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</w:rPr>
      </w:pPr>
      <w:r>
        <w:rPr>
          <w:rFonts w:ascii="Linux Biolinum G" w:hAnsi="Linux Biolinum G"/>
          <w:b w:val="false"/>
          <w:bCs w:val="false"/>
          <w:sz w:val="32"/>
          <w:szCs w:val="32"/>
        </w:rPr>
        <w:t>Тестируемый класс</w:t>
      </w:r>
    </w:p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</w:rPr>
      </w:pPr>
      <w:r>
        <w:rPr>
          <w:rFonts w:ascii="Linux Biolinum G" w:hAnsi="Linux Biolinum G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860" cy="3724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  <w:t>Unit-</w:t>
      </w:r>
      <w:r>
        <w:rPr>
          <w:rFonts w:ascii="Linux Biolinum G" w:hAnsi="Linux Biolinum G"/>
          <w:b w:val="false"/>
          <w:bCs w:val="false"/>
          <w:sz w:val="32"/>
          <w:szCs w:val="32"/>
          <w:lang w:val="ru-RU"/>
        </w:rPr>
        <w:t>тест класс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8030" cy="459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ru-RU"/>
        </w:rPr>
        <w:t xml:space="preserve">Тест пройден (массив 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ru-RU"/>
        </w:rPr>
        <w:t>содержит четные элементы)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rFonts w:ascii="Linux Biolinum G" w:hAnsi="Linux Biolinum G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ru-RU"/>
        </w:rPr>
        <w:t>Тест не пройден (массив не содержит четные элементы)</w:t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</w:r>
    </w:p>
    <w:p>
      <w:pPr>
        <w:pStyle w:val="Style19"/>
        <w:jc w:val="center"/>
        <w:rPr>
          <w:lang w:val="ru-RU"/>
        </w:rPr>
      </w:pPr>
      <w:r>
        <w:rPr>
          <w:rFonts w:ascii="Linux Biolinum G" w:hAnsi="Linux Biolinum G"/>
          <w:b w:val="false"/>
          <w:bCs w:val="false"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39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 Unicode M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2</Pages>
  <Words>18</Words>
  <Characters>116</Characters>
  <CharactersWithSpaces>130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2023-12-13T10:04:16Z</dcterms:modified>
  <cp:revision>1</cp:revision>
  <dc:subject/>
  <dc:title/>
</cp:coreProperties>
</file>