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AAC33" w14:textId="3AC4E689" w:rsidR="00C44283" w:rsidRPr="00C20BC5" w:rsidRDefault="00C44283" w:rsidP="00C20BC5">
      <w:pPr>
        <w:pStyle w:val="BodyText"/>
        <w:spacing w:before="182" w:line="360" w:lineRule="auto"/>
        <w:ind w:right="106"/>
        <w:jc w:val="center"/>
        <w:rPr>
          <w:b/>
          <w:bCs/>
          <w:position w:val="2"/>
          <w:sz w:val="28"/>
          <w:szCs w:val="28"/>
        </w:rPr>
      </w:pPr>
      <w:r w:rsidRPr="00C20BC5">
        <w:rPr>
          <w:b/>
          <w:bCs/>
          <w:position w:val="2"/>
          <w:sz w:val="28"/>
          <w:szCs w:val="28"/>
        </w:rPr>
        <w:t xml:space="preserve">Project: using </w:t>
      </w:r>
      <w:r w:rsidR="00C20BC5" w:rsidRPr="00C20BC5">
        <w:rPr>
          <w:b/>
          <w:bCs/>
          <w:position w:val="2"/>
          <w:sz w:val="28"/>
          <w:szCs w:val="28"/>
        </w:rPr>
        <w:t>linear regression and adjusted trend for prediction of the future.</w:t>
      </w:r>
    </w:p>
    <w:p w14:paraId="2EBE29BC" w14:textId="52D59D91" w:rsidR="00146BE9" w:rsidRDefault="00000000">
      <w:pPr>
        <w:pStyle w:val="BodyText"/>
        <w:spacing w:before="182" w:line="360" w:lineRule="auto"/>
        <w:ind w:right="106"/>
        <w:jc w:val="both"/>
      </w:pPr>
      <w:r>
        <w:rPr>
          <w:position w:val="2"/>
        </w:rPr>
        <w:t xml:space="preserve">The </w:t>
      </w:r>
      <w:r w:rsidR="00AD7D07">
        <w:rPr>
          <w:position w:val="2"/>
        </w:rPr>
        <w:t>Excel</w:t>
      </w:r>
      <w:r>
        <w:rPr>
          <w:position w:val="2"/>
        </w:rPr>
        <w:t xml:space="preserve"> file</w:t>
      </w:r>
      <w:r w:rsidR="00F04257">
        <w:rPr>
          <w:position w:val="2"/>
        </w:rPr>
        <w:t xml:space="preserve"> </w:t>
      </w:r>
      <w:r>
        <w:rPr>
          <w:position w:val="2"/>
        </w:rPr>
        <w:t>includes beer retail sales data (Q</w:t>
      </w:r>
      <w:r>
        <w:rPr>
          <w:sz w:val="16"/>
        </w:rPr>
        <w:t>c</w:t>
      </w:r>
      <w:r>
        <w:rPr>
          <w:position w:val="2"/>
        </w:rPr>
        <w:t>) over 52 weeks from January 1,</w:t>
      </w:r>
      <w:r>
        <w:rPr>
          <w:spacing w:val="1"/>
          <w:position w:val="2"/>
        </w:rPr>
        <w:t xml:space="preserve"> </w:t>
      </w:r>
      <w:r>
        <w:t>2015, to December 24, 2015. The variable Q</w:t>
      </w:r>
      <w:r>
        <w:rPr>
          <w:sz w:val="16"/>
        </w:rPr>
        <w:t xml:space="preserve">c </w:t>
      </w:r>
      <w:r>
        <w:t>represents the total unit sales of the beer (six-packs, in cans,</w:t>
      </w:r>
      <w:r>
        <w:rPr>
          <w:spacing w:val="1"/>
        </w:rPr>
        <w:t xml:space="preserve"> </w:t>
      </w:r>
      <w:r>
        <w:t xml:space="preserve">72oz) across </w:t>
      </w:r>
      <w:r w:rsidR="00F04257">
        <w:t>many</w:t>
      </w:r>
      <w:r>
        <w:t xml:space="preserve"> U.S. retailers. </w:t>
      </w:r>
      <w:r w:rsidR="00F04257">
        <w:t xml:space="preserve">The objective is to </w:t>
      </w:r>
      <w:r>
        <w:t xml:space="preserve">forecast future sales. </w:t>
      </w:r>
      <w:r w:rsidR="00F04257">
        <w:t xml:space="preserve">The following questions </w:t>
      </w:r>
      <w:r w:rsidR="00B77389">
        <w:t>are</w:t>
      </w:r>
      <w:r w:rsidR="00F04257">
        <w:t xml:space="preserve"> answered.</w:t>
      </w:r>
    </w:p>
    <w:p w14:paraId="5053DCF9" w14:textId="77777777" w:rsidR="00146BE9" w:rsidRDefault="00146BE9">
      <w:pPr>
        <w:pStyle w:val="BodyText"/>
        <w:ind w:left="0"/>
        <w:rPr>
          <w:sz w:val="36"/>
        </w:rPr>
      </w:pPr>
    </w:p>
    <w:p w14:paraId="3C5127D4" w14:textId="6C1BF1C1" w:rsidR="00146BE9" w:rsidRDefault="00000000">
      <w:pPr>
        <w:pStyle w:val="ListParagraph"/>
        <w:numPr>
          <w:ilvl w:val="0"/>
          <w:numId w:val="1"/>
        </w:numPr>
        <w:tabs>
          <w:tab w:val="left" w:pos="520"/>
        </w:tabs>
        <w:jc w:val="both"/>
        <w:rPr>
          <w:sz w:val="24"/>
        </w:rPr>
      </w:pP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data's</w:t>
      </w:r>
      <w:r>
        <w:rPr>
          <w:spacing w:val="-1"/>
          <w:sz w:val="24"/>
        </w:rPr>
        <w:t xml:space="preserve"> </w:t>
      </w:r>
      <w:r>
        <w:rPr>
          <w:sz w:val="24"/>
        </w:rPr>
        <w:t>mean,</w:t>
      </w:r>
      <w:r>
        <w:rPr>
          <w:spacing w:val="-1"/>
          <w:sz w:val="24"/>
        </w:rPr>
        <w:t xml:space="preserve"> </w:t>
      </w:r>
      <w:r>
        <w:rPr>
          <w:sz w:val="24"/>
        </w:rPr>
        <w:t>median,</w:t>
      </w:r>
      <w:r>
        <w:rPr>
          <w:spacing w:val="1"/>
          <w:sz w:val="24"/>
        </w:rPr>
        <w:t xml:space="preserve"> </w:t>
      </w:r>
      <w:r>
        <w:rPr>
          <w:sz w:val="24"/>
        </w:rPr>
        <w:t>mode,</w:t>
      </w:r>
      <w:r>
        <w:rPr>
          <w:spacing w:val="-1"/>
          <w:sz w:val="24"/>
        </w:rPr>
        <w:t xml:space="preserve"> </w:t>
      </w:r>
      <w:r>
        <w:rPr>
          <w:sz w:val="24"/>
        </w:rPr>
        <w:t>range,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deviation, and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variance</w:t>
      </w:r>
      <w:r w:rsidR="00B77389">
        <w:rPr>
          <w:sz w:val="24"/>
        </w:rPr>
        <w:t xml:space="preserve"> </w:t>
      </w:r>
      <w:bookmarkStart w:id="0" w:name="_Hlk169041574"/>
      <w:r w:rsidR="00B77389">
        <w:rPr>
          <w:sz w:val="24"/>
        </w:rPr>
        <w:t>(Sheet: S1)</w:t>
      </w:r>
      <w:bookmarkEnd w:id="0"/>
      <w:r>
        <w:rPr>
          <w:sz w:val="24"/>
        </w:rPr>
        <w:t>.</w:t>
      </w:r>
    </w:p>
    <w:p w14:paraId="1071D506" w14:textId="08C75E7F" w:rsidR="00146BE9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37" w:line="360" w:lineRule="auto"/>
        <w:ind w:right="107"/>
        <w:jc w:val="both"/>
        <w:rPr>
          <w:sz w:val="24"/>
        </w:rPr>
      </w:pPr>
      <w:r>
        <w:rPr>
          <w:sz w:val="24"/>
        </w:rPr>
        <w:t>Plot the sales data over time (week numbers), fit a linear trend line to these data</w:t>
      </w:r>
      <w:r w:rsidR="00B77389">
        <w:rPr>
          <w:sz w:val="24"/>
        </w:rPr>
        <w:t>,</w:t>
      </w:r>
      <w:r>
        <w:rPr>
          <w:sz w:val="24"/>
        </w:rPr>
        <w:t xml:space="preserve"> and 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equation and the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per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trend line</w:t>
      </w:r>
      <w:r w:rsidR="00B77389">
        <w:rPr>
          <w:sz w:val="24"/>
        </w:rPr>
        <w:t xml:space="preserve"> </w:t>
      </w:r>
      <w:r w:rsidR="00B77389" w:rsidRPr="00B77389">
        <w:rPr>
          <w:sz w:val="24"/>
        </w:rPr>
        <w:t>(Sheet: S</w:t>
      </w:r>
      <w:r w:rsidR="00B77389">
        <w:rPr>
          <w:sz w:val="24"/>
        </w:rPr>
        <w:t>2</w:t>
      </w:r>
      <w:r w:rsidR="00B77389" w:rsidRPr="00B77389">
        <w:rPr>
          <w:sz w:val="24"/>
        </w:rPr>
        <w:t>)</w:t>
      </w:r>
      <w:r>
        <w:rPr>
          <w:sz w:val="24"/>
        </w:rPr>
        <w:t>.</w:t>
      </w:r>
    </w:p>
    <w:p w14:paraId="7A05F4F5" w14:textId="15A95C2C" w:rsidR="00146BE9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line="362" w:lineRule="auto"/>
        <w:ind w:right="108"/>
        <w:jc w:val="both"/>
        <w:rPr>
          <w:sz w:val="24"/>
        </w:rPr>
      </w:pPr>
      <w:r>
        <w:rPr>
          <w:sz w:val="24"/>
        </w:rPr>
        <w:t xml:space="preserve">Using the regression model above, </w:t>
      </w:r>
      <w:r w:rsidR="005433B8">
        <w:rPr>
          <w:sz w:val="24"/>
        </w:rPr>
        <w:t>predict</w:t>
      </w:r>
      <w:r>
        <w:rPr>
          <w:sz w:val="24"/>
        </w:rPr>
        <w:t xml:space="preserve"> the sales for the next period (next 52 weeks). </w:t>
      </w:r>
      <w:r w:rsidR="005433B8">
        <w:rPr>
          <w:sz w:val="24"/>
        </w:rPr>
        <w:t>(</w:t>
      </w:r>
      <w:r>
        <w:rPr>
          <w:sz w:val="24"/>
        </w:rPr>
        <w:t xml:space="preserve">Report </w:t>
      </w:r>
      <w:r w:rsidR="005433B8">
        <w:rPr>
          <w:sz w:val="24"/>
        </w:rPr>
        <w:t xml:space="preserve">the </w:t>
      </w:r>
      <w:r>
        <w:rPr>
          <w:sz w:val="24"/>
        </w:rPr>
        <w:t>sale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as "Trend forecast"</w:t>
      </w:r>
      <w:r w:rsidR="005433B8">
        <w:rPr>
          <w:sz w:val="24"/>
        </w:rPr>
        <w:t xml:space="preserve"> </w:t>
      </w:r>
      <w:r w:rsidR="005433B8" w:rsidRPr="00B77389">
        <w:rPr>
          <w:sz w:val="24"/>
        </w:rPr>
        <w:t>(Sheet: S</w:t>
      </w:r>
      <w:r w:rsidR="005433B8">
        <w:rPr>
          <w:sz w:val="24"/>
        </w:rPr>
        <w:t>2</w:t>
      </w:r>
      <w:r w:rsidR="005433B8" w:rsidRPr="00B77389">
        <w:rPr>
          <w:sz w:val="24"/>
        </w:rPr>
        <w:t>)</w:t>
      </w:r>
      <w:r w:rsidR="005433B8">
        <w:rPr>
          <w:sz w:val="24"/>
        </w:rPr>
        <w:t>).</w:t>
      </w:r>
    </w:p>
    <w:p w14:paraId="51935A88" w14:textId="16BA694A" w:rsidR="00146BE9" w:rsidRDefault="005433B8">
      <w:pPr>
        <w:pStyle w:val="ListParagraph"/>
        <w:numPr>
          <w:ilvl w:val="0"/>
          <w:numId w:val="1"/>
        </w:numPr>
        <w:tabs>
          <w:tab w:val="left" w:pos="520"/>
        </w:tabs>
        <w:spacing w:line="360" w:lineRule="auto"/>
        <w:ind w:right="107"/>
        <w:jc w:val="both"/>
        <w:rPr>
          <w:sz w:val="24"/>
        </w:rPr>
      </w:pPr>
      <w:r>
        <w:rPr>
          <w:sz w:val="24"/>
        </w:rPr>
        <w:t>Because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above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prediction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does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not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account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seasonal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fluctuations,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forecasti</w:t>
      </w:r>
      <w:r>
        <w:rPr>
          <w:sz w:val="24"/>
        </w:rPr>
        <w:t xml:space="preserve">ng </w:t>
      </w:r>
      <w:r w:rsidR="00000000">
        <w:rPr>
          <w:sz w:val="24"/>
        </w:rPr>
        <w:t>error</w:t>
      </w:r>
      <w:r w:rsidR="00000000">
        <w:rPr>
          <w:spacing w:val="-12"/>
          <w:sz w:val="24"/>
        </w:rPr>
        <w:t xml:space="preserve"> </w:t>
      </w:r>
      <w:r w:rsidR="00000000">
        <w:rPr>
          <w:sz w:val="24"/>
        </w:rPr>
        <w:t>may</w:t>
      </w:r>
      <w:r w:rsidR="00000000">
        <w:rPr>
          <w:spacing w:val="-13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13"/>
          <w:sz w:val="24"/>
        </w:rPr>
        <w:t xml:space="preserve"> </w:t>
      </w:r>
      <w:r w:rsidR="00000000">
        <w:rPr>
          <w:sz w:val="24"/>
        </w:rPr>
        <w:t>significant</w:t>
      </w:r>
      <w:r w:rsidR="00000000">
        <w:rPr>
          <w:spacing w:val="-13"/>
          <w:sz w:val="24"/>
        </w:rPr>
        <w:t xml:space="preserve"> </w:t>
      </w:r>
      <w:r w:rsidR="00000000">
        <w:rPr>
          <w:sz w:val="24"/>
        </w:rPr>
        <w:t>(notice</w:t>
      </w:r>
      <w:r w:rsidR="00000000">
        <w:rPr>
          <w:spacing w:val="-13"/>
          <w:sz w:val="24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-12"/>
          <w:sz w:val="24"/>
        </w:rPr>
        <w:t xml:space="preserve"> </w:t>
      </w:r>
      <w:r w:rsidR="00000000">
        <w:rPr>
          <w:sz w:val="24"/>
        </w:rPr>
        <w:t>sales</w:t>
      </w:r>
      <w:r w:rsidR="00000000">
        <w:rPr>
          <w:spacing w:val="-11"/>
          <w:sz w:val="24"/>
        </w:rPr>
        <w:t xml:space="preserve"> </w:t>
      </w:r>
      <w:r w:rsidR="00000000">
        <w:rPr>
          <w:sz w:val="24"/>
        </w:rPr>
        <w:t>are</w:t>
      </w:r>
      <w:r w:rsidR="00000000">
        <w:rPr>
          <w:spacing w:val="-12"/>
          <w:sz w:val="24"/>
        </w:rPr>
        <w:t xml:space="preserve"> </w:t>
      </w:r>
      <w:r w:rsidR="00000000">
        <w:rPr>
          <w:sz w:val="24"/>
        </w:rPr>
        <w:t>high</w:t>
      </w:r>
      <w:r w:rsidR="00000000">
        <w:rPr>
          <w:spacing w:val="-12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13"/>
          <w:sz w:val="24"/>
        </w:rPr>
        <w:t xml:space="preserve"> </w:t>
      </w:r>
      <w:r w:rsidR="00000000">
        <w:rPr>
          <w:sz w:val="24"/>
        </w:rPr>
        <w:t>summer).</w:t>
      </w:r>
      <w:r w:rsidR="00000000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Therefore, </w:t>
      </w:r>
      <w:r>
        <w:rPr>
          <w:sz w:val="24"/>
        </w:rPr>
        <w:t>using the ratio-to-trend method, seasonal fluctuations can be adjusted</w:t>
      </w:r>
      <w:r w:rsidR="00000000">
        <w:rPr>
          <w:sz w:val="24"/>
        </w:rPr>
        <w:t>.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To do this, </w:t>
      </w:r>
      <w:r>
        <w:rPr>
          <w:sz w:val="24"/>
        </w:rPr>
        <w:t xml:space="preserve">the </w:t>
      </w:r>
      <w:r w:rsidR="00000000">
        <w:rPr>
          <w:sz w:val="24"/>
        </w:rPr>
        <w:t>follow</w:t>
      </w:r>
      <w:r>
        <w:rPr>
          <w:sz w:val="24"/>
        </w:rPr>
        <w:t>ing</w:t>
      </w:r>
      <w:r w:rsidR="00000000">
        <w:rPr>
          <w:sz w:val="24"/>
        </w:rPr>
        <w:t xml:space="preserve"> </w:t>
      </w:r>
      <w:r>
        <w:rPr>
          <w:sz w:val="24"/>
        </w:rPr>
        <w:t>procedures are done</w:t>
      </w:r>
      <w:r w:rsidR="00000000">
        <w:rPr>
          <w:sz w:val="24"/>
        </w:rPr>
        <w:t>:</w:t>
      </w:r>
    </w:p>
    <w:p w14:paraId="1D04F33E" w14:textId="77777777" w:rsidR="00146BE9" w:rsidRDefault="00000000">
      <w:pPr>
        <w:pStyle w:val="ListParagraph"/>
        <w:numPr>
          <w:ilvl w:val="1"/>
          <w:numId w:val="1"/>
        </w:numPr>
        <w:tabs>
          <w:tab w:val="left" w:pos="520"/>
        </w:tabs>
        <w:jc w:val="both"/>
        <w:rPr>
          <w:sz w:val="24"/>
        </w:rPr>
      </w:pP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 sales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past weeks</w:t>
      </w:r>
      <w:r>
        <w:rPr>
          <w:spacing w:val="1"/>
          <w:sz w:val="24"/>
        </w:rPr>
        <w:t xml:space="preserve"> </w:t>
      </w:r>
      <w:r>
        <w:rPr>
          <w:sz w:val="24"/>
        </w:rPr>
        <w:t>(Week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 52)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trend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 1.</w:t>
      </w:r>
    </w:p>
    <w:p w14:paraId="61F45136" w14:textId="4A85439E" w:rsidR="00146BE9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before="133" w:line="360" w:lineRule="auto"/>
        <w:ind w:right="108" w:hanging="310"/>
        <w:jc w:val="both"/>
        <w:rPr>
          <w:sz w:val="24"/>
        </w:rPr>
      </w:pPr>
      <w:r>
        <w:rPr>
          <w:position w:val="2"/>
          <w:sz w:val="24"/>
        </w:rPr>
        <w:t>Compute the actual to predicted sales ratio for all past weeks by dividing the given Q</w:t>
      </w:r>
      <w:r>
        <w:rPr>
          <w:sz w:val="16"/>
        </w:rPr>
        <w:t xml:space="preserve">c </w:t>
      </w:r>
      <w:r>
        <w:rPr>
          <w:position w:val="2"/>
          <w:sz w:val="24"/>
        </w:rPr>
        <w:t>by the predicted values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same</w:t>
      </w:r>
      <w:r>
        <w:rPr>
          <w:spacing w:val="1"/>
          <w:sz w:val="24"/>
        </w:rPr>
        <w:t xml:space="preserve"> </w:t>
      </w:r>
      <w:r>
        <w:rPr>
          <w:sz w:val="24"/>
        </w:rPr>
        <w:t>week. Report the</w:t>
      </w:r>
      <w:r>
        <w:rPr>
          <w:spacing w:val="-2"/>
          <w:sz w:val="24"/>
        </w:rPr>
        <w:t xml:space="preserve"> </w:t>
      </w:r>
      <w:r>
        <w:rPr>
          <w:sz w:val="24"/>
        </w:rPr>
        <w:t>ratio in a new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"Differential ratio</w:t>
      </w:r>
      <w:r w:rsidR="005433B8">
        <w:rPr>
          <w:sz w:val="24"/>
        </w:rPr>
        <w:t>."</w:t>
      </w:r>
    </w:p>
    <w:p w14:paraId="74DC6D97" w14:textId="472428D2" w:rsidR="00146BE9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360" w:lineRule="auto"/>
        <w:ind w:right="104" w:hanging="389"/>
        <w:jc w:val="both"/>
        <w:rPr>
          <w:sz w:val="24"/>
        </w:rPr>
      </w:pPr>
      <w:r>
        <w:rPr>
          <w:sz w:val="24"/>
        </w:rPr>
        <w:t>Calculate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quarterly</w:t>
      </w:r>
      <w:r>
        <w:rPr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9"/>
          <w:sz w:val="24"/>
        </w:rPr>
        <w:t xml:space="preserve"> </w:t>
      </w:r>
      <w:r>
        <w:rPr>
          <w:sz w:val="24"/>
        </w:rPr>
        <w:t>ratio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4"/>
          <w:sz w:val="24"/>
        </w:rPr>
        <w:t xml:space="preserve"> </w:t>
      </w:r>
      <w:r>
        <w:rPr>
          <w:sz w:val="24"/>
        </w:rPr>
        <w:t>first</w:t>
      </w:r>
      <w:r>
        <w:rPr>
          <w:spacing w:val="-12"/>
          <w:sz w:val="24"/>
        </w:rPr>
        <w:t xml:space="preserve"> </w:t>
      </w:r>
      <w:r>
        <w:rPr>
          <w:sz w:val="24"/>
        </w:rPr>
        <w:t>13</w:t>
      </w:r>
      <w:r>
        <w:rPr>
          <w:spacing w:val="-11"/>
          <w:sz w:val="24"/>
        </w:rPr>
        <w:t xml:space="preserve"> </w:t>
      </w:r>
      <w:r>
        <w:rPr>
          <w:sz w:val="24"/>
        </w:rPr>
        <w:t>weeks</w:t>
      </w:r>
      <w:r>
        <w:rPr>
          <w:spacing w:val="-10"/>
          <w:sz w:val="24"/>
        </w:rPr>
        <w:t xml:space="preserve"> </w:t>
      </w:r>
      <w:r>
        <w:rPr>
          <w:sz w:val="24"/>
        </w:rPr>
        <w:t>comprise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first</w:t>
      </w:r>
      <w:r>
        <w:rPr>
          <w:spacing w:val="-10"/>
          <w:sz w:val="24"/>
        </w:rPr>
        <w:t xml:space="preserve"> </w:t>
      </w:r>
      <w:r>
        <w:rPr>
          <w:sz w:val="24"/>
        </w:rPr>
        <w:t>quarter).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 w:rsidR="005433B8">
        <w:rPr>
          <w:sz w:val="24"/>
        </w:rPr>
        <w:t>ratio-to-trend</w:t>
      </w:r>
      <w:r>
        <w:rPr>
          <w:spacing w:val="-9"/>
          <w:sz w:val="24"/>
        </w:rPr>
        <w:t xml:space="preserve"> </w:t>
      </w:r>
      <w:r>
        <w:rPr>
          <w:sz w:val="24"/>
        </w:rPr>
        <w:t>adjustment.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entry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quarter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z w:val="24"/>
        </w:rPr>
        <w:t>findings</w:t>
      </w:r>
      <w:r>
        <w:rPr>
          <w:spacing w:val="-7"/>
          <w:sz w:val="24"/>
        </w:rPr>
        <w:t xml:space="preserve"> </w:t>
      </w:r>
      <w:r>
        <w:rPr>
          <w:sz w:val="24"/>
        </w:rPr>
        <w:t>(i.e.,</w:t>
      </w:r>
      <w:r>
        <w:rPr>
          <w:spacing w:val="-9"/>
          <w:sz w:val="24"/>
        </w:rPr>
        <w:t xml:space="preserve"> </w:t>
      </w:r>
      <w:r>
        <w:rPr>
          <w:sz w:val="24"/>
        </w:rPr>
        <w:t>four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in total).</w:t>
      </w:r>
    </w:p>
    <w:p w14:paraId="4765260D" w14:textId="6D8CEFBA" w:rsidR="00146BE9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360" w:lineRule="auto"/>
        <w:ind w:right="107" w:hanging="404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adjusted</w:t>
      </w:r>
      <w:r>
        <w:rPr>
          <w:spacing w:val="-11"/>
          <w:sz w:val="24"/>
        </w:rPr>
        <w:t xml:space="preserve"> </w:t>
      </w:r>
      <w:r>
        <w:rPr>
          <w:sz w:val="24"/>
        </w:rPr>
        <w:t>forecast,</w:t>
      </w:r>
      <w:r>
        <w:rPr>
          <w:spacing w:val="-14"/>
          <w:sz w:val="24"/>
        </w:rPr>
        <w:t xml:space="preserve"> </w:t>
      </w:r>
      <w:r>
        <w:rPr>
          <w:sz w:val="24"/>
        </w:rPr>
        <w:t>multiply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trend</w:t>
      </w:r>
      <w:r>
        <w:rPr>
          <w:spacing w:val="-15"/>
          <w:sz w:val="24"/>
        </w:rPr>
        <w:t xml:space="preserve"> </w:t>
      </w:r>
      <w:r>
        <w:rPr>
          <w:sz w:val="24"/>
        </w:rPr>
        <w:t>forecast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first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second</w:t>
      </w:r>
      <w:r>
        <w:rPr>
          <w:spacing w:val="-15"/>
          <w:sz w:val="24"/>
        </w:rPr>
        <w:t xml:space="preserve"> </w:t>
      </w:r>
      <w:r>
        <w:rPr>
          <w:sz w:val="24"/>
        </w:rPr>
        <w:t>52</w:t>
      </w:r>
      <w:r>
        <w:rPr>
          <w:spacing w:val="-15"/>
          <w:sz w:val="24"/>
        </w:rPr>
        <w:t xml:space="preserve"> </w:t>
      </w:r>
      <w:r>
        <w:rPr>
          <w:sz w:val="24"/>
        </w:rPr>
        <w:t>weeks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7"/>
          <w:sz w:val="24"/>
        </w:rPr>
        <w:t xml:space="preserve"> </w:t>
      </w:r>
      <w:r>
        <w:rPr>
          <w:sz w:val="24"/>
        </w:rPr>
        <w:t>quarterly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ratio. Report </w:t>
      </w:r>
      <w:r w:rsidR="00C44283">
        <w:rPr>
          <w:sz w:val="24"/>
        </w:rPr>
        <w:t>the results in a new column as "Adjusted trend forecast."</w:t>
      </w:r>
    </w:p>
    <w:p w14:paraId="38ECC4D8" w14:textId="7D82CC26" w:rsidR="00146BE9" w:rsidRPr="00C20BC5" w:rsidRDefault="00000000" w:rsidP="00C20BC5">
      <w:pPr>
        <w:pStyle w:val="ListParagraph"/>
        <w:numPr>
          <w:ilvl w:val="1"/>
          <w:numId w:val="1"/>
        </w:numPr>
        <w:tabs>
          <w:tab w:val="left" w:pos="520"/>
        </w:tabs>
        <w:ind w:hanging="325"/>
        <w:jc w:val="both"/>
        <w:rPr>
          <w:sz w:val="24"/>
        </w:rPr>
        <w:sectPr w:rsidR="00146BE9" w:rsidRPr="00C20BC5">
          <w:footerReference w:type="default" r:id="rId7"/>
          <w:type w:val="continuous"/>
          <w:pgSz w:w="12240" w:h="15840"/>
          <w:pgMar w:top="660" w:right="520" w:bottom="1200" w:left="560" w:header="720" w:footer="1000" w:gutter="0"/>
          <w:pgNumType w:start="1"/>
          <w:cols w:space="720"/>
        </w:sectPr>
      </w:pPr>
      <w:r>
        <w:rPr>
          <w:sz w:val="24"/>
        </w:rPr>
        <w:t>Plot the</w:t>
      </w:r>
      <w:r>
        <w:rPr>
          <w:spacing w:val="-1"/>
          <w:sz w:val="24"/>
        </w:rPr>
        <w:t xml:space="preserve"> </w:t>
      </w:r>
      <w:r>
        <w:rPr>
          <w:sz w:val="24"/>
        </w:rPr>
        <w:t>adjusted</w:t>
      </w:r>
      <w:r>
        <w:rPr>
          <w:spacing w:val="-1"/>
          <w:sz w:val="24"/>
        </w:rPr>
        <w:t xml:space="preserve"> </w:t>
      </w:r>
      <w:r>
        <w:rPr>
          <w:sz w:val="24"/>
        </w:rPr>
        <w:t>trend</w:t>
      </w:r>
      <w:r>
        <w:rPr>
          <w:spacing w:val="-1"/>
          <w:sz w:val="24"/>
        </w:rPr>
        <w:t xml:space="preserve"> </w:t>
      </w:r>
      <w:r>
        <w:rPr>
          <w:sz w:val="24"/>
        </w:rPr>
        <w:t>forecast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chart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 w:rsidR="00C20BC5">
        <w:rPr>
          <w:sz w:val="24"/>
        </w:rPr>
        <w:t>.</w:t>
      </w:r>
    </w:p>
    <w:p w14:paraId="73827041" w14:textId="2ECCF7C7" w:rsidR="00146BE9" w:rsidRDefault="00146BE9" w:rsidP="00C20BC5">
      <w:pPr>
        <w:pStyle w:val="Heading1"/>
        <w:spacing w:before="73"/>
        <w:ind w:left="0"/>
      </w:pPr>
    </w:p>
    <w:sectPr w:rsidR="00146BE9">
      <w:pgSz w:w="12240" w:h="15840"/>
      <w:pgMar w:top="1060" w:right="520" w:bottom="1200" w:left="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77EB5" w14:textId="77777777" w:rsidR="0023193A" w:rsidRDefault="0023193A">
      <w:r>
        <w:separator/>
      </w:r>
    </w:p>
  </w:endnote>
  <w:endnote w:type="continuationSeparator" w:id="0">
    <w:p w14:paraId="123B65B5" w14:textId="77777777" w:rsidR="0023193A" w:rsidRDefault="0023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5127B" w14:textId="25D79611" w:rsidR="00146BE9" w:rsidRDefault="00AF376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FC04ED" wp14:editId="19BDEA70">
              <wp:simplePos x="0" y="0"/>
              <wp:positionH relativeFrom="page">
                <wp:posOffset>3813810</wp:posOffset>
              </wp:positionH>
              <wp:positionV relativeFrom="page">
                <wp:posOffset>9283700</wp:posOffset>
              </wp:positionV>
              <wp:extent cx="147320" cy="165735"/>
              <wp:effectExtent l="0" t="0" r="0" b="0"/>
              <wp:wrapNone/>
              <wp:docPr id="10444123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E2F2" w14:textId="77777777" w:rsidR="00146BE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C04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3pt;margin-top:73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" filled="f" stroked="f">
              <v:textbox inset="0,0,0,0">
                <w:txbxContent>
                  <w:p w14:paraId="5755E2F2" w14:textId="77777777" w:rsidR="00146BE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ACB3A" w14:textId="77777777" w:rsidR="0023193A" w:rsidRDefault="0023193A">
      <w:r>
        <w:separator/>
      </w:r>
    </w:p>
  </w:footnote>
  <w:footnote w:type="continuationSeparator" w:id="0">
    <w:p w14:paraId="70DDD8C8" w14:textId="77777777" w:rsidR="0023193A" w:rsidRDefault="0023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17AC"/>
    <w:multiLevelType w:val="hybridMultilevel"/>
    <w:tmpl w:val="A014B590"/>
    <w:lvl w:ilvl="0" w:tplc="0C3CCC16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EC7A4E">
      <w:start w:val="1"/>
      <w:numFmt w:val="upperRoman"/>
      <w:lvlText w:val="%2."/>
      <w:lvlJc w:val="left"/>
      <w:pPr>
        <w:ind w:left="520" w:hanging="231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9EF46284">
      <w:numFmt w:val="bullet"/>
      <w:lvlText w:val="•"/>
      <w:lvlJc w:val="left"/>
      <w:pPr>
        <w:ind w:left="2648" w:hanging="231"/>
      </w:pPr>
      <w:rPr>
        <w:rFonts w:hint="default"/>
        <w:lang w:val="en-US" w:eastAsia="en-US" w:bidi="ar-SA"/>
      </w:rPr>
    </w:lvl>
    <w:lvl w:ilvl="3" w:tplc="EFB474D2">
      <w:numFmt w:val="bullet"/>
      <w:lvlText w:val="•"/>
      <w:lvlJc w:val="left"/>
      <w:pPr>
        <w:ind w:left="3712" w:hanging="231"/>
      </w:pPr>
      <w:rPr>
        <w:rFonts w:hint="default"/>
        <w:lang w:val="en-US" w:eastAsia="en-US" w:bidi="ar-SA"/>
      </w:rPr>
    </w:lvl>
    <w:lvl w:ilvl="4" w:tplc="26BC86BE">
      <w:numFmt w:val="bullet"/>
      <w:lvlText w:val="•"/>
      <w:lvlJc w:val="left"/>
      <w:pPr>
        <w:ind w:left="4776" w:hanging="231"/>
      </w:pPr>
      <w:rPr>
        <w:rFonts w:hint="default"/>
        <w:lang w:val="en-US" w:eastAsia="en-US" w:bidi="ar-SA"/>
      </w:rPr>
    </w:lvl>
    <w:lvl w:ilvl="5" w:tplc="C2C495A4">
      <w:numFmt w:val="bullet"/>
      <w:lvlText w:val="•"/>
      <w:lvlJc w:val="left"/>
      <w:pPr>
        <w:ind w:left="5840" w:hanging="231"/>
      </w:pPr>
      <w:rPr>
        <w:rFonts w:hint="default"/>
        <w:lang w:val="en-US" w:eastAsia="en-US" w:bidi="ar-SA"/>
      </w:rPr>
    </w:lvl>
    <w:lvl w:ilvl="6" w:tplc="1BEA5A72">
      <w:numFmt w:val="bullet"/>
      <w:lvlText w:val="•"/>
      <w:lvlJc w:val="left"/>
      <w:pPr>
        <w:ind w:left="6904" w:hanging="231"/>
      </w:pPr>
      <w:rPr>
        <w:rFonts w:hint="default"/>
        <w:lang w:val="en-US" w:eastAsia="en-US" w:bidi="ar-SA"/>
      </w:rPr>
    </w:lvl>
    <w:lvl w:ilvl="7" w:tplc="3EF6BEA4">
      <w:numFmt w:val="bullet"/>
      <w:lvlText w:val="•"/>
      <w:lvlJc w:val="left"/>
      <w:pPr>
        <w:ind w:left="7968" w:hanging="231"/>
      </w:pPr>
      <w:rPr>
        <w:rFonts w:hint="default"/>
        <w:lang w:val="en-US" w:eastAsia="en-US" w:bidi="ar-SA"/>
      </w:rPr>
    </w:lvl>
    <w:lvl w:ilvl="8" w:tplc="11F403F4">
      <w:numFmt w:val="bullet"/>
      <w:lvlText w:val="•"/>
      <w:lvlJc w:val="left"/>
      <w:pPr>
        <w:ind w:left="9032" w:hanging="231"/>
      </w:pPr>
      <w:rPr>
        <w:rFonts w:hint="default"/>
        <w:lang w:val="en-US" w:eastAsia="en-US" w:bidi="ar-SA"/>
      </w:rPr>
    </w:lvl>
  </w:abstractNum>
  <w:num w:numId="1" w16cid:durableId="198530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E9"/>
    <w:rsid w:val="00146BE9"/>
    <w:rsid w:val="0023193A"/>
    <w:rsid w:val="005433B8"/>
    <w:rsid w:val="00705748"/>
    <w:rsid w:val="00AD7D07"/>
    <w:rsid w:val="00AF3766"/>
    <w:rsid w:val="00AF705F"/>
    <w:rsid w:val="00B77389"/>
    <w:rsid w:val="00C20BC5"/>
    <w:rsid w:val="00C44283"/>
    <w:rsid w:val="00C57B47"/>
    <w:rsid w:val="00F04257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B3C67"/>
  <w15:docId w15:val="{3C020164-F983-4B4F-84FD-B290758C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700" w:right="2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1575</Characters>
  <Application>Microsoft Office Word</Application>
  <DocSecurity>0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samea</dc:creator>
  <cp:lastModifiedBy>Babak Alaodolehei</cp:lastModifiedBy>
  <cp:revision>2</cp:revision>
  <dcterms:created xsi:type="dcterms:W3CDTF">2024-06-12T07:18:00Z</dcterms:created>
  <dcterms:modified xsi:type="dcterms:W3CDTF">2024-06-12T07:18:00Z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2024-06-11T00:00:00Z</vt:filetime>
  </property>
  <property fmtid="{D5CDD505-2E9C-101B-9397-08002B2CF9AE}" pid="5" name="GrammarlyDocumentId">
    <vt:lpwstr>8e3a827fabb62ab5141f595f6d6f2c21c772540653fc9c4301ca30189130b930</vt:lpwstr>
  </property>
</Properties>
</file>