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40" w:rsidRDefault="00641A51" w:rsidP="00641A51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F255F9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 نام خدا</w:t>
      </w:r>
    </w:p>
    <w:p w:rsidR="007F3D53" w:rsidRPr="007F3D53" w:rsidRDefault="007F3D53" w:rsidP="007F3D53">
      <w:pPr>
        <w:shd w:val="clear" w:color="auto" w:fill="FFFFFF"/>
        <w:bidi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F3D5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پیاده‌سازی</w:t>
      </w:r>
      <w:r w:rsidRPr="007F3D5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Gradient Descent </w:t>
      </w:r>
      <w:r w:rsidRPr="007F3D53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(گرادیان کاهشی) برای رگرسیون خطی با توضیح کامل</w:t>
      </w:r>
    </w:p>
    <w:p w:rsidR="007F3D53" w:rsidRPr="007F3D53" w:rsidRDefault="007F3D53" w:rsidP="007F3D53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7F3D53">
        <w:rPr>
          <w:rFonts w:ascii="Segoe UI" w:eastAsia="Times New Roman" w:hAnsi="Segoe UI" w:cs="Segoe UI"/>
          <w:color w:val="404040"/>
          <w:sz w:val="24"/>
          <w:szCs w:val="24"/>
          <w:rtl/>
        </w:rPr>
        <w:t>بیایید مرحله به مرحله گرادیان کاهشی را برای مدل رگرسیون خطی پیاده‌سازی کنیم، دقیقاً مشابه توضیح قبلی اما اینبار با روش بهینه‌سازی تکراری</w:t>
      </w:r>
      <w:r w:rsidRPr="007F3D5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F3D53" w:rsidRPr="007F3D53" w:rsidRDefault="007F3D53" w:rsidP="007F3D53">
      <w:pPr>
        <w:pStyle w:val="ListParagraph"/>
        <w:numPr>
          <w:ilvl w:val="0"/>
          <w:numId w:val="1"/>
        </w:num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rtl/>
        </w:rPr>
      </w:pPr>
      <w:r w:rsidRPr="007F3D53">
        <w:rPr>
          <w:rFonts w:ascii="Segoe UI" w:eastAsia="Times New Roman" w:hAnsi="Segoe UI" w:cs="Segoe UI"/>
          <w:color w:val="404040"/>
          <w:sz w:val="27"/>
          <w:szCs w:val="27"/>
          <w:rtl/>
        </w:rPr>
        <w:t>آماده‌سازی داده‌ها (همان مثال قبلی)</w:t>
      </w:r>
    </w:p>
    <w:p w:rsidR="008F75FC" w:rsidRDefault="008F75FC" w:rsidP="008F75FC">
      <w:pPr>
        <w:pStyle w:val="ListParagraph"/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rtl/>
        </w:rPr>
      </w:pP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numpy </w:t>
      </w:r>
      <w:r w:rsidRPr="00D73ECF">
        <w:rPr>
          <w:rFonts w:ascii="Courier New" w:eastAsia="Times New Roman" w:hAnsi="Courier New" w:cs="Courier New"/>
          <w:color w:val="A626A4"/>
          <w:sz w:val="19"/>
          <w:szCs w:val="19"/>
        </w:rPr>
        <w:t>as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داده‌های مثال</w:t>
      </w: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 </w:t>
      </w:r>
      <w:r w:rsidRPr="00D73EC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>array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([[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]])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ویژگی ورودی</w:t>
      </w: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y </w:t>
      </w:r>
      <w:r w:rsidRPr="00D73EC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>array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6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8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خروجی واقعی</w:t>
      </w: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اضافه کردن ستون 1 برای ضریب اریب</w:t>
      </w:r>
    </w:p>
    <w:p w:rsidR="00D73ECF" w:rsidRPr="00D73ECF" w:rsidRDefault="00D73ECF" w:rsidP="00D7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X_b </w:t>
      </w:r>
      <w:r w:rsidRPr="00D73EC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np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>c_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>np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>ones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((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D73ECF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X</w:t>
      </w:r>
      <w:r w:rsidRPr="00D73ECF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  <w:r w:rsidRPr="00D73EC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D73EC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># X_b = [[1, 2], [1, 3], [1, 4]]</w:t>
      </w:r>
    </w:p>
    <w:p w:rsidR="00DD7CE4" w:rsidRPr="00DD7CE4" w:rsidRDefault="00D73ECF" w:rsidP="00DD7CE4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فرمول‌های کلیدی</w:t>
      </w:r>
    </w:p>
    <w:p w:rsidR="00D1019F" w:rsidRDefault="00D1019F" w:rsidP="00D73ECF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D73ECF" w:rsidRDefault="00D1019F" w:rsidP="00D1019F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49pt">
            <v:imagedata r:id="rId5" o:title="Screenshot 2025-08-10 114817"/>
          </v:shape>
        </w:pict>
      </w:r>
    </w:p>
    <w:p w:rsidR="008F75FC" w:rsidRPr="007F3D53" w:rsidRDefault="008F75FC" w:rsidP="008F75FC">
      <w:pPr>
        <w:pStyle w:val="ListParagraph"/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F255F9" w:rsidRPr="00F255F9" w:rsidRDefault="00F255F9" w:rsidP="00641A51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DD7CE4" w:rsidRDefault="00DD7CE4" w:rsidP="00DD7CE4">
      <w:pPr>
        <w:pStyle w:val="Heading3"/>
        <w:numPr>
          <w:ilvl w:val="0"/>
          <w:numId w:val="1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lastRenderedPageBreak/>
        <w:t>پیاده‌سازی</w:t>
      </w:r>
      <w:r>
        <w:rPr>
          <w:rFonts w:ascii="Segoe UI" w:hAnsi="Segoe UI" w:cs="Segoe UI"/>
          <w:b w:val="0"/>
          <w:bCs w:val="0"/>
          <w:color w:val="404040"/>
        </w:rPr>
        <w:t xml:space="preserve"> Gradient Descent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پارامترهای اولیه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random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مقادیر تصادفی</w:t>
      </w:r>
      <w:r>
        <w:rPr>
          <w:rStyle w:val="token"/>
          <w:i/>
          <w:iCs/>
          <w:color w:val="A0A1A7"/>
          <w:sz w:val="19"/>
          <w:szCs w:val="19"/>
        </w:rPr>
        <w:t xml:space="preserve"> [θ</w:t>
      </w:r>
      <w:r>
        <w:rPr>
          <w:rStyle w:val="token"/>
          <w:rFonts w:ascii="Cambria Math" w:hAnsi="Cambria Math" w:cs="Cambria Math"/>
          <w:i/>
          <w:iCs/>
          <w:color w:val="A0A1A7"/>
          <w:sz w:val="19"/>
          <w:szCs w:val="19"/>
        </w:rPr>
        <w:t>₀</w:t>
      </w:r>
      <w:r>
        <w:rPr>
          <w:rStyle w:val="token"/>
          <w:i/>
          <w:iCs/>
          <w:color w:val="A0A1A7"/>
          <w:sz w:val="19"/>
          <w:szCs w:val="19"/>
        </w:rPr>
        <w:t>, θ</w:t>
      </w:r>
      <w:r>
        <w:rPr>
          <w:rStyle w:val="token"/>
          <w:rFonts w:ascii="Cambria Math" w:hAnsi="Cambria Math" w:cs="Cambria Math"/>
          <w:i/>
          <w:iCs/>
          <w:color w:val="A0A1A7"/>
          <w:sz w:val="19"/>
          <w:szCs w:val="19"/>
        </w:rPr>
        <w:t>₁</w:t>
      </w:r>
      <w:r>
        <w:rPr>
          <w:rStyle w:val="token"/>
          <w:i/>
          <w:iCs/>
          <w:color w:val="A0A1A7"/>
          <w:sz w:val="19"/>
          <w:szCs w:val="19"/>
        </w:rPr>
        <w:t>]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learning_rate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0.01</w:t>
      </w:r>
      <w:r>
        <w:rPr>
          <w:color w:val="494949"/>
          <w:sz w:val="19"/>
          <w:szCs w:val="19"/>
        </w:rPr>
        <w:t xml:space="preserve">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نرخ یادگیری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n_iterations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1000</w:t>
      </w:r>
      <w:r>
        <w:rPr>
          <w:color w:val="494949"/>
          <w:sz w:val="19"/>
          <w:szCs w:val="19"/>
        </w:rPr>
        <w:t xml:space="preserve">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تعداد تکرار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for</w:t>
      </w:r>
      <w:r>
        <w:rPr>
          <w:color w:val="494949"/>
          <w:sz w:val="19"/>
          <w:szCs w:val="19"/>
        </w:rPr>
        <w:t xml:space="preserve"> iteration </w:t>
      </w:r>
      <w:r>
        <w:rPr>
          <w:rStyle w:val="token"/>
          <w:color w:val="A626A4"/>
          <w:sz w:val="19"/>
          <w:szCs w:val="19"/>
        </w:rPr>
        <w:t>in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range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n_iterations</w:t>
      </w:r>
      <w:r>
        <w:rPr>
          <w:rStyle w:val="token"/>
          <w:color w:val="383A42"/>
          <w:sz w:val="19"/>
          <w:szCs w:val="19"/>
        </w:rPr>
        <w:t>):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محاسبه گرادیان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gradients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4078F2"/>
          <w:sz w:val="19"/>
          <w:szCs w:val="19"/>
        </w:rPr>
        <w:t>/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-</w:t>
      </w:r>
      <w:r>
        <w:rPr>
          <w:color w:val="494949"/>
          <w:sz w:val="19"/>
          <w:szCs w:val="19"/>
        </w:rPr>
        <w:t xml:space="preserve"> y</w:t>
      </w:r>
      <w:r>
        <w:rPr>
          <w:rStyle w:val="token"/>
          <w:color w:val="383A42"/>
          <w:sz w:val="19"/>
          <w:szCs w:val="19"/>
        </w:rPr>
        <w:t>)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به‌روزرسانی</w:t>
      </w:r>
      <w:r>
        <w:rPr>
          <w:rStyle w:val="token"/>
          <w:i/>
          <w:iCs/>
          <w:color w:val="A0A1A7"/>
          <w:sz w:val="19"/>
          <w:szCs w:val="19"/>
        </w:rPr>
        <w:t xml:space="preserve"> theta</w:t>
      </w:r>
    </w:p>
    <w:p w:rsidR="00195654" w:rsidRDefault="00195654" w:rsidP="00195654">
      <w:pPr>
        <w:pStyle w:val="HTMLPreformatted"/>
        <w:numPr>
          <w:ilvl w:val="0"/>
          <w:numId w:val="1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theta </w:t>
      </w:r>
      <w:r>
        <w:rPr>
          <w:rStyle w:val="token"/>
          <w:color w:val="4078F2"/>
          <w:sz w:val="19"/>
          <w:szCs w:val="19"/>
        </w:rPr>
        <w:t>-</w:t>
      </w:r>
      <w:r>
        <w:rPr>
          <w:color w:val="494949"/>
          <w:sz w:val="19"/>
          <w:szCs w:val="19"/>
        </w:rPr>
        <w:t xml:space="preserve"> learning_rate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gradients</w:t>
      </w:r>
    </w:p>
    <w:p w:rsidR="0045266B" w:rsidRDefault="009412B2" w:rsidP="0045266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4. </w:t>
      </w:r>
      <w:r>
        <w:rPr>
          <w:rFonts w:ascii="Segoe UI" w:hAnsi="Segoe UI" w:cs="Segoe UI"/>
          <w:b w:val="0"/>
          <w:bCs w:val="0"/>
          <w:color w:val="404040"/>
          <w:rtl/>
        </w:rPr>
        <w:t>تجزیه‌وتحلیل قدم‌به‌قدم (برای تکرار اول)</w:t>
      </w:r>
    </w:p>
    <w:p w:rsidR="0045266B" w:rsidRDefault="00A06079" w:rsidP="00A06079">
      <w:pPr>
        <w:pStyle w:val="Heading3"/>
        <w:shd w:val="clear" w:color="auto" w:fill="FFFFFF"/>
        <w:bidi/>
        <w:spacing w:before="274" w:beforeAutospacing="0" w:after="206" w:afterAutospacing="0"/>
        <w:jc w:val="center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pict>
          <v:shape id="_x0000_i1027" type="#_x0000_t75" style="width:416.25pt;height:401.25pt">
            <v:imagedata r:id="rId6" o:title="Screenshot 2025-08-10 115214"/>
          </v:shape>
        </w:pict>
      </w:r>
    </w:p>
    <w:p w:rsidR="00A34B10" w:rsidRDefault="00A34B10" w:rsidP="00A34B10">
      <w:pPr>
        <w:pStyle w:val="Heading3"/>
        <w:shd w:val="clear" w:color="auto" w:fill="FFFFFF"/>
        <w:bidi/>
        <w:spacing w:before="274" w:beforeAutospacing="0" w:after="206" w:afterAutospacing="0"/>
        <w:jc w:val="center"/>
        <w:rPr>
          <w:rFonts w:ascii="Segoe UI" w:hAnsi="Segoe UI" w:cs="Segoe UI"/>
          <w:b w:val="0"/>
          <w:bCs w:val="0"/>
          <w:color w:val="404040"/>
        </w:rPr>
      </w:pPr>
    </w:p>
    <w:p w:rsidR="00A34B10" w:rsidRDefault="00A34B10" w:rsidP="00A34B1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 xml:space="preserve">5. </w:t>
      </w:r>
      <w:r>
        <w:rPr>
          <w:rFonts w:ascii="Segoe UI" w:hAnsi="Segoe UI" w:cs="Segoe UI"/>
          <w:b w:val="0"/>
          <w:bCs w:val="0"/>
          <w:color w:val="404040"/>
          <w:rtl/>
        </w:rPr>
        <w:t>نتیجه نهایی</w:t>
      </w:r>
    </w:p>
    <w:p w:rsidR="00A34B10" w:rsidRDefault="006C1A7C" w:rsidP="00A34B1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بعد از 1000 تکرار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6C1A7C" w:rsidRDefault="006C1A7C" w:rsidP="006C1A7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print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># ≈ [0.], [2.] (</w:t>
      </w:r>
      <w:r>
        <w:rPr>
          <w:rStyle w:val="token"/>
          <w:i/>
          <w:iCs/>
          <w:color w:val="A0A1A7"/>
          <w:sz w:val="19"/>
          <w:szCs w:val="19"/>
          <w:rtl/>
        </w:rPr>
        <w:t>همان نتیجه معادله نرمال</w:t>
      </w:r>
      <w:r>
        <w:rPr>
          <w:rStyle w:val="token"/>
          <w:i/>
          <w:iCs/>
          <w:color w:val="A0A1A7"/>
          <w:sz w:val="19"/>
          <w:szCs w:val="19"/>
        </w:rPr>
        <w:t>)</w:t>
      </w:r>
    </w:p>
    <w:p w:rsidR="00462AB3" w:rsidRDefault="00462AB3" w:rsidP="00462AB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6. </w:t>
      </w:r>
      <w:r>
        <w:rPr>
          <w:rFonts w:ascii="Segoe UI" w:hAnsi="Segoe UI" w:cs="Segoe UI"/>
          <w:b w:val="0"/>
          <w:bCs w:val="0"/>
          <w:color w:val="404040"/>
          <w:rtl/>
        </w:rPr>
        <w:t>مقایسه با معادله نرمال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333"/>
        <w:gridCol w:w="2641"/>
      </w:tblGrid>
      <w:tr w:rsidR="005C72CB" w:rsidRPr="005C72CB" w:rsidTr="005C72C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Gradient Descent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معادله نرمال</w:t>
            </w:r>
          </w:p>
        </w:tc>
      </w:tr>
      <w:tr w:rsidR="005C72CB" w:rsidRPr="005C72CB" w:rsidTr="005C72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سرعت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آهسته (نیاز به تکرار)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سریع (محاسبه یک‌باره)</w:t>
            </w:r>
          </w:p>
        </w:tc>
      </w:tr>
      <w:tr w:rsidR="005C72CB" w:rsidRPr="005C72CB" w:rsidTr="005C72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حافظه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مناسب داده‌های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نیاز به معکوس ماتریس</w:t>
            </w:r>
          </w:p>
        </w:tc>
      </w:tr>
      <w:tr w:rsidR="005C72CB" w:rsidRPr="005C72CB" w:rsidTr="005C72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دقت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وابسته به نرخ یادگیری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دقیق</w:t>
            </w:r>
          </w:p>
        </w:tc>
      </w:tr>
      <w:tr w:rsidR="005C72CB" w:rsidRPr="005C72CB" w:rsidTr="005C72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پیچیدگی پیاده‌سازی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72CB" w:rsidRPr="005C72CB" w:rsidRDefault="005C72CB" w:rsidP="005C72C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5C72CB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نیاز به محاسبات ماتریسی</w:t>
            </w:r>
          </w:p>
        </w:tc>
      </w:tr>
    </w:tbl>
    <w:p w:rsidR="00462AB3" w:rsidRDefault="00462AB3" w:rsidP="00462AB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650619" w:rsidRDefault="00650619" w:rsidP="0065061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7. </w:t>
      </w:r>
      <w:r>
        <w:rPr>
          <w:rFonts w:ascii="Segoe UI" w:hAnsi="Segoe UI" w:cs="Segoe UI"/>
          <w:b w:val="0"/>
          <w:bCs w:val="0"/>
          <w:color w:val="404040"/>
          <w:rtl/>
        </w:rPr>
        <w:t>نکات کاربردی</w:t>
      </w:r>
    </w:p>
    <w:p w:rsidR="00650619" w:rsidRDefault="00650619" w:rsidP="00650619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انتخاب نرخ یادگیری</w:t>
      </w:r>
      <w:r>
        <w:rPr>
          <w:rStyle w:val="Strong"/>
          <w:rFonts w:ascii="Segoe UI" w:hAnsi="Segoe UI" w:cs="Segoe UI"/>
          <w:color w:val="404040"/>
        </w:rPr>
        <w:t xml:space="preserve"> (α):</w:t>
      </w:r>
    </w:p>
    <w:p w:rsidR="00650619" w:rsidRDefault="00650619" w:rsidP="00650619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α </w:t>
      </w:r>
      <w:r>
        <w:rPr>
          <w:rFonts w:ascii="Segoe UI" w:hAnsi="Segoe UI" w:cs="Segoe UI"/>
          <w:color w:val="404040"/>
          <w:rtl/>
        </w:rPr>
        <w:t>خیلی بزرگ → واگرایی</w:t>
      </w:r>
    </w:p>
    <w:p w:rsidR="00650619" w:rsidRDefault="00650619" w:rsidP="00650619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α </w:t>
      </w:r>
      <w:r>
        <w:rPr>
          <w:rFonts w:ascii="Segoe UI" w:hAnsi="Segoe UI" w:cs="Segoe UI"/>
          <w:color w:val="404040"/>
          <w:rtl/>
        </w:rPr>
        <w:t>خیلی کوچک → یادگیری آهسته</w:t>
      </w:r>
    </w:p>
    <w:p w:rsidR="00650619" w:rsidRDefault="00650619" w:rsidP="00650619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معمولاً مقادیری مثل 0.01، 0.001 تست می‌شوند</w:t>
      </w:r>
    </w:p>
    <w:p w:rsidR="00650619" w:rsidRDefault="00650619" w:rsidP="00650619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معیار توقف</w:t>
      </w:r>
      <w:r>
        <w:rPr>
          <w:rStyle w:val="Strong"/>
          <w:rFonts w:ascii="Segoe UI" w:hAnsi="Segoe UI" w:cs="Segoe UI"/>
          <w:color w:val="404040"/>
        </w:rPr>
        <w:t>:</w:t>
      </w:r>
    </w:p>
    <w:p w:rsidR="00650619" w:rsidRDefault="00650619" w:rsidP="00650619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می‌توان وقتی تغییرات تابع هزینه کمتر از حد آستانه شد، توقف کرد</w:t>
      </w:r>
      <w:r>
        <w:rPr>
          <w:rFonts w:ascii="Segoe UI" w:hAnsi="Segoe UI" w:cs="Segoe UI"/>
          <w:color w:val="404040"/>
        </w:rPr>
        <w:t>:</w:t>
      </w:r>
    </w:p>
    <w:p w:rsidR="004739DD" w:rsidRDefault="004739DD" w:rsidP="004739DD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if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linalg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norm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gradients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&lt;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1e-6</w:t>
      </w:r>
      <w:r>
        <w:rPr>
          <w:rStyle w:val="token"/>
          <w:color w:val="383A42"/>
          <w:sz w:val="19"/>
          <w:szCs w:val="19"/>
        </w:rPr>
        <w:t>:</w:t>
      </w:r>
    </w:p>
    <w:p w:rsidR="004739DD" w:rsidRDefault="004739DD" w:rsidP="004739DD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r>
        <w:rPr>
          <w:rStyle w:val="token"/>
          <w:color w:val="A626A4"/>
          <w:sz w:val="19"/>
          <w:szCs w:val="19"/>
        </w:rPr>
        <w:t>break</w:t>
      </w:r>
    </w:p>
    <w:p w:rsidR="00650619" w:rsidRDefault="00650619" w:rsidP="00486B57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74BFC" w:rsidRDefault="00974BFC" w:rsidP="00C00AA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974BFC" w:rsidRDefault="00974BFC" w:rsidP="00974BF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974BFC" w:rsidRDefault="00974BFC" w:rsidP="00974BF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974BFC" w:rsidRPr="00974BFC" w:rsidRDefault="00C00AAA" w:rsidP="00974BFC">
      <w:pPr>
        <w:pStyle w:val="Heading3"/>
        <w:shd w:val="clear" w:color="auto" w:fill="FFFFFF"/>
        <w:bidi/>
        <w:spacing w:before="274" w:beforeAutospacing="0" w:after="206" w:afterAutospacing="0"/>
        <w:rPr>
          <w:rStyle w:val="token"/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 xml:space="preserve">8. </w:t>
      </w:r>
      <w:r>
        <w:rPr>
          <w:rFonts w:ascii="Segoe UI" w:hAnsi="Segoe UI" w:cs="Segoe UI"/>
          <w:b w:val="0"/>
          <w:bCs w:val="0"/>
          <w:color w:val="404040"/>
          <w:rtl/>
        </w:rPr>
        <w:t>کد کامل با رسم نمودار همگرایی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matplotlib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pyplot </w:t>
      </w:r>
      <w:r>
        <w:rPr>
          <w:rStyle w:val="token"/>
          <w:color w:val="A626A4"/>
          <w:sz w:val="19"/>
          <w:szCs w:val="19"/>
        </w:rPr>
        <w:t>as</w:t>
      </w:r>
      <w:r>
        <w:rPr>
          <w:color w:val="494949"/>
          <w:sz w:val="19"/>
          <w:szCs w:val="19"/>
        </w:rPr>
        <w:t xml:space="preserve"> plt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theta_path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[]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ذخیره مسیر</w:t>
      </w:r>
      <w:r>
        <w:rPr>
          <w:rStyle w:val="token"/>
          <w:i/>
          <w:iCs/>
          <w:color w:val="A0A1A7"/>
          <w:sz w:val="19"/>
          <w:szCs w:val="19"/>
        </w:rPr>
        <w:t xml:space="preserve"> theta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random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randn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for</w:t>
      </w:r>
      <w:r>
        <w:rPr>
          <w:color w:val="494949"/>
          <w:sz w:val="19"/>
          <w:szCs w:val="19"/>
        </w:rPr>
        <w:t xml:space="preserve"> iteration </w:t>
      </w:r>
      <w:r>
        <w:rPr>
          <w:rStyle w:val="token"/>
          <w:color w:val="A626A4"/>
          <w:sz w:val="19"/>
          <w:szCs w:val="19"/>
        </w:rPr>
        <w:t>in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range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n_iterations</w:t>
      </w:r>
      <w:r>
        <w:rPr>
          <w:rStyle w:val="token"/>
          <w:color w:val="383A42"/>
          <w:sz w:val="19"/>
          <w:szCs w:val="19"/>
        </w:rPr>
        <w:t>):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gradients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4078F2"/>
          <w:sz w:val="19"/>
          <w:szCs w:val="19"/>
        </w:rPr>
        <w:t>/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4078F2"/>
          <w:sz w:val="19"/>
          <w:szCs w:val="19"/>
        </w:rPr>
        <w:t>-</w:t>
      </w:r>
      <w:r>
        <w:rPr>
          <w:color w:val="494949"/>
          <w:sz w:val="19"/>
          <w:szCs w:val="19"/>
        </w:rPr>
        <w:t xml:space="preserve"> y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theta </w:t>
      </w:r>
      <w:r>
        <w:rPr>
          <w:rStyle w:val="token"/>
          <w:color w:val="4078F2"/>
          <w:sz w:val="19"/>
          <w:szCs w:val="19"/>
        </w:rPr>
        <w:t>-</w:t>
      </w:r>
      <w:r>
        <w:rPr>
          <w:color w:val="494949"/>
          <w:sz w:val="19"/>
          <w:szCs w:val="19"/>
        </w:rPr>
        <w:t xml:space="preserve"> learning_rate </w:t>
      </w:r>
      <w:r>
        <w:rPr>
          <w:rStyle w:val="token"/>
          <w:color w:val="4078F2"/>
          <w:sz w:val="19"/>
          <w:szCs w:val="19"/>
        </w:rPr>
        <w:t>*</w:t>
      </w:r>
      <w:r>
        <w:rPr>
          <w:color w:val="494949"/>
          <w:sz w:val="19"/>
          <w:szCs w:val="19"/>
        </w:rPr>
        <w:t xml:space="preserve"> gradients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theta_path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append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theta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رسم نمودار همگرایی</w:t>
      </w:r>
      <w:r>
        <w:rPr>
          <w:rStyle w:val="token"/>
          <w:i/>
          <w:iCs/>
          <w:color w:val="A0A1A7"/>
          <w:sz w:val="19"/>
          <w:szCs w:val="19"/>
        </w:rPr>
        <w:t xml:space="preserve"> θ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plot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range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n_iterations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0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A626A4"/>
          <w:sz w:val="19"/>
          <w:szCs w:val="19"/>
        </w:rPr>
        <w:t>for</w:t>
      </w:r>
      <w:r>
        <w:rPr>
          <w:color w:val="494949"/>
          <w:sz w:val="19"/>
          <w:szCs w:val="19"/>
        </w:rPr>
        <w:t xml:space="preserve"> t </w:t>
      </w:r>
      <w:r>
        <w:rPr>
          <w:rStyle w:val="token"/>
          <w:color w:val="A626A4"/>
          <w:sz w:val="19"/>
          <w:szCs w:val="19"/>
        </w:rPr>
        <w:t>in</w:t>
      </w:r>
      <w:r>
        <w:rPr>
          <w:color w:val="494949"/>
          <w:sz w:val="19"/>
          <w:szCs w:val="19"/>
        </w:rPr>
        <w:t xml:space="preserve"> theta_path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label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"θ</w:t>
      </w:r>
      <w:r>
        <w:rPr>
          <w:rStyle w:val="token"/>
          <w:rFonts w:ascii="Cambria Math" w:hAnsi="Cambria Math" w:cs="Cambria Math"/>
          <w:color w:val="50A14F"/>
          <w:sz w:val="19"/>
          <w:szCs w:val="19"/>
        </w:rPr>
        <w:t>₀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plot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range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n_iterations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A626A4"/>
          <w:sz w:val="19"/>
          <w:szCs w:val="19"/>
        </w:rPr>
        <w:t>for</w:t>
      </w:r>
      <w:r>
        <w:rPr>
          <w:color w:val="494949"/>
          <w:sz w:val="19"/>
          <w:szCs w:val="19"/>
        </w:rPr>
        <w:t xml:space="preserve"> t </w:t>
      </w:r>
      <w:r>
        <w:rPr>
          <w:rStyle w:val="token"/>
          <w:color w:val="A626A4"/>
          <w:sz w:val="19"/>
          <w:szCs w:val="19"/>
        </w:rPr>
        <w:t>in</w:t>
      </w:r>
      <w:r>
        <w:rPr>
          <w:color w:val="494949"/>
          <w:sz w:val="19"/>
          <w:szCs w:val="19"/>
        </w:rPr>
        <w:t xml:space="preserve"> theta_path</w:t>
      </w:r>
      <w:r>
        <w:rPr>
          <w:rStyle w:val="token"/>
          <w:color w:val="383A42"/>
          <w:sz w:val="19"/>
          <w:szCs w:val="19"/>
        </w:rPr>
        <w:t>],</w:t>
      </w:r>
      <w:r>
        <w:rPr>
          <w:color w:val="494949"/>
          <w:sz w:val="19"/>
          <w:szCs w:val="19"/>
        </w:rPr>
        <w:t xml:space="preserve"> label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"θ</w:t>
      </w:r>
      <w:r>
        <w:rPr>
          <w:rStyle w:val="token"/>
          <w:rFonts w:ascii="Cambria Math" w:hAnsi="Cambria Math" w:cs="Cambria Math"/>
          <w:color w:val="50A14F"/>
          <w:sz w:val="19"/>
          <w:szCs w:val="19"/>
        </w:rPr>
        <w:t>₁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xlabel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50A14F"/>
          <w:sz w:val="19"/>
          <w:szCs w:val="19"/>
          <w:rtl/>
        </w:rPr>
        <w:t>تعداد تکرارها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ylabel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"</w:t>
      </w:r>
      <w:r>
        <w:rPr>
          <w:rStyle w:val="token"/>
          <w:color w:val="50A14F"/>
          <w:sz w:val="19"/>
          <w:szCs w:val="19"/>
          <w:rtl/>
        </w:rPr>
        <w:t>مقدار</w:t>
      </w:r>
      <w:r>
        <w:rPr>
          <w:rStyle w:val="token"/>
          <w:color w:val="50A14F"/>
          <w:sz w:val="19"/>
          <w:szCs w:val="19"/>
        </w:rPr>
        <w:t xml:space="preserve"> θ"</w:t>
      </w:r>
      <w:r>
        <w:rPr>
          <w:rStyle w:val="token"/>
          <w:color w:val="383A42"/>
          <w:sz w:val="19"/>
          <w:szCs w:val="19"/>
        </w:rPr>
        <w:t>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legend</w:t>
      </w:r>
      <w:r>
        <w:rPr>
          <w:rStyle w:val="token"/>
          <w:color w:val="383A42"/>
          <w:sz w:val="19"/>
          <w:szCs w:val="19"/>
        </w:rPr>
        <w:t>()</w:t>
      </w:r>
    </w:p>
    <w:p w:rsidR="00974BFC" w:rsidRDefault="00974BFC" w:rsidP="00974BFC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show</w:t>
      </w:r>
      <w:r>
        <w:rPr>
          <w:rStyle w:val="token"/>
          <w:color w:val="383A42"/>
          <w:sz w:val="19"/>
          <w:szCs w:val="19"/>
        </w:rPr>
        <w:t>()</w:t>
      </w:r>
    </w:p>
    <w:p w:rsidR="008B103B" w:rsidRDefault="008B103B" w:rsidP="008B103B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خروجی</w:t>
      </w:r>
      <w:r>
        <w:rPr>
          <w:rStyle w:val="Strong"/>
          <w:rFonts w:ascii="Segoe UI" w:hAnsi="Segoe UI" w:cs="Segoe UI"/>
          <w:color w:val="404040"/>
        </w:rPr>
        <w:t>:</w:t>
      </w:r>
      <w:bookmarkStart w:id="0" w:name="_GoBack"/>
      <w:bookmarkEnd w:id="0"/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نموداری که نشان می‌دهد چگونه</w:t>
      </w:r>
      <w:r>
        <w:rPr>
          <w:rFonts w:ascii="Segoe UI" w:hAnsi="Segoe UI" w:cs="Segoe UI"/>
          <w:color w:val="404040"/>
        </w:rPr>
        <w:t xml:space="preserve"> θ₀ </w:t>
      </w:r>
      <w:r>
        <w:rPr>
          <w:rFonts w:ascii="Segoe UI" w:hAnsi="Segoe UI" w:cs="Segoe UI"/>
          <w:color w:val="404040"/>
          <w:rtl/>
        </w:rPr>
        <w:t>و</w:t>
      </w:r>
      <w:r>
        <w:rPr>
          <w:rFonts w:ascii="Segoe UI" w:hAnsi="Segoe UI" w:cs="Segoe UI"/>
          <w:color w:val="404040"/>
        </w:rPr>
        <w:t xml:space="preserve"> θ₁ </w:t>
      </w:r>
      <w:r>
        <w:rPr>
          <w:rFonts w:ascii="Segoe UI" w:hAnsi="Segoe UI" w:cs="Segoe UI"/>
          <w:color w:val="404040"/>
          <w:rtl/>
        </w:rPr>
        <w:t>به مقادیر بهینه (</w:t>
      </w:r>
      <w:r>
        <w:rPr>
          <w:rFonts w:ascii="Segoe UI" w:hAnsi="Segoe UI" w:cs="Segoe UI"/>
          <w:color w:val="404040"/>
          <w:rtl/>
          <w:lang w:bidi="fa-IR"/>
        </w:rPr>
        <w:t>۰</w:t>
      </w:r>
      <w:r>
        <w:rPr>
          <w:rFonts w:ascii="Segoe UI" w:hAnsi="Segoe UI" w:cs="Segoe UI"/>
          <w:color w:val="404040"/>
          <w:rtl/>
        </w:rPr>
        <w:t xml:space="preserve"> و </w:t>
      </w:r>
      <w:r>
        <w:rPr>
          <w:rFonts w:ascii="Segoe UI" w:hAnsi="Segoe UI" w:cs="Segoe UI"/>
          <w:color w:val="404040"/>
          <w:rtl/>
          <w:lang w:bidi="fa-IR"/>
        </w:rPr>
        <w:t xml:space="preserve">۲) </w:t>
      </w:r>
      <w:r>
        <w:rPr>
          <w:rFonts w:ascii="Segoe UI" w:hAnsi="Segoe UI" w:cs="Segoe UI"/>
          <w:color w:val="404040"/>
          <w:rtl/>
        </w:rPr>
        <w:t>همگرا می‌شوند</w:t>
      </w:r>
      <w:r>
        <w:rPr>
          <w:rFonts w:ascii="Segoe UI" w:hAnsi="Segoe UI" w:cs="Segoe UI"/>
          <w:color w:val="404040"/>
        </w:rPr>
        <w:t>.</w:t>
      </w:r>
    </w:p>
    <w:p w:rsidR="008B103B" w:rsidRDefault="008B103B" w:rsidP="008B103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9. </w:t>
      </w:r>
      <w:r>
        <w:rPr>
          <w:rFonts w:ascii="Segoe UI" w:hAnsi="Segoe UI" w:cs="Segoe UI"/>
          <w:b w:val="0"/>
          <w:bCs w:val="0"/>
          <w:color w:val="404040"/>
          <w:rtl/>
        </w:rPr>
        <w:t>چرا</w:t>
      </w:r>
      <w:r>
        <w:rPr>
          <w:rFonts w:ascii="Segoe UI" w:hAnsi="Segoe UI" w:cs="Segoe UI"/>
          <w:b w:val="0"/>
          <w:bCs w:val="0"/>
          <w:color w:val="404040"/>
        </w:rPr>
        <w:t xml:space="preserve"> Gradient Descent</w:t>
      </w:r>
      <w:r>
        <w:rPr>
          <w:rFonts w:ascii="Segoe UI" w:hAnsi="Segoe UI" w:cs="Segoe UI"/>
          <w:b w:val="0"/>
          <w:bCs w:val="0"/>
          <w:color w:val="404040"/>
          <w:rtl/>
        </w:rPr>
        <w:t>؟</w:t>
      </w:r>
    </w:p>
    <w:p w:rsidR="008B103B" w:rsidRDefault="008B103B" w:rsidP="008B103B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داده‌های </w:t>
      </w:r>
      <w:r>
        <w:rPr>
          <w:rStyle w:val="Strong"/>
          <w:rFonts w:ascii="Segoe UI" w:hAnsi="Segoe UI" w:cs="Segoe UI"/>
          <w:color w:val="404040"/>
          <w:rtl/>
        </w:rPr>
        <w:t>بسیار بزرگ</w:t>
      </w:r>
      <w:r>
        <w:rPr>
          <w:rFonts w:ascii="Segoe UI" w:hAnsi="Segoe UI" w:cs="Segoe UI"/>
          <w:color w:val="404040"/>
          <w:rtl/>
        </w:rPr>
        <w:t> که محاسبه معکوس ماتریس غیرممکن است</w:t>
      </w:r>
      <w:r>
        <w:rPr>
          <w:rFonts w:ascii="Segoe UI" w:hAnsi="Segoe UI" w:cs="Segoe UI"/>
          <w:color w:val="404040"/>
        </w:rPr>
        <w:t>.</w:t>
      </w:r>
    </w:p>
    <w:p w:rsidR="008B103B" w:rsidRDefault="008B103B" w:rsidP="008B103B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مدل‌های پیچیده‌تر داریم (مثل شبکه‌های عصبی)</w:t>
      </w:r>
      <w:r>
        <w:rPr>
          <w:rFonts w:ascii="Segoe UI" w:hAnsi="Segoe UI" w:cs="Segoe UI"/>
          <w:color w:val="404040"/>
        </w:rPr>
        <w:t>.</w:t>
      </w:r>
    </w:p>
    <w:p w:rsidR="007B00A7" w:rsidRDefault="007B00A7" w:rsidP="007B00A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4739DD" w:rsidRDefault="004739DD" w:rsidP="004739DD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6C1A7C" w:rsidRDefault="006C1A7C" w:rsidP="006C1A7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9B36EC" w:rsidRDefault="009B36EC" w:rsidP="009B36E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DD7CE4" w:rsidRDefault="00DD7CE4" w:rsidP="00DD7CE4">
      <w:pPr>
        <w:pStyle w:val="Heading3"/>
        <w:shd w:val="clear" w:color="auto" w:fill="FFFFFF"/>
        <w:bidi/>
        <w:spacing w:before="274" w:beforeAutospacing="0" w:after="206" w:afterAutospacing="0"/>
        <w:ind w:left="360"/>
        <w:rPr>
          <w:rFonts w:ascii="Segoe UI" w:hAnsi="Segoe UI" w:cs="Segoe UI"/>
          <w:b w:val="0"/>
          <w:bCs w:val="0"/>
          <w:color w:val="404040"/>
        </w:rPr>
      </w:pPr>
    </w:p>
    <w:p w:rsidR="000A5221" w:rsidRPr="00641A51" w:rsidRDefault="000A5221" w:rsidP="00F255F9">
      <w:pPr>
        <w:jc w:val="right"/>
        <w:rPr>
          <w:rFonts w:hint="cs"/>
          <w:b/>
          <w:bCs/>
          <w:color w:val="00B050"/>
          <w:sz w:val="28"/>
          <w:szCs w:val="28"/>
          <w:rtl/>
          <w:lang w:bidi="fa-IR"/>
        </w:rPr>
      </w:pPr>
    </w:p>
    <w:sectPr w:rsidR="000A5221" w:rsidRPr="0064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8C9"/>
    <w:multiLevelType w:val="multilevel"/>
    <w:tmpl w:val="CFA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340C"/>
    <w:multiLevelType w:val="multilevel"/>
    <w:tmpl w:val="DE8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E3800"/>
    <w:multiLevelType w:val="hybridMultilevel"/>
    <w:tmpl w:val="0298D1F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1A"/>
    <w:rsid w:val="000A5221"/>
    <w:rsid w:val="001675D6"/>
    <w:rsid w:val="00195654"/>
    <w:rsid w:val="00433540"/>
    <w:rsid w:val="0045266B"/>
    <w:rsid w:val="00462AB3"/>
    <w:rsid w:val="004739DD"/>
    <w:rsid w:val="00486B57"/>
    <w:rsid w:val="004D461A"/>
    <w:rsid w:val="005C72CB"/>
    <w:rsid w:val="00641A51"/>
    <w:rsid w:val="00650619"/>
    <w:rsid w:val="00663225"/>
    <w:rsid w:val="006C1A7C"/>
    <w:rsid w:val="007B00A7"/>
    <w:rsid w:val="007F3D53"/>
    <w:rsid w:val="008B103B"/>
    <w:rsid w:val="008F75FC"/>
    <w:rsid w:val="009412B2"/>
    <w:rsid w:val="00974BFC"/>
    <w:rsid w:val="009B36EC"/>
    <w:rsid w:val="00A06079"/>
    <w:rsid w:val="00A34B10"/>
    <w:rsid w:val="00B716F1"/>
    <w:rsid w:val="00C00AAA"/>
    <w:rsid w:val="00D1019F"/>
    <w:rsid w:val="00D73ECF"/>
    <w:rsid w:val="00DD7CE4"/>
    <w:rsid w:val="00E823CF"/>
    <w:rsid w:val="00F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FC9A"/>
  <w15:chartTrackingRefBased/>
  <w15:docId w15:val="{90864EF2-7080-4D66-8534-9ABFABF3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D5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7F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D53"/>
    <w:rPr>
      <w:b/>
      <w:bCs/>
    </w:rPr>
  </w:style>
  <w:style w:type="paragraph" w:styleId="ListParagraph">
    <w:name w:val="List Paragraph"/>
    <w:basedOn w:val="Normal"/>
    <w:uiPriority w:val="34"/>
    <w:qFormat/>
    <w:rsid w:val="007F3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E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28</cp:revision>
  <dcterms:created xsi:type="dcterms:W3CDTF">2025-08-10T08:11:00Z</dcterms:created>
  <dcterms:modified xsi:type="dcterms:W3CDTF">2025-08-10T08:28:00Z</dcterms:modified>
</cp:coreProperties>
</file>