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1C" w:rsidRPr="009A0532" w:rsidRDefault="00F570C2" w:rsidP="002D6A68">
      <w:pPr>
        <w:jc w:val="center"/>
        <w:rPr>
          <w:b/>
          <w:bCs/>
          <w:sz w:val="28"/>
          <w:szCs w:val="28"/>
        </w:rPr>
      </w:pPr>
      <w:r w:rsidRPr="009A0532">
        <w:rPr>
          <w:b/>
          <w:bCs/>
          <w:sz w:val="28"/>
          <w:szCs w:val="28"/>
        </w:rPr>
        <w:t>Letter of intent:</w:t>
      </w:r>
    </w:p>
    <w:p w:rsidR="009A0532" w:rsidRPr="004348BB" w:rsidRDefault="009A0532" w:rsidP="009A0532">
      <w:pPr>
        <w:jc w:val="both"/>
        <w:rPr>
          <w:b/>
          <w:bCs/>
        </w:rPr>
      </w:pPr>
      <w:r w:rsidRPr="004348BB">
        <w:rPr>
          <w:b/>
          <w:bCs/>
        </w:rPr>
        <w:t>Why Ottawa University</w:t>
      </w:r>
      <w:r w:rsidR="004348BB">
        <w:rPr>
          <w:b/>
          <w:bCs/>
        </w:rPr>
        <w:t>?</w:t>
      </w:r>
    </w:p>
    <w:p w:rsidR="002D6A68" w:rsidRDefault="007C6000" w:rsidP="00AA72E2">
      <w:pPr>
        <w:jc w:val="both"/>
      </w:pPr>
      <w:r>
        <w:t>The</w:t>
      </w:r>
      <w:r w:rsidR="00AD02F7">
        <w:t xml:space="preserve"> major incentive for which I have chosen Ottawa University for pursuing my studies is </w:t>
      </w:r>
      <w:r w:rsidR="00B40B71">
        <w:t xml:space="preserve">with no doubt </w:t>
      </w:r>
      <w:r w:rsidR="00AD02F7">
        <w:t>its</w:t>
      </w:r>
      <w:r w:rsidR="00B40B71">
        <w:t xml:space="preserve"> high</w:t>
      </w:r>
      <w:r w:rsidR="00AD02F7">
        <w:t xml:space="preserve"> level of </w:t>
      </w:r>
      <w:proofErr w:type="spellStart"/>
      <w:r w:rsidR="00FB62E1">
        <w:t>scientificity</w:t>
      </w:r>
      <w:proofErr w:type="spellEnd"/>
      <w:r w:rsidR="00AD02F7">
        <w:t>. School of translation and interpretation</w:t>
      </w:r>
      <w:r w:rsidR="00B408EB">
        <w:t xml:space="preserve"> alone</w:t>
      </w:r>
      <w:r w:rsidR="00AD02F7">
        <w:t xml:space="preserve"> is an appealing </w:t>
      </w:r>
      <w:r w:rsidR="00852877">
        <w:t>faculty</w:t>
      </w:r>
      <w:r w:rsidR="00AD02F7">
        <w:t xml:space="preserve"> with its own </w:t>
      </w:r>
      <w:r w:rsidR="00AA72E2">
        <w:t>complete</w:t>
      </w:r>
      <w:r w:rsidR="00AD02F7">
        <w:t xml:space="preserve"> curriculum </w:t>
      </w:r>
      <w:r w:rsidR="001F476F">
        <w:t xml:space="preserve">which </w:t>
      </w:r>
      <w:r w:rsidR="00D81A8C">
        <w:t>appears a</w:t>
      </w:r>
      <w:r w:rsidR="00AD02F7">
        <w:t xml:space="preserve"> </w:t>
      </w:r>
      <w:r w:rsidR="00D81A8C">
        <w:t xml:space="preserve">fascinating </w:t>
      </w:r>
      <w:r w:rsidR="00852877">
        <w:t>destination</w:t>
      </w:r>
      <w:r w:rsidR="00D81A8C">
        <w:t xml:space="preserve"> for</w:t>
      </w:r>
      <w:r w:rsidR="00A056B2">
        <w:t xml:space="preserve"> almost any</w:t>
      </w:r>
      <w:r w:rsidR="00B408EB">
        <w:t xml:space="preserve"> student</w:t>
      </w:r>
      <w:r w:rsidR="004E1129">
        <w:t xml:space="preserve"> of this field</w:t>
      </w:r>
      <w:r w:rsidR="00AD02F7">
        <w:t>. Let alone the fact that Iran does not provide French language translation studies at doctoral level</w:t>
      </w:r>
      <w:r w:rsidR="00A056B2">
        <w:t xml:space="preserve"> </w:t>
      </w:r>
      <w:r w:rsidR="00AA72E2">
        <w:t>and i</w:t>
      </w:r>
      <w:r w:rsidR="00852877">
        <w:t xml:space="preserve">n </w:t>
      </w:r>
      <w:r w:rsidR="00E76AA1">
        <w:t>my country</w:t>
      </w:r>
      <w:r w:rsidR="00852877">
        <w:t>, we</w:t>
      </w:r>
      <w:r w:rsidR="00A056B2">
        <w:t xml:space="preserve"> will have no other choice but to </w:t>
      </w:r>
      <w:r w:rsidR="00AD02F7">
        <w:t xml:space="preserve">pursue </w:t>
      </w:r>
      <w:r w:rsidR="00A056B2">
        <w:t>our</w:t>
      </w:r>
      <w:r w:rsidR="00AD02F7">
        <w:t xml:space="preserve"> studies </w:t>
      </w:r>
      <w:r w:rsidR="00682F35">
        <w:t>either</w:t>
      </w:r>
      <w:r w:rsidR="00A056B2">
        <w:t xml:space="preserve"> </w:t>
      </w:r>
      <w:r w:rsidR="00593194">
        <w:t xml:space="preserve">in </w:t>
      </w:r>
      <w:r w:rsidR="00A056B2">
        <w:t xml:space="preserve">didactics </w:t>
      </w:r>
      <w:r w:rsidR="00AD02F7">
        <w:t xml:space="preserve">or literature </w:t>
      </w:r>
      <w:r w:rsidR="00CD44E3">
        <w:t xml:space="preserve">for </w:t>
      </w:r>
      <w:r w:rsidR="00A056B2">
        <w:t>PHD</w:t>
      </w:r>
      <w:r w:rsidR="00AD02F7">
        <w:t>.</w:t>
      </w:r>
    </w:p>
    <w:p w:rsidR="00E76AA1" w:rsidRDefault="00E76AA1" w:rsidP="00E76AA1">
      <w:r>
        <w:t>An additional relative advantage of Ottawa University is evidently the availability of both French and English, which are the two exact languages I am trying to master. That is t</w:t>
      </w:r>
      <w:r w:rsidR="00A8741A">
        <w:t>o mean, there is</w:t>
      </w:r>
      <w:r w:rsidR="00C664AF">
        <w:t xml:space="preserve"> always</w:t>
      </w:r>
      <w:r>
        <w:t xml:space="preserve"> great potential for success of language students in the largest bilingual university of the world.</w:t>
      </w:r>
    </w:p>
    <w:p w:rsidR="00682F35" w:rsidRDefault="005C1909" w:rsidP="0060119D">
      <w:pPr>
        <w:jc w:val="both"/>
      </w:pPr>
      <w:r>
        <w:t xml:space="preserve">Another obvious reason is the faculty </w:t>
      </w:r>
      <w:r w:rsidR="00DD402C">
        <w:t>members</w:t>
      </w:r>
      <w:r>
        <w:t xml:space="preserve">; I have had </w:t>
      </w:r>
      <w:r w:rsidR="00E76AA1">
        <w:t xml:space="preserve">some </w:t>
      </w:r>
      <w:r>
        <w:t xml:space="preserve">correspondence with </w:t>
      </w:r>
      <w:r w:rsidR="00DD402C">
        <w:t>professors at the Faculty of Graduate and Postdoctoral Studies</w:t>
      </w:r>
      <w:r w:rsidR="002C6D30">
        <w:t xml:space="preserve"> who were all very competent in their field</w:t>
      </w:r>
      <w:r w:rsidR="0060119D">
        <w:t>,</w:t>
      </w:r>
      <w:r w:rsidR="002C6D30">
        <w:t xml:space="preserve"> </w:t>
      </w:r>
      <w:r w:rsidR="00E76AA1">
        <w:t>among which</w:t>
      </w:r>
      <w:r>
        <w:t xml:space="preserve"> Dr. </w:t>
      </w:r>
      <w:proofErr w:type="gramStart"/>
      <w:r w:rsidR="00E76AA1">
        <w:t>Von</w:t>
      </w:r>
      <w:proofErr w:type="gramEnd"/>
      <w:r>
        <w:t xml:space="preserve"> </w:t>
      </w:r>
      <w:proofErr w:type="spellStart"/>
      <w:r>
        <w:t>Flotow</w:t>
      </w:r>
      <w:proofErr w:type="spellEnd"/>
      <w:r>
        <w:t xml:space="preserve"> </w:t>
      </w:r>
      <w:r w:rsidR="00E76AA1">
        <w:t>was</w:t>
      </w:r>
      <w:r>
        <w:t xml:space="preserve"> </w:t>
      </w:r>
      <w:r w:rsidR="00E76AA1">
        <w:t xml:space="preserve">particularly </w:t>
      </w:r>
      <w:r>
        <w:t>the most significant</w:t>
      </w:r>
      <w:r w:rsidR="002C6D30">
        <w:t xml:space="preserve"> to me</w:t>
      </w:r>
      <w:r>
        <w:t xml:space="preserve">. </w:t>
      </w:r>
      <w:r w:rsidR="00EB044C">
        <w:t xml:space="preserve">We have </w:t>
      </w:r>
      <w:r w:rsidR="001F678D">
        <w:t>shared</w:t>
      </w:r>
      <w:r w:rsidR="00EB044C">
        <w:t xml:space="preserve"> </w:t>
      </w:r>
      <w:r w:rsidR="001F678D">
        <w:t>a few words about</w:t>
      </w:r>
      <w:r w:rsidR="00EB044C">
        <w:t xml:space="preserve"> translation issues and cultural adversity of </w:t>
      </w:r>
      <w:r w:rsidR="001E3322">
        <w:t>interlocutors</w:t>
      </w:r>
      <w:r w:rsidR="00EB044C">
        <w:t xml:space="preserve"> in </w:t>
      </w:r>
      <w:r w:rsidR="00C322D8">
        <w:t xml:space="preserve">meaning-making processing </w:t>
      </w:r>
      <w:r w:rsidR="00EB044C">
        <w:t xml:space="preserve">of </w:t>
      </w:r>
      <w:r w:rsidR="001F678D">
        <w:t xml:space="preserve">the </w:t>
      </w:r>
      <w:r w:rsidR="0060119D">
        <w:t xml:space="preserve">translated </w:t>
      </w:r>
      <w:r w:rsidR="00D75482">
        <w:t>discourse</w:t>
      </w:r>
      <w:r w:rsidR="00EB044C">
        <w:t>.</w:t>
      </w:r>
      <w:r w:rsidR="001F678D">
        <w:t xml:space="preserve"> In this regard, </w:t>
      </w:r>
      <w:r w:rsidR="00294652">
        <w:t xml:space="preserve">I have benefited a lot from </w:t>
      </w:r>
      <w:r w:rsidR="00E76AA1">
        <w:t>her</w:t>
      </w:r>
      <w:r w:rsidR="00294652">
        <w:t xml:space="preserve"> knowledge and </w:t>
      </w:r>
      <w:r w:rsidR="001F678D">
        <w:t xml:space="preserve">would be honored </w:t>
      </w:r>
      <w:r w:rsidR="005030E2">
        <w:t xml:space="preserve">if </w:t>
      </w:r>
      <w:r w:rsidR="00E76AA1">
        <w:t>she</w:t>
      </w:r>
      <w:r w:rsidR="005030E2">
        <w:t xml:space="preserve"> agree</w:t>
      </w:r>
      <w:r w:rsidR="00E76AA1">
        <w:t>s</w:t>
      </w:r>
      <w:r w:rsidR="005030E2">
        <w:t xml:space="preserve"> </w:t>
      </w:r>
      <w:r w:rsidR="001F678D">
        <w:t xml:space="preserve">to guide me through my </w:t>
      </w:r>
      <w:r w:rsidR="00294652">
        <w:t>research project.</w:t>
      </w:r>
    </w:p>
    <w:p w:rsidR="00565A7A" w:rsidRPr="0060119D" w:rsidRDefault="0060119D" w:rsidP="00805939">
      <w:pPr>
        <w:rPr>
          <w:b/>
          <w:bCs/>
        </w:rPr>
      </w:pPr>
      <w:r w:rsidRPr="0060119D">
        <w:rPr>
          <w:b/>
          <w:bCs/>
        </w:rPr>
        <w:t xml:space="preserve">Why </w:t>
      </w:r>
      <w:r w:rsidR="005935D0">
        <w:rPr>
          <w:b/>
          <w:bCs/>
        </w:rPr>
        <w:t xml:space="preserve">it should be </w:t>
      </w:r>
      <w:r w:rsidRPr="0060119D">
        <w:rPr>
          <w:b/>
          <w:bCs/>
        </w:rPr>
        <w:t>me?</w:t>
      </w:r>
    </w:p>
    <w:p w:rsidR="00344374" w:rsidRDefault="0060119D" w:rsidP="005C182D">
      <w:pPr>
        <w:jc w:val="both"/>
      </w:pPr>
      <w:r>
        <w:t xml:space="preserve">I have devoted my entire life to </w:t>
      </w:r>
      <w:r w:rsidR="000765B7">
        <w:t xml:space="preserve">acquiring of </w:t>
      </w:r>
      <w:r w:rsidR="00AA4FB1">
        <w:t xml:space="preserve">new </w:t>
      </w:r>
      <w:r w:rsidR="000765B7">
        <w:t>languages</w:t>
      </w:r>
      <w:r>
        <w:t xml:space="preserve">. I </w:t>
      </w:r>
      <w:r w:rsidR="00B40CEB">
        <w:t xml:space="preserve">have </w:t>
      </w:r>
      <w:r w:rsidR="000D021C">
        <w:t xml:space="preserve">an IELTS test </w:t>
      </w:r>
      <w:r w:rsidR="000F170B">
        <w:t>result equal to</w:t>
      </w:r>
      <w:r>
        <w:t xml:space="preserve"> band</w:t>
      </w:r>
      <w:r w:rsidR="00520641">
        <w:t>-</w:t>
      </w:r>
      <w:r>
        <w:t>score 8 (Listening:8.5, Reading:7.5, Speaking:8.5, Writing:6.5)</w:t>
      </w:r>
      <w:r w:rsidR="00344374">
        <w:t>.</w:t>
      </w:r>
      <w:r>
        <w:t xml:space="preserve"> </w:t>
      </w:r>
      <w:r w:rsidR="00BF22CD">
        <w:t>Both m</w:t>
      </w:r>
      <w:r w:rsidR="000F170B">
        <w:t xml:space="preserve">y </w:t>
      </w:r>
      <w:r>
        <w:t>bachelor and master’s</w:t>
      </w:r>
      <w:r w:rsidR="00B40CEB">
        <w:t xml:space="preserve"> </w:t>
      </w:r>
      <w:r w:rsidR="0040450E">
        <w:t>degree</w:t>
      </w:r>
      <w:r w:rsidR="006145F9">
        <w:t xml:space="preserve"> include</w:t>
      </w:r>
      <w:r w:rsidR="000F170B">
        <w:t xml:space="preserve"> French translation studies</w:t>
      </w:r>
      <w:r>
        <w:t>.</w:t>
      </w:r>
      <w:r w:rsidR="00C44035">
        <w:t xml:space="preserve"> </w:t>
      </w:r>
      <w:r w:rsidR="000D021C">
        <w:t xml:space="preserve">My </w:t>
      </w:r>
      <w:r w:rsidR="006145F9">
        <w:t xml:space="preserve">master </w:t>
      </w:r>
      <w:r w:rsidR="000D021C">
        <w:t xml:space="preserve">project was an attempt to </w:t>
      </w:r>
      <w:r w:rsidR="00297090">
        <w:t>demonstrate</w:t>
      </w:r>
      <w:r w:rsidR="006145F9">
        <w:t xml:space="preserve"> </w:t>
      </w:r>
      <w:proofErr w:type="spellStart"/>
      <w:r w:rsidR="00536EDE">
        <w:t>inter</w:t>
      </w:r>
      <w:r w:rsidR="006145F9">
        <w:t>cultural</w:t>
      </w:r>
      <w:r w:rsidR="00297090">
        <w:t>ity</w:t>
      </w:r>
      <w:proofErr w:type="spellEnd"/>
      <w:r w:rsidR="006145F9">
        <w:t xml:space="preserve"> </w:t>
      </w:r>
      <w:r w:rsidR="00536EDE">
        <w:t xml:space="preserve">and </w:t>
      </w:r>
      <w:r w:rsidR="00297090">
        <w:t xml:space="preserve">the </w:t>
      </w:r>
      <w:r w:rsidR="00536EDE">
        <w:t>probable cultur</w:t>
      </w:r>
      <w:r w:rsidR="005C182D">
        <w:t>al</w:t>
      </w:r>
      <w:r w:rsidR="00536EDE">
        <w:t xml:space="preserve"> shock Persian readers </w:t>
      </w:r>
      <w:r w:rsidR="00297090">
        <w:t>may experience when reading</w:t>
      </w:r>
      <w:r w:rsidR="00536EDE">
        <w:t xml:space="preserve"> Madame Bovary of Gustave </w:t>
      </w:r>
      <w:r w:rsidR="00297090">
        <w:t>Flaubert as a result of</w:t>
      </w:r>
      <w:r w:rsidR="00536EDE">
        <w:t xml:space="preserve"> the </w:t>
      </w:r>
      <w:r w:rsidR="00EA2CA4">
        <w:t>distance between</w:t>
      </w:r>
      <w:r w:rsidR="00CE4C88">
        <w:t xml:space="preserve"> the </w:t>
      </w:r>
      <w:r w:rsidR="00EA2CA4">
        <w:t xml:space="preserve">approved </w:t>
      </w:r>
      <w:r w:rsidR="00297090">
        <w:t>value systems</w:t>
      </w:r>
      <w:r w:rsidR="00EA2CA4">
        <w:t xml:space="preserve"> of the two societies</w:t>
      </w:r>
      <w:r w:rsidR="00536EDE">
        <w:t>.</w:t>
      </w:r>
      <w:r w:rsidR="009E103C">
        <w:t xml:space="preserve"> </w:t>
      </w:r>
      <w:r w:rsidR="008C08D1">
        <w:t xml:space="preserve">I have also published an article </w:t>
      </w:r>
      <w:r w:rsidR="009E103C">
        <w:t xml:space="preserve">with support of my supervisor, </w:t>
      </w:r>
      <w:r w:rsidR="008C08D1">
        <w:t xml:space="preserve">in which I have tried to </w:t>
      </w:r>
      <w:r w:rsidR="000D021C">
        <w:t xml:space="preserve">distribute different cultural aspects of </w:t>
      </w:r>
      <w:r w:rsidR="000F170B">
        <w:t>translated text</w:t>
      </w:r>
      <w:r w:rsidR="008C08D1">
        <w:t>s</w:t>
      </w:r>
      <w:r w:rsidR="000D021C">
        <w:t xml:space="preserve"> into 2 major categories: afferent and in</w:t>
      </w:r>
      <w:r w:rsidR="00344374">
        <w:t xml:space="preserve">herent features. </w:t>
      </w:r>
    </w:p>
    <w:p w:rsidR="00344374" w:rsidRDefault="000D021C" w:rsidP="00FA48C2">
      <w:pPr>
        <w:jc w:val="both"/>
      </w:pPr>
      <w:r w:rsidRPr="00344374">
        <w:t xml:space="preserve">inherent </w:t>
      </w:r>
      <w:r w:rsidR="00FA48C2">
        <w:t>properties</w:t>
      </w:r>
      <w:r w:rsidRPr="00344374">
        <w:t xml:space="preserve"> are pure cultural aspects that could be easily transferred into other languages. Lexical resources such as café, </w:t>
      </w:r>
      <w:r w:rsidR="00FA48C2">
        <w:t>mask</w:t>
      </w:r>
      <w:r w:rsidRPr="00344374">
        <w:t xml:space="preserve">, résumé or Ivan </w:t>
      </w:r>
      <w:r w:rsidR="00263F66" w:rsidRPr="00344374">
        <w:t>the</w:t>
      </w:r>
      <w:r w:rsidRPr="00344374">
        <w:t xml:space="preserve"> Terrible (Ivan le Terrible) are all prime examples as the reference of these entities are well-known and, therefore, accessible in the translated text</w:t>
      </w:r>
      <w:r w:rsidR="00344374" w:rsidRPr="00344374">
        <w:t xml:space="preserve">. </w:t>
      </w:r>
    </w:p>
    <w:p w:rsidR="000D021C" w:rsidRPr="00344374" w:rsidRDefault="000D021C" w:rsidP="00BE7F2B">
      <w:pPr>
        <w:jc w:val="both"/>
      </w:pPr>
      <w:r w:rsidRPr="00344374">
        <w:t xml:space="preserve">Afferent </w:t>
      </w:r>
      <w:r w:rsidR="00BE7F2B">
        <w:t>properties</w:t>
      </w:r>
      <w:r w:rsidRPr="00344374">
        <w:t xml:space="preserve">, on the other hand, are less perceivable cultural aspects in the recipient language as similar but different concepts exist in the target language; for instance, although Christmas is referring to the same concept as Noel (birthday of Jesus) in French, it is clearly different from </w:t>
      </w:r>
      <w:proofErr w:type="spellStart"/>
      <w:r w:rsidRPr="00344374">
        <w:t>Nime</w:t>
      </w:r>
      <w:proofErr w:type="spellEnd"/>
      <w:r w:rsidRPr="00344374">
        <w:t xml:space="preserve"> </w:t>
      </w:r>
      <w:proofErr w:type="spellStart"/>
      <w:r w:rsidRPr="00344374">
        <w:t>Shaban</w:t>
      </w:r>
      <w:proofErr w:type="spellEnd"/>
      <w:r w:rsidRPr="00344374">
        <w:footnoteReference w:id="1"/>
      </w:r>
      <w:r w:rsidRPr="00344374">
        <w:t xml:space="preserve"> (birthday of Imam Zaman) in Persian. In the same vein, </w:t>
      </w:r>
      <w:proofErr w:type="spellStart"/>
      <w:r w:rsidRPr="00344374">
        <w:t>Père</w:t>
      </w:r>
      <w:proofErr w:type="spellEnd"/>
      <w:r w:rsidRPr="00344374">
        <w:t xml:space="preserve"> Noel or Santa Clause are not the same as Haji </w:t>
      </w:r>
      <w:proofErr w:type="spellStart"/>
      <w:r w:rsidRPr="00344374">
        <w:t>Firouz</w:t>
      </w:r>
      <w:proofErr w:type="spellEnd"/>
      <w:r w:rsidRPr="00344374">
        <w:footnoteReference w:id="2"/>
      </w:r>
      <w:r w:rsidRPr="00344374">
        <w:t xml:space="preserve">. Another example of afferent </w:t>
      </w:r>
      <w:proofErr w:type="spellStart"/>
      <w:r w:rsidRPr="00344374">
        <w:t>semes</w:t>
      </w:r>
      <w:proofErr w:type="spellEnd"/>
      <w:r w:rsidRPr="00344374">
        <w:t xml:space="preserve"> is where form changes in favor of the meaning in proverbs, expressions and slang words: Dickhead or tête de gland and its Persian equivalent kale </w:t>
      </w:r>
      <w:proofErr w:type="spellStart"/>
      <w:r w:rsidRPr="00344374">
        <w:t>khar</w:t>
      </w:r>
      <w:proofErr w:type="spellEnd"/>
      <w:r w:rsidRPr="00344374">
        <w:t xml:space="preserve"> (literally translated as donkey head), each are compound-nouns composed of different word-formation referring to the same concept. </w:t>
      </w:r>
    </w:p>
    <w:p w:rsidR="0060119D" w:rsidRDefault="00B40CEB" w:rsidP="00344374">
      <w:pPr>
        <w:jc w:val="both"/>
      </w:pPr>
      <w:r>
        <w:t xml:space="preserve"> </w:t>
      </w:r>
    </w:p>
    <w:p w:rsidR="005935D0" w:rsidRPr="005935D0" w:rsidRDefault="005935D0" w:rsidP="00B85A69">
      <w:pPr>
        <w:jc w:val="both"/>
        <w:rPr>
          <w:b/>
          <w:bCs/>
        </w:rPr>
      </w:pPr>
      <w:r w:rsidRPr="005935D0">
        <w:rPr>
          <w:b/>
          <w:bCs/>
        </w:rPr>
        <w:lastRenderedPageBreak/>
        <w:t>My future prospect:</w:t>
      </w:r>
    </w:p>
    <w:p w:rsidR="00BA6A06" w:rsidRDefault="00263F66" w:rsidP="00BA6A06">
      <w:pPr>
        <w:jc w:val="both"/>
      </w:pPr>
      <w:r>
        <w:t xml:space="preserve">I would like to </w:t>
      </w:r>
      <w:r w:rsidR="002813C8">
        <w:t xml:space="preserve">further </w:t>
      </w:r>
      <w:r>
        <w:t xml:space="preserve">expand my research in the framework of afferent and inherent </w:t>
      </w:r>
      <w:r w:rsidR="007F35DF">
        <w:t>semantic features</w:t>
      </w:r>
      <w:r>
        <w:t xml:space="preserve"> and </w:t>
      </w:r>
      <w:r w:rsidR="00C73812">
        <w:t xml:space="preserve">undertake </w:t>
      </w:r>
      <w:r w:rsidR="002813C8">
        <w:t>a</w:t>
      </w:r>
      <w:r>
        <w:t xml:space="preserve"> </w:t>
      </w:r>
      <w:r w:rsidR="002813C8">
        <w:t>comparative study</w:t>
      </w:r>
      <w:r>
        <w:t xml:space="preserve"> </w:t>
      </w:r>
      <w:r w:rsidR="002E3AAA">
        <w:t>on both</w:t>
      </w:r>
      <w:r w:rsidR="0082285E">
        <w:t xml:space="preserve"> </w:t>
      </w:r>
      <w:r>
        <w:t>original and translated text</w:t>
      </w:r>
      <w:r w:rsidR="00A102BF">
        <w:t>,</w:t>
      </w:r>
      <w:r>
        <w:t xml:space="preserve"> </w:t>
      </w:r>
      <w:r w:rsidR="00A102BF">
        <w:t>adopting a</w:t>
      </w:r>
      <w:r w:rsidR="0065522E">
        <w:t xml:space="preserve"> </w:t>
      </w:r>
      <w:proofErr w:type="spellStart"/>
      <w:r w:rsidR="0065522E">
        <w:t>semantico</w:t>
      </w:r>
      <w:proofErr w:type="spellEnd"/>
      <w:r w:rsidR="0065522E">
        <w:t>-semiotic</w:t>
      </w:r>
      <w:r w:rsidR="00A102BF">
        <w:t xml:space="preserve"> view </w:t>
      </w:r>
      <w:r w:rsidR="00C73812">
        <w:t xml:space="preserve">in order to </w:t>
      </w:r>
      <w:r w:rsidR="000549A9">
        <w:t>recognize</w:t>
      </w:r>
      <w:r w:rsidR="00C73812">
        <w:t xml:space="preserve"> and explain possible translation traps and hopefully disclose optimal solutions</w:t>
      </w:r>
      <w:r w:rsidR="000549A9">
        <w:t xml:space="preserve"> to tackle </w:t>
      </w:r>
      <w:r w:rsidR="0065522E">
        <w:t>them</w:t>
      </w:r>
      <w:r w:rsidR="00A102BF">
        <w:t>.</w:t>
      </w:r>
      <w:r w:rsidR="00BA6A06">
        <w:t xml:space="preserve"> To do so, I may have to plunge myself into reading literature and find the most appropriate texts for the corpus of my study. </w:t>
      </w:r>
    </w:p>
    <w:p w:rsidR="002B6A9E" w:rsidRDefault="007D2E99" w:rsidP="00BA6A06">
      <w:pPr>
        <w:jc w:val="both"/>
      </w:pPr>
      <w:r>
        <w:t>I</w:t>
      </w:r>
      <w:r w:rsidR="00D9534E">
        <w:t xml:space="preserve"> would also </w:t>
      </w:r>
      <w:r>
        <w:t xml:space="preserve">achieve </w:t>
      </w:r>
      <w:r w:rsidR="008C3174">
        <w:t xml:space="preserve">the </w:t>
      </w:r>
      <w:r w:rsidR="00D9534E">
        <w:t xml:space="preserve">actualization of a long-dreamed idea if I could run the PHD </w:t>
      </w:r>
      <w:r w:rsidR="00BE5A87">
        <w:t>program</w:t>
      </w:r>
      <w:r w:rsidR="00D9534E">
        <w:t xml:space="preserve"> </w:t>
      </w:r>
      <w:r w:rsidR="00BE5A87">
        <w:t>for</w:t>
      </w:r>
      <w:r w:rsidR="00D9534E">
        <w:t xml:space="preserve"> French translation studies </w:t>
      </w:r>
      <w:r>
        <w:t xml:space="preserve">in Iran </w:t>
      </w:r>
      <w:r w:rsidR="00D9534E">
        <w:t xml:space="preserve">with </w:t>
      </w:r>
      <w:r w:rsidR="00B22273">
        <w:t>support</w:t>
      </w:r>
      <w:r w:rsidR="00D9534E">
        <w:t xml:space="preserve"> of </w:t>
      </w:r>
      <w:r w:rsidR="00B22273">
        <w:t xml:space="preserve">my compatriot </w:t>
      </w:r>
      <w:r w:rsidR="00D9534E">
        <w:t>scholars</w:t>
      </w:r>
      <w:r w:rsidR="00070B03">
        <w:t xml:space="preserve"> and researchers</w:t>
      </w:r>
      <w:r w:rsidR="00D9534E">
        <w:t xml:space="preserve"> </w:t>
      </w:r>
      <w:r w:rsidR="00B22273">
        <w:t xml:space="preserve">in </w:t>
      </w:r>
      <w:r w:rsidR="00D9534E">
        <w:t xml:space="preserve">order to instruct </w:t>
      </w:r>
      <w:r w:rsidR="0075316C">
        <w:t xml:space="preserve">fellow </w:t>
      </w:r>
      <w:r w:rsidR="00D9534E">
        <w:t>high-flyer</w:t>
      </w:r>
      <w:r w:rsidR="009D28F2">
        <w:t xml:space="preserve">s </w:t>
      </w:r>
      <w:r w:rsidR="0075316C">
        <w:t xml:space="preserve">of my country </w:t>
      </w:r>
      <w:r w:rsidR="00D028C5">
        <w:t>towards</w:t>
      </w:r>
      <w:r w:rsidR="00D9534E">
        <w:t xml:space="preserve"> </w:t>
      </w:r>
      <w:proofErr w:type="spellStart"/>
      <w:r w:rsidR="009D28F2">
        <w:t>doctors</w:t>
      </w:r>
      <w:r w:rsidR="00C50908">
        <w:t>hip</w:t>
      </w:r>
      <w:proofErr w:type="spellEnd"/>
      <w:r w:rsidR="00521522">
        <w:t xml:space="preserve"> without the need to </w:t>
      </w:r>
      <w:r w:rsidR="008C3174">
        <w:t>send them overseas</w:t>
      </w:r>
      <w:r w:rsidR="00D9534E">
        <w:t>.</w:t>
      </w:r>
      <w:bookmarkStart w:id="0" w:name="_GoBack"/>
      <w:bookmarkEnd w:id="0"/>
    </w:p>
    <w:p w:rsidR="002B6A9E" w:rsidRDefault="002B6A9E" w:rsidP="00EA7C0D">
      <w:pPr>
        <w:rPr>
          <w:rtl/>
          <w:lang w:bidi="fa-IR"/>
        </w:rPr>
      </w:pPr>
    </w:p>
    <w:sectPr w:rsidR="002B6A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21C" w:rsidRDefault="000D021C" w:rsidP="000D021C">
      <w:pPr>
        <w:spacing w:after="0" w:line="240" w:lineRule="auto"/>
      </w:pPr>
      <w:r>
        <w:separator/>
      </w:r>
    </w:p>
  </w:endnote>
  <w:endnote w:type="continuationSeparator" w:id="0">
    <w:p w:rsidR="000D021C" w:rsidRDefault="000D021C" w:rsidP="000D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49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AEF" w:rsidRDefault="00C55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5AEF" w:rsidRDefault="00C55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21C" w:rsidRDefault="000D021C" w:rsidP="000D021C">
      <w:pPr>
        <w:spacing w:after="0" w:line="240" w:lineRule="auto"/>
      </w:pPr>
      <w:r>
        <w:separator/>
      </w:r>
    </w:p>
  </w:footnote>
  <w:footnote w:type="continuationSeparator" w:id="0">
    <w:p w:rsidR="000D021C" w:rsidRDefault="000D021C" w:rsidP="000D021C">
      <w:pPr>
        <w:spacing w:after="0" w:line="240" w:lineRule="auto"/>
      </w:pPr>
      <w:r>
        <w:continuationSeparator/>
      </w:r>
    </w:p>
  </w:footnote>
  <w:footnote w:id="1">
    <w:p w:rsidR="000D021C" w:rsidRDefault="000D021C" w:rsidP="000D021C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نیمه شعبان</w:t>
      </w:r>
    </w:p>
  </w:footnote>
  <w:footnote w:id="2">
    <w:p w:rsidR="000D021C" w:rsidRDefault="000D021C" w:rsidP="000D021C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حاجی فیروز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935"/>
    <w:multiLevelType w:val="hybridMultilevel"/>
    <w:tmpl w:val="C39A6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A9"/>
    <w:rsid w:val="000549A9"/>
    <w:rsid w:val="00070B03"/>
    <w:rsid w:val="000765B7"/>
    <w:rsid w:val="000C77B7"/>
    <w:rsid w:val="000D021C"/>
    <w:rsid w:val="000F170B"/>
    <w:rsid w:val="001437A3"/>
    <w:rsid w:val="00147368"/>
    <w:rsid w:val="0016079B"/>
    <w:rsid w:val="001651BB"/>
    <w:rsid w:val="00174997"/>
    <w:rsid w:val="001B3863"/>
    <w:rsid w:val="001C7664"/>
    <w:rsid w:val="001E3322"/>
    <w:rsid w:val="001F476F"/>
    <w:rsid w:val="001F678D"/>
    <w:rsid w:val="00263F66"/>
    <w:rsid w:val="002651CB"/>
    <w:rsid w:val="002813C8"/>
    <w:rsid w:val="00294652"/>
    <w:rsid w:val="00297090"/>
    <w:rsid w:val="002B6A9E"/>
    <w:rsid w:val="002C6D30"/>
    <w:rsid w:val="002D064C"/>
    <w:rsid w:val="002D6A68"/>
    <w:rsid w:val="002E3AAA"/>
    <w:rsid w:val="00344374"/>
    <w:rsid w:val="0040450E"/>
    <w:rsid w:val="00405425"/>
    <w:rsid w:val="00417EB4"/>
    <w:rsid w:val="00424D34"/>
    <w:rsid w:val="004348BB"/>
    <w:rsid w:val="0047395F"/>
    <w:rsid w:val="004A0EC7"/>
    <w:rsid w:val="004D6521"/>
    <w:rsid w:val="004E1129"/>
    <w:rsid w:val="005030E2"/>
    <w:rsid w:val="00520641"/>
    <w:rsid w:val="00521522"/>
    <w:rsid w:val="00536EDE"/>
    <w:rsid w:val="00563CD7"/>
    <w:rsid w:val="00565A7A"/>
    <w:rsid w:val="00593194"/>
    <w:rsid w:val="005935D0"/>
    <w:rsid w:val="005A39FA"/>
    <w:rsid w:val="005C182D"/>
    <w:rsid w:val="005C1909"/>
    <w:rsid w:val="0060119D"/>
    <w:rsid w:val="006145F9"/>
    <w:rsid w:val="0065522E"/>
    <w:rsid w:val="00682F35"/>
    <w:rsid w:val="006851E2"/>
    <w:rsid w:val="0075316C"/>
    <w:rsid w:val="007A7120"/>
    <w:rsid w:val="007C6000"/>
    <w:rsid w:val="007D2E99"/>
    <w:rsid w:val="007F35DF"/>
    <w:rsid w:val="00805939"/>
    <w:rsid w:val="0082285E"/>
    <w:rsid w:val="00852877"/>
    <w:rsid w:val="008B4B15"/>
    <w:rsid w:val="008C08D1"/>
    <w:rsid w:val="008C3174"/>
    <w:rsid w:val="008D0F1C"/>
    <w:rsid w:val="00927A79"/>
    <w:rsid w:val="00964019"/>
    <w:rsid w:val="009A0532"/>
    <w:rsid w:val="009D28F2"/>
    <w:rsid w:val="009E103C"/>
    <w:rsid w:val="00A056B2"/>
    <w:rsid w:val="00A102BF"/>
    <w:rsid w:val="00A76E3A"/>
    <w:rsid w:val="00A8741A"/>
    <w:rsid w:val="00AA4FB1"/>
    <w:rsid w:val="00AA72E2"/>
    <w:rsid w:val="00AB070E"/>
    <w:rsid w:val="00AD02F7"/>
    <w:rsid w:val="00B22273"/>
    <w:rsid w:val="00B408EB"/>
    <w:rsid w:val="00B40B71"/>
    <w:rsid w:val="00B40CEB"/>
    <w:rsid w:val="00B534A9"/>
    <w:rsid w:val="00B85A69"/>
    <w:rsid w:val="00BA6A06"/>
    <w:rsid w:val="00BE5A87"/>
    <w:rsid w:val="00BE7F2B"/>
    <w:rsid w:val="00BF22CD"/>
    <w:rsid w:val="00C322D8"/>
    <w:rsid w:val="00C44035"/>
    <w:rsid w:val="00C50908"/>
    <w:rsid w:val="00C55AEF"/>
    <w:rsid w:val="00C664AF"/>
    <w:rsid w:val="00C73812"/>
    <w:rsid w:val="00C95740"/>
    <w:rsid w:val="00CD44E3"/>
    <w:rsid w:val="00CE4C88"/>
    <w:rsid w:val="00D028C5"/>
    <w:rsid w:val="00D75482"/>
    <w:rsid w:val="00D81A8C"/>
    <w:rsid w:val="00D9534E"/>
    <w:rsid w:val="00DB7FDC"/>
    <w:rsid w:val="00DD402C"/>
    <w:rsid w:val="00E76AA1"/>
    <w:rsid w:val="00EA2CA4"/>
    <w:rsid w:val="00EA512B"/>
    <w:rsid w:val="00EA7C0D"/>
    <w:rsid w:val="00EB044C"/>
    <w:rsid w:val="00F570C2"/>
    <w:rsid w:val="00F80CFB"/>
    <w:rsid w:val="00FA48C2"/>
    <w:rsid w:val="00F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71B4"/>
  <w15:chartTrackingRefBased/>
  <w15:docId w15:val="{A5FB99C1-1909-4F10-9CBF-721FBBC7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6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02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2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21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F"/>
  </w:style>
  <w:style w:type="paragraph" w:styleId="Footer">
    <w:name w:val="footer"/>
    <w:basedOn w:val="Normal"/>
    <w:link w:val="FooterChar"/>
    <w:uiPriority w:val="99"/>
    <w:unhideWhenUsed/>
    <w:rsid w:val="00C55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2021-12-07T20:46:00Z</dcterms:created>
  <dcterms:modified xsi:type="dcterms:W3CDTF">2021-12-12T12:25:00Z</dcterms:modified>
</cp:coreProperties>
</file>