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62F8" w14:textId="772AF915" w:rsidR="0007174F" w:rsidRDefault="0007174F">
      <w:pPr>
        <w:pStyle w:val="Heading1"/>
      </w:pPr>
    </w:p>
    <w:p w14:paraId="46A291C4" w14:textId="77777777" w:rsidR="0007174F" w:rsidRDefault="0007174F">
      <w:pPr>
        <w:rPr>
          <w:rFonts w:asciiTheme="majorHAnsi" w:eastAsiaTheme="majorEastAsia" w:hAnsiTheme="majorHAnsi" w:cstheme="majorBidi"/>
          <w:b/>
          <w:bCs/>
          <w:color w:val="365F91" w:themeColor="accent1" w:themeShade="BF"/>
          <w:sz w:val="28"/>
          <w:szCs w:val="28"/>
        </w:rPr>
      </w:pPr>
      <w:r>
        <w:br w:type="page"/>
      </w:r>
    </w:p>
    <w:p w14:paraId="529897AA" w14:textId="77777777" w:rsidR="0007174F" w:rsidRPr="0007174F" w:rsidRDefault="0007174F" w:rsidP="0007174F">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r w:rsidRPr="0007174F">
        <w:rPr>
          <w:rFonts w:ascii="Times New Roman" w:eastAsia="Times New Roman" w:hAnsi="Times New Roman" w:cs="Times New Roman"/>
          <w:b/>
          <w:bCs/>
          <w:kern w:val="36"/>
          <w:sz w:val="28"/>
          <w:szCs w:val="28"/>
          <w:lang w:val="en-IN" w:eastAsia="en-IN"/>
        </w:rPr>
        <w:lastRenderedPageBreak/>
        <w:t>A Nuanced Literature Review on the Relationship Between Academic Performance and Procrastination: Theoretical Models, Mediating Factors, and Evidence-Based Interventions</w:t>
      </w:r>
    </w:p>
    <w:p w14:paraId="42FF3172" w14:textId="77777777" w:rsidR="0007174F" w:rsidRPr="0007174F" w:rsidRDefault="0007174F" w:rsidP="0007174F">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I. Introduction: Framing the Phenomenon of Academic Procrastination</w:t>
      </w:r>
    </w:p>
    <w:p w14:paraId="5318B057"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1.1. Prevalence and Conceptual Definition</w:t>
      </w:r>
    </w:p>
    <w:p w14:paraId="7531CFD8"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Academic procrastination (AP) is an enduring and remarkably widespread challenge within educational settings globally, reported to affect an estimated 80% to 95% of college students. This </w:t>
      </w:r>
      <w:proofErr w:type="spellStart"/>
      <w:r w:rsidRPr="0007174F">
        <w:rPr>
          <w:rFonts w:ascii="Times New Roman" w:eastAsia="Times New Roman" w:hAnsi="Times New Roman" w:cs="Times New Roman"/>
          <w:sz w:val="24"/>
          <w:szCs w:val="24"/>
          <w:lang w:val="en-IN" w:eastAsia="en-IN"/>
        </w:rPr>
        <w:t>behavior</w:t>
      </w:r>
      <w:proofErr w:type="spellEnd"/>
      <w:r w:rsidRPr="0007174F">
        <w:rPr>
          <w:rFonts w:ascii="Times New Roman" w:eastAsia="Times New Roman" w:hAnsi="Times New Roman" w:cs="Times New Roman"/>
          <w:sz w:val="24"/>
          <w:szCs w:val="24"/>
          <w:lang w:val="en-IN" w:eastAsia="en-IN"/>
        </w:rPr>
        <w:t xml:space="preserve"> is not merely benign delay but is defined as the voluntary postponement of academic tasks despite the individual expecting to be worse off for the delay. Psychologist William James recognized the emotional toll generated by this phenomenon over a century ago. In the academic sphere, AP involves consistently postponing the initiation or completion of required tasks, often coupled with problematic levels of anxiety surrounding this avoidance.   </w:t>
      </w:r>
    </w:p>
    <w:p w14:paraId="12FF944C"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Crucially, modern conceptualizations of procrastination have evolved significantly. While traditional perspectives might have viewed procrastination through a psychoanalytic </w:t>
      </w:r>
      <w:proofErr w:type="gramStart"/>
      <w:r w:rsidRPr="0007174F">
        <w:rPr>
          <w:rFonts w:ascii="Times New Roman" w:eastAsia="Times New Roman" w:hAnsi="Times New Roman" w:cs="Times New Roman"/>
          <w:sz w:val="24"/>
          <w:szCs w:val="24"/>
          <w:lang w:val="en-IN" w:eastAsia="en-IN"/>
        </w:rPr>
        <w:t>lens ,</w:t>
      </w:r>
      <w:proofErr w:type="gramEnd"/>
      <w:r w:rsidRPr="0007174F">
        <w:rPr>
          <w:rFonts w:ascii="Times New Roman" w:eastAsia="Times New Roman" w:hAnsi="Times New Roman" w:cs="Times New Roman"/>
          <w:sz w:val="24"/>
          <w:szCs w:val="24"/>
          <w:lang w:val="en-IN" w:eastAsia="en-IN"/>
        </w:rPr>
        <w:t xml:space="preserve"> contemporary research defines AP fundamentally as a failure in self-regulation. This perspective allows researchers to </w:t>
      </w:r>
      <w:proofErr w:type="spellStart"/>
      <w:r w:rsidRPr="0007174F">
        <w:rPr>
          <w:rFonts w:ascii="Times New Roman" w:eastAsia="Times New Roman" w:hAnsi="Times New Roman" w:cs="Times New Roman"/>
          <w:sz w:val="24"/>
          <w:szCs w:val="24"/>
          <w:lang w:val="en-IN" w:eastAsia="en-IN"/>
        </w:rPr>
        <w:t>analyze</w:t>
      </w:r>
      <w:proofErr w:type="spellEnd"/>
      <w:r w:rsidRPr="0007174F">
        <w:rPr>
          <w:rFonts w:ascii="Times New Roman" w:eastAsia="Times New Roman" w:hAnsi="Times New Roman" w:cs="Times New Roman"/>
          <w:sz w:val="24"/>
          <w:szCs w:val="24"/>
          <w:lang w:val="en-IN" w:eastAsia="en-IN"/>
        </w:rPr>
        <w:t xml:space="preserve"> AP functionally, focusing on the interplay between the impulsive (automatic) and reflective (conscious) psychological systems. Understanding AP as a </w:t>
      </w:r>
      <w:proofErr w:type="spellStart"/>
      <w:r w:rsidRPr="0007174F">
        <w:rPr>
          <w:rFonts w:ascii="Times New Roman" w:eastAsia="Times New Roman" w:hAnsi="Times New Roman" w:cs="Times New Roman"/>
          <w:sz w:val="24"/>
          <w:szCs w:val="24"/>
          <w:lang w:val="en-IN" w:eastAsia="en-IN"/>
        </w:rPr>
        <w:t>dysregulatory</w:t>
      </w:r>
      <w:proofErr w:type="spellEnd"/>
      <w:r w:rsidRPr="0007174F">
        <w:rPr>
          <w:rFonts w:ascii="Times New Roman" w:eastAsia="Times New Roman" w:hAnsi="Times New Roman" w:cs="Times New Roman"/>
          <w:sz w:val="24"/>
          <w:szCs w:val="24"/>
          <w:lang w:val="en-IN" w:eastAsia="en-IN"/>
        </w:rPr>
        <w:t xml:space="preserve"> </w:t>
      </w:r>
      <w:proofErr w:type="spellStart"/>
      <w:r w:rsidRPr="0007174F">
        <w:rPr>
          <w:rFonts w:ascii="Times New Roman" w:eastAsia="Times New Roman" w:hAnsi="Times New Roman" w:cs="Times New Roman"/>
          <w:sz w:val="24"/>
          <w:szCs w:val="24"/>
          <w:lang w:val="en-IN" w:eastAsia="en-IN"/>
        </w:rPr>
        <w:t>behavior</w:t>
      </w:r>
      <w:proofErr w:type="spellEnd"/>
      <w:r w:rsidRPr="0007174F">
        <w:rPr>
          <w:rFonts w:ascii="Times New Roman" w:eastAsia="Times New Roman" w:hAnsi="Times New Roman" w:cs="Times New Roman"/>
          <w:sz w:val="24"/>
          <w:szCs w:val="24"/>
          <w:lang w:val="en-IN" w:eastAsia="en-IN"/>
        </w:rPr>
        <w:t xml:space="preserve"> facilitates the development of specific measures aimed at training critical goal-striving skills necessary for academic success.   </w:t>
      </w:r>
    </w:p>
    <w:p w14:paraId="71E8E0C7"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1.2. Psychological Significance and Adverse Outcomes</w:t>
      </w:r>
    </w:p>
    <w:p w14:paraId="0E0422D7"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Academic procrastination is inherently </w:t>
      </w:r>
      <w:proofErr w:type="gramStart"/>
      <w:r w:rsidRPr="0007174F">
        <w:rPr>
          <w:rFonts w:ascii="Times New Roman" w:eastAsia="Times New Roman" w:hAnsi="Times New Roman" w:cs="Times New Roman"/>
          <w:sz w:val="24"/>
          <w:szCs w:val="24"/>
          <w:lang w:val="en-IN" w:eastAsia="en-IN"/>
        </w:rPr>
        <w:t>dysfunctional</w:t>
      </w:r>
      <w:proofErr w:type="gramEnd"/>
      <w:r w:rsidRPr="0007174F">
        <w:rPr>
          <w:rFonts w:ascii="Times New Roman" w:eastAsia="Times New Roman" w:hAnsi="Times New Roman" w:cs="Times New Roman"/>
          <w:sz w:val="24"/>
          <w:szCs w:val="24"/>
          <w:lang w:val="en-IN" w:eastAsia="en-IN"/>
        </w:rPr>
        <w:t xml:space="preserve"> and its consequences extend far beyond receiving poor grades. It is consistently linked to a constellation of negative psychological and </w:t>
      </w:r>
      <w:proofErr w:type="spellStart"/>
      <w:r w:rsidRPr="0007174F">
        <w:rPr>
          <w:rFonts w:ascii="Times New Roman" w:eastAsia="Times New Roman" w:hAnsi="Times New Roman" w:cs="Times New Roman"/>
          <w:sz w:val="24"/>
          <w:szCs w:val="24"/>
          <w:lang w:val="en-IN" w:eastAsia="en-IN"/>
        </w:rPr>
        <w:t>behavioral</w:t>
      </w:r>
      <w:proofErr w:type="spellEnd"/>
      <w:r w:rsidRPr="0007174F">
        <w:rPr>
          <w:rFonts w:ascii="Times New Roman" w:eastAsia="Times New Roman" w:hAnsi="Times New Roman" w:cs="Times New Roman"/>
          <w:sz w:val="24"/>
          <w:szCs w:val="24"/>
          <w:lang w:val="en-IN" w:eastAsia="en-IN"/>
        </w:rPr>
        <w:t xml:space="preserve"> outcomes. Students engaging in chronic procrastination frequently experience heightened stress, anxiety, low self-efficacy, and even symptoms of depression and shame. These adverse emotional outcomes significantly drain a student’s energy, thereby preventing them from achieving their potential.   </w:t>
      </w:r>
    </w:p>
    <w:p w14:paraId="4FB93EFD"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Furthermore, the identification of specific maladaptive procrastination styles—such as classic procrastination or non-academic productive procrastination—is valuable as a risk indicator for broader </w:t>
      </w:r>
      <w:proofErr w:type="spellStart"/>
      <w:r w:rsidRPr="0007174F">
        <w:rPr>
          <w:rFonts w:ascii="Times New Roman" w:eastAsia="Times New Roman" w:hAnsi="Times New Roman" w:cs="Times New Roman"/>
          <w:sz w:val="24"/>
          <w:szCs w:val="24"/>
          <w:lang w:val="en-IN" w:eastAsia="en-IN"/>
        </w:rPr>
        <w:t>behavioral</w:t>
      </w:r>
      <w:proofErr w:type="spellEnd"/>
      <w:r w:rsidRPr="0007174F">
        <w:rPr>
          <w:rFonts w:ascii="Times New Roman" w:eastAsia="Times New Roman" w:hAnsi="Times New Roman" w:cs="Times New Roman"/>
          <w:sz w:val="24"/>
          <w:szCs w:val="24"/>
          <w:lang w:val="en-IN" w:eastAsia="en-IN"/>
        </w:rPr>
        <w:t xml:space="preserve"> concerns. Research on college undergraduates suggests that these maladaptive styles are associated with increased alcohol-related problems and cravings, confirming that AP often serves as a mechanism for short-term mood repair, wherein students engage in immediately gratifying </w:t>
      </w:r>
      <w:proofErr w:type="spellStart"/>
      <w:r w:rsidRPr="0007174F">
        <w:rPr>
          <w:rFonts w:ascii="Times New Roman" w:eastAsia="Times New Roman" w:hAnsi="Times New Roman" w:cs="Times New Roman"/>
          <w:sz w:val="24"/>
          <w:szCs w:val="24"/>
          <w:lang w:val="en-IN" w:eastAsia="en-IN"/>
        </w:rPr>
        <w:t>behaviors</w:t>
      </w:r>
      <w:proofErr w:type="spellEnd"/>
      <w:r w:rsidRPr="0007174F">
        <w:rPr>
          <w:rFonts w:ascii="Times New Roman" w:eastAsia="Times New Roman" w:hAnsi="Times New Roman" w:cs="Times New Roman"/>
          <w:sz w:val="24"/>
          <w:szCs w:val="24"/>
          <w:lang w:val="en-IN" w:eastAsia="en-IN"/>
        </w:rPr>
        <w:t xml:space="preserve"> to avoid task-related negative affect. The seriousness of these associated outcomes underscores why addressing AP is essential for fostering overall student well-being and academic achievement.   </w:t>
      </w:r>
    </w:p>
    <w:p w14:paraId="10B2422F"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lastRenderedPageBreak/>
        <w:t>1.3. Structure and Aims of the Current Review</w:t>
      </w:r>
    </w:p>
    <w:p w14:paraId="21A1C97C"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prevailing research confirms a generalized negative link between procrastination and academic performance. However, this review aims to provide an exhaustive synthesis that moves beyond this initial finding, incorporating recent empirical advances and sophisticated theoretical </w:t>
      </w:r>
      <w:proofErr w:type="spellStart"/>
      <w:r w:rsidRPr="0007174F">
        <w:rPr>
          <w:rFonts w:ascii="Times New Roman" w:eastAsia="Times New Roman" w:hAnsi="Times New Roman" w:cs="Times New Roman"/>
          <w:sz w:val="24"/>
          <w:szCs w:val="24"/>
          <w:lang w:val="en-IN" w:eastAsia="en-IN"/>
        </w:rPr>
        <w:t>modeling</w:t>
      </w:r>
      <w:proofErr w:type="spellEnd"/>
      <w:r w:rsidRPr="0007174F">
        <w:rPr>
          <w:rFonts w:ascii="Times New Roman" w:eastAsia="Times New Roman" w:hAnsi="Times New Roman" w:cs="Times New Roman"/>
          <w:sz w:val="24"/>
          <w:szCs w:val="24"/>
          <w:lang w:val="en-IN" w:eastAsia="en-IN"/>
        </w:rPr>
        <w:t>. Specifically, this review will: (1) quantify the nuanced correlation by differentiating between active and passive typologies; (2) provide a comprehensive theoretical explanation utilizing the powerful framework of the Temporal Motivation Theory (TMT); (3) examine the crucial mediating roles played by self-efficacy and negative emotions; and (4) detail the empirically validated TMT-based cognitive-</w:t>
      </w:r>
      <w:proofErr w:type="spellStart"/>
      <w:r w:rsidRPr="0007174F">
        <w:rPr>
          <w:rFonts w:ascii="Times New Roman" w:eastAsia="Times New Roman" w:hAnsi="Times New Roman" w:cs="Times New Roman"/>
          <w:sz w:val="24"/>
          <w:szCs w:val="24"/>
          <w:lang w:val="en-IN" w:eastAsia="en-IN"/>
        </w:rPr>
        <w:t>behavioral</w:t>
      </w:r>
      <w:proofErr w:type="spellEnd"/>
      <w:r w:rsidRPr="0007174F">
        <w:rPr>
          <w:rFonts w:ascii="Times New Roman" w:eastAsia="Times New Roman" w:hAnsi="Times New Roman" w:cs="Times New Roman"/>
          <w:sz w:val="24"/>
          <w:szCs w:val="24"/>
          <w:lang w:val="en-IN" w:eastAsia="en-IN"/>
        </w:rPr>
        <w:t xml:space="preserve"> interventions (CBT) designed to mitigate this challenging </w:t>
      </w:r>
      <w:proofErr w:type="spellStart"/>
      <w:r w:rsidRPr="0007174F">
        <w:rPr>
          <w:rFonts w:ascii="Times New Roman" w:eastAsia="Times New Roman" w:hAnsi="Times New Roman" w:cs="Times New Roman"/>
          <w:sz w:val="24"/>
          <w:szCs w:val="24"/>
          <w:lang w:val="en-IN" w:eastAsia="en-IN"/>
        </w:rPr>
        <w:t>behavior</w:t>
      </w:r>
      <w:proofErr w:type="spellEnd"/>
      <w:r w:rsidRPr="0007174F">
        <w:rPr>
          <w:rFonts w:ascii="Times New Roman" w:eastAsia="Times New Roman" w:hAnsi="Times New Roman" w:cs="Times New Roman"/>
          <w:sz w:val="24"/>
          <w:szCs w:val="24"/>
          <w:lang w:val="en-IN" w:eastAsia="en-IN"/>
        </w:rPr>
        <w:t xml:space="preserve">.   </w:t>
      </w:r>
    </w:p>
    <w:p w14:paraId="56BB6DAA" w14:textId="77777777" w:rsidR="0007174F" w:rsidRPr="0007174F" w:rsidRDefault="0007174F" w:rsidP="0007174F">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II. Empirical Evidence: The Relationship with Academic Performance</w:t>
      </w:r>
    </w:p>
    <w:p w14:paraId="6F6B07DE"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7174F">
        <w:rPr>
          <w:rFonts w:ascii="Times New Roman" w:eastAsia="Times New Roman" w:hAnsi="Times New Roman" w:cs="Times New Roman"/>
          <w:b/>
          <w:bCs/>
          <w:sz w:val="27"/>
          <w:szCs w:val="27"/>
          <w:lang w:val="en-IN" w:eastAsia="en-IN"/>
        </w:rPr>
        <w:t>2.1. Meta-</w:t>
      </w:r>
      <w:r w:rsidRPr="0007174F">
        <w:rPr>
          <w:rFonts w:ascii="Times New Roman" w:eastAsia="Times New Roman" w:hAnsi="Times New Roman" w:cs="Times New Roman"/>
          <w:b/>
          <w:bCs/>
          <w:sz w:val="28"/>
          <w:szCs w:val="28"/>
          <w:lang w:val="en-IN" w:eastAsia="en-IN"/>
        </w:rPr>
        <w:t>Analytic</w:t>
      </w:r>
      <w:r w:rsidRPr="0007174F">
        <w:rPr>
          <w:rFonts w:ascii="Times New Roman" w:eastAsia="Times New Roman" w:hAnsi="Times New Roman" w:cs="Times New Roman"/>
          <w:b/>
          <w:bCs/>
          <w:sz w:val="27"/>
          <w:szCs w:val="27"/>
          <w:lang w:val="en-IN" w:eastAsia="en-IN"/>
        </w:rPr>
        <w:t xml:space="preserve"> Findings and the Core Negative Link</w:t>
      </w:r>
    </w:p>
    <w:p w14:paraId="7819CC2D"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foundational empirical literature is clear: comprehensive meta-analyses consistently confirm a robust relationship between procrastination and academic outcomes. While the correlation is generally modest in magnitude, the direction is negative, confirming that the general tendency to delay tasks hinders overall academic success. Based on this consistent evidence, researchers emphasize that addressing the problem of procrastination among students is critical for fostering successful academic performance. However, the heterogeneity observed in effect sizes across studies strongly suggests the existence of significant moderating variables that influence the strength and nature of this correlation.   </w:t>
      </w:r>
    </w:p>
    <w:p w14:paraId="10BAD65B"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2.2. The Nuance of Procrastination Typologies: Active vs. Passive</w:t>
      </w:r>
    </w:p>
    <w:p w14:paraId="6ABE2C36"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heterogeneity in the findings is largely explained by the critical distinction between passive and active procrastination, a central focus of recent research.   </w:t>
      </w:r>
    </w:p>
    <w:p w14:paraId="1CB2F494"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Passive procrastination aligns with the classical, maladaptive definition: it involves delaying tasks out of indecision, avoidance, and accompanying anxiety. This type registers a small, but definite, negative effect size when correlated with academic performance. Passive procrastinators exhibit poor self-regulation skills and are prone to negative psychological states.   </w:t>
      </w:r>
    </w:p>
    <w:p w14:paraId="185D86E4"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In sharp contrast, active procrastination represents a deliberate decision to delay a task, often by utilizing the pressure of the deadline to foster heightened motivation and focus. Active procrastinators are known to use the time gained by delaying the main task for "productive academic procrastination," such as organizing notes or completing other tasks deemed adaptive. Meta-analysis has revealed that, unlike the passive form, active procrastination demonstrates a small   </w:t>
      </w:r>
    </w:p>
    <w:p w14:paraId="570CAA59"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i/>
          <w:iCs/>
          <w:sz w:val="24"/>
          <w:szCs w:val="24"/>
          <w:lang w:val="en-IN" w:eastAsia="en-IN"/>
        </w:rPr>
        <w:lastRenderedPageBreak/>
        <w:t>positive</w:t>
      </w:r>
      <w:r w:rsidRPr="0007174F">
        <w:rPr>
          <w:rFonts w:ascii="Times New Roman" w:eastAsia="Times New Roman" w:hAnsi="Times New Roman" w:cs="Times New Roman"/>
          <w:sz w:val="24"/>
          <w:szCs w:val="24"/>
          <w:lang w:val="en-IN" w:eastAsia="en-IN"/>
        </w:rPr>
        <w:t xml:space="preserve"> effect size on academic performance overall. Further analysis reveals that active procrastinators possess psychological profiles—including purposive use of time, control of time, and strong self-efficacy beliefs—that make them functionally more </w:t>
      </w:r>
      <w:proofErr w:type="gramStart"/>
      <w:r w:rsidRPr="0007174F">
        <w:rPr>
          <w:rFonts w:ascii="Times New Roman" w:eastAsia="Times New Roman" w:hAnsi="Times New Roman" w:cs="Times New Roman"/>
          <w:sz w:val="24"/>
          <w:szCs w:val="24"/>
          <w:lang w:val="en-IN" w:eastAsia="en-IN"/>
        </w:rPr>
        <w:t>similar to</w:t>
      </w:r>
      <w:proofErr w:type="gramEnd"/>
      <w:r w:rsidRPr="0007174F">
        <w:rPr>
          <w:rFonts w:ascii="Times New Roman" w:eastAsia="Times New Roman" w:hAnsi="Times New Roman" w:cs="Times New Roman"/>
          <w:sz w:val="24"/>
          <w:szCs w:val="24"/>
          <w:lang w:val="en-IN" w:eastAsia="en-IN"/>
        </w:rPr>
        <w:t xml:space="preserve"> non-procrastinators than to their passive counterparts. This suggests that the differentiating factor between successful and detrimental delay is not the act of postponement itself, but the associated psychological state of control and high self-efficacy that allows the pressure to be leveraged constructively.   </w:t>
      </w:r>
    </w:p>
    <w:p w14:paraId="1BF00A27"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7174F">
        <w:rPr>
          <w:rFonts w:ascii="Times New Roman" w:eastAsia="Times New Roman" w:hAnsi="Times New Roman" w:cs="Times New Roman"/>
          <w:b/>
          <w:bCs/>
          <w:sz w:val="27"/>
          <w:szCs w:val="27"/>
          <w:lang w:val="en-IN" w:eastAsia="en-IN"/>
        </w:rPr>
        <w:t xml:space="preserve">2.3. </w:t>
      </w:r>
      <w:r w:rsidRPr="0007174F">
        <w:rPr>
          <w:rFonts w:ascii="Times New Roman" w:eastAsia="Times New Roman" w:hAnsi="Times New Roman" w:cs="Times New Roman"/>
          <w:b/>
          <w:bCs/>
          <w:sz w:val="28"/>
          <w:szCs w:val="28"/>
          <w:lang w:val="en-IN" w:eastAsia="en-IN"/>
        </w:rPr>
        <w:t>Contextual</w:t>
      </w:r>
      <w:r w:rsidRPr="0007174F">
        <w:rPr>
          <w:rFonts w:ascii="Times New Roman" w:eastAsia="Times New Roman" w:hAnsi="Times New Roman" w:cs="Times New Roman"/>
          <w:b/>
          <w:bCs/>
          <w:sz w:val="27"/>
          <w:szCs w:val="27"/>
          <w:lang w:val="en-IN" w:eastAsia="en-IN"/>
        </w:rPr>
        <w:t xml:space="preserve"> and Demographic Modulators</w:t>
      </w:r>
    </w:p>
    <w:p w14:paraId="62C22A45"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prevalence and impact of academic procrastination are not uniform across all student populations, suggesting that environmental and demographic variables moderate the relationship with performance. Analysis of demographic characteristics indicates that men tend to report more academic procrastination than women.   </w:t>
      </w:r>
    </w:p>
    <w:p w14:paraId="4DDC8A6F"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Furthermore, the learning environment exerts a powerful influence. Studies have found that students enrolled in virtual university programs exhibited significantly higher rates of academic procrastination compared to those in conventional, in-person learning settings. Similarly, working students reported higher levels of AP than non-working students. These findings collectively highlight that learning environments that lack inherent external structure (such as virtual formats) or place high demands due to competing responsibilities (such as employment) place a greater strain on an individual’s internal self-regulatory capacity. The increased reliance on self-direction in these contexts suggests that external structuring mechanisms are critical protective factors that help mitigate the underlying failure in self-regulation that drives procrastination.   </w:t>
      </w:r>
    </w:p>
    <w:p w14:paraId="6734FF17" w14:textId="77777777" w:rsidR="0007174F" w:rsidRPr="0007174F" w:rsidRDefault="0007174F">
      <w:pPr>
        <w:pStyle w:val="Heading1"/>
        <w:rPr>
          <w:rFonts w:ascii="Times New Roman" w:hAnsi="Times New Roman" w:cs="Times New Roman"/>
        </w:rPr>
      </w:pPr>
    </w:p>
    <w:p w14:paraId="6D97408C" w14:textId="77777777" w:rsidR="0007174F" w:rsidRDefault="0007174F"/>
    <w:p w14:paraId="735AD838" w14:textId="77777777" w:rsidR="0007174F" w:rsidRDefault="0007174F">
      <w:r>
        <w:br w:type="page"/>
      </w:r>
    </w:p>
    <w:p w14:paraId="222EDE01" w14:textId="5E941E4A" w:rsidR="0007174F" w:rsidRDefault="0007174F">
      <w:pPr>
        <w:rPr>
          <w:rFonts w:asciiTheme="majorHAnsi" w:eastAsiaTheme="majorEastAsia" w:hAnsiTheme="majorHAnsi" w:cstheme="majorBidi"/>
          <w:b/>
          <w:bCs/>
          <w:color w:val="365F91" w:themeColor="accent1" w:themeShade="BF"/>
          <w:sz w:val="28"/>
          <w:szCs w:val="28"/>
        </w:rPr>
      </w:pPr>
      <w:r>
        <w:lastRenderedPageBreak/>
        <w:br w:type="page"/>
      </w:r>
    </w:p>
    <w:p w14:paraId="4FFF7AAB" w14:textId="77777777" w:rsidR="0007174F" w:rsidRDefault="0007174F">
      <w:pPr>
        <w:pStyle w:val="Heading1"/>
      </w:pPr>
    </w:p>
    <w:p w14:paraId="30CA7E59" w14:textId="3073460C" w:rsidR="00753DAB" w:rsidRPr="0007174F" w:rsidRDefault="00000000" w:rsidP="0007174F">
      <w:pPr>
        <w:rPr>
          <w:rFonts w:ascii="Times New Roman" w:hAnsi="Times New Roman" w:cs="Times New Roman"/>
          <w:b/>
          <w:bCs/>
          <w:sz w:val="28"/>
          <w:szCs w:val="28"/>
        </w:rPr>
      </w:pPr>
      <w:r w:rsidRPr="0007174F">
        <w:rPr>
          <w:rFonts w:ascii="Times New Roman" w:hAnsi="Times New Roman" w:cs="Times New Roman"/>
          <w:b/>
          <w:bCs/>
          <w:sz w:val="28"/>
          <w:szCs w:val="28"/>
        </w:rPr>
        <w:t>II. Literature Review: Tabular Synthesis and Analytical Summary</w:t>
      </w:r>
    </w:p>
    <w:p w14:paraId="635DEBE7" w14:textId="77777777" w:rsidR="00753DAB" w:rsidRDefault="00000000">
      <w:pPr>
        <w:pStyle w:val="Heading2"/>
        <w:rPr>
          <w:rFonts w:ascii="Times New Roman" w:hAnsi="Times New Roman" w:cs="Times New Roman"/>
          <w:color w:val="000000" w:themeColor="text1"/>
          <w:sz w:val="24"/>
          <w:szCs w:val="24"/>
        </w:rPr>
      </w:pPr>
      <w:r w:rsidRPr="0007174F">
        <w:rPr>
          <w:rFonts w:ascii="Times New Roman" w:hAnsi="Times New Roman" w:cs="Times New Roman"/>
          <w:color w:val="000000" w:themeColor="text1"/>
          <w:sz w:val="24"/>
          <w:szCs w:val="24"/>
        </w:rPr>
        <w:t>3.1. Table 1: Synthesis of Empirical Studies on Academic Procrastination and Performance</w:t>
      </w:r>
    </w:p>
    <w:p w14:paraId="6B751CF5" w14:textId="77777777" w:rsidR="0007174F" w:rsidRPr="0007174F" w:rsidRDefault="0007174F" w:rsidP="0007174F"/>
    <w:tbl>
      <w:tblPr>
        <w:tblStyle w:val="TableGrid"/>
        <w:tblW w:w="11230" w:type="dxa"/>
        <w:tblInd w:w="-1168" w:type="dxa"/>
        <w:tblLook w:val="04A0" w:firstRow="1" w:lastRow="0" w:firstColumn="1" w:lastColumn="0" w:noHBand="0" w:noVBand="1"/>
      </w:tblPr>
      <w:tblGrid>
        <w:gridCol w:w="528"/>
        <w:gridCol w:w="1839"/>
        <w:gridCol w:w="1400"/>
        <w:gridCol w:w="1281"/>
        <w:gridCol w:w="2222"/>
        <w:gridCol w:w="1715"/>
        <w:gridCol w:w="2604"/>
        <w:gridCol w:w="1680"/>
        <w:gridCol w:w="1924"/>
      </w:tblGrid>
      <w:tr w:rsidR="005204B8" w14:paraId="79221C48" w14:textId="77777777" w:rsidTr="005204B8">
        <w:trPr>
          <w:trHeight w:val="127"/>
        </w:trPr>
        <w:tc>
          <w:tcPr>
            <w:tcW w:w="390" w:type="dxa"/>
          </w:tcPr>
          <w:p w14:paraId="252FF960" w14:textId="77777777" w:rsidR="00753DAB" w:rsidRDefault="00000000">
            <w:r>
              <w:t>S. No.</w:t>
            </w:r>
          </w:p>
        </w:tc>
        <w:tc>
          <w:tcPr>
            <w:tcW w:w="1359" w:type="dxa"/>
          </w:tcPr>
          <w:p w14:paraId="3C7EA667" w14:textId="77777777" w:rsidR="00753DAB" w:rsidRDefault="00000000">
            <w:r>
              <w:t>Title</w:t>
            </w:r>
          </w:p>
        </w:tc>
        <w:tc>
          <w:tcPr>
            <w:tcW w:w="1035" w:type="dxa"/>
          </w:tcPr>
          <w:p w14:paraId="61C27EAE" w14:textId="77777777" w:rsidR="00753DAB" w:rsidRDefault="00000000">
            <w:r>
              <w:t>Author(s) detail</w:t>
            </w:r>
          </w:p>
        </w:tc>
        <w:tc>
          <w:tcPr>
            <w:tcW w:w="947" w:type="dxa"/>
          </w:tcPr>
          <w:p w14:paraId="7D82BB10" w14:textId="77777777" w:rsidR="00753DAB" w:rsidRDefault="00000000">
            <w:r>
              <w:t>Year of publication</w:t>
            </w:r>
          </w:p>
        </w:tc>
        <w:tc>
          <w:tcPr>
            <w:tcW w:w="1642" w:type="dxa"/>
          </w:tcPr>
          <w:p w14:paraId="1B4F5D8F" w14:textId="77777777" w:rsidR="00753DAB" w:rsidRDefault="00000000">
            <w:r>
              <w:t>Aim/purpose of the study</w:t>
            </w:r>
          </w:p>
        </w:tc>
        <w:tc>
          <w:tcPr>
            <w:tcW w:w="1268" w:type="dxa"/>
          </w:tcPr>
          <w:p w14:paraId="4EC4FD75" w14:textId="77777777" w:rsidR="00753DAB" w:rsidRDefault="00000000">
            <w:r>
              <w:t>Sample detail (mention country/place name also)</w:t>
            </w:r>
          </w:p>
        </w:tc>
        <w:tc>
          <w:tcPr>
            <w:tcW w:w="1925" w:type="dxa"/>
          </w:tcPr>
          <w:p w14:paraId="763C486B" w14:textId="77777777" w:rsidR="00753DAB" w:rsidRDefault="00000000">
            <w:r>
              <w:t>Research method</w:t>
            </w:r>
          </w:p>
        </w:tc>
        <w:tc>
          <w:tcPr>
            <w:tcW w:w="1242" w:type="dxa"/>
          </w:tcPr>
          <w:p w14:paraId="01B325B0" w14:textId="77777777" w:rsidR="00753DAB" w:rsidRDefault="00000000">
            <w:r>
              <w:t>Findings</w:t>
            </w:r>
          </w:p>
        </w:tc>
        <w:tc>
          <w:tcPr>
            <w:tcW w:w="1422" w:type="dxa"/>
          </w:tcPr>
          <w:p w14:paraId="50B98B4E" w14:textId="77777777" w:rsidR="00753DAB" w:rsidRDefault="00000000">
            <w:r>
              <w:t>Limitation / Future recommendations</w:t>
            </w:r>
          </w:p>
        </w:tc>
      </w:tr>
      <w:tr w:rsidR="005204B8" w14:paraId="4D28E6B7" w14:textId="77777777" w:rsidTr="005204B8">
        <w:trPr>
          <w:trHeight w:val="127"/>
        </w:trPr>
        <w:tc>
          <w:tcPr>
            <w:tcW w:w="390" w:type="dxa"/>
          </w:tcPr>
          <w:p w14:paraId="2CA3EB0C" w14:textId="77777777" w:rsidR="00753DAB" w:rsidRDefault="00000000">
            <w:r>
              <w:t>1</w:t>
            </w:r>
          </w:p>
        </w:tc>
        <w:tc>
          <w:tcPr>
            <w:tcW w:w="1359" w:type="dxa"/>
          </w:tcPr>
          <w:p w14:paraId="277CECA0" w14:textId="77777777" w:rsidR="00753DAB" w:rsidRDefault="00000000">
            <w:r>
              <w:t>The Procrastination Equation: A Meta-Analysis of Correlates</w:t>
            </w:r>
          </w:p>
        </w:tc>
        <w:tc>
          <w:tcPr>
            <w:tcW w:w="1035" w:type="dxa"/>
          </w:tcPr>
          <w:p w14:paraId="7E8E719D" w14:textId="77777777" w:rsidR="00753DAB" w:rsidRDefault="00000000">
            <w:r>
              <w:t>Steel</w:t>
            </w:r>
          </w:p>
        </w:tc>
        <w:tc>
          <w:tcPr>
            <w:tcW w:w="947" w:type="dxa"/>
          </w:tcPr>
          <w:p w14:paraId="39A99CC8" w14:textId="77777777" w:rsidR="00753DAB" w:rsidRDefault="00000000">
            <w:r>
              <w:t>2007</w:t>
            </w:r>
          </w:p>
        </w:tc>
        <w:tc>
          <w:tcPr>
            <w:tcW w:w="1642" w:type="dxa"/>
          </w:tcPr>
          <w:p w14:paraId="3AF06B2A" w14:textId="77777777" w:rsidR="00753DAB" w:rsidRDefault="00000000">
            <w:r>
              <w:t>To synthesize research on AP correlates and introduce the TMT framework.</w:t>
            </w:r>
          </w:p>
        </w:tc>
        <w:tc>
          <w:tcPr>
            <w:tcW w:w="1268" w:type="dxa"/>
          </w:tcPr>
          <w:p w14:paraId="344C012D" w14:textId="77777777" w:rsidR="00753DAB" w:rsidRDefault="00000000">
            <w:r>
              <w:t>Global sample, diverse populations.</w:t>
            </w:r>
          </w:p>
        </w:tc>
        <w:tc>
          <w:tcPr>
            <w:tcW w:w="1925" w:type="dxa"/>
          </w:tcPr>
          <w:p w14:paraId="62D5E9CC" w14:textId="77777777" w:rsidR="00753DAB" w:rsidRDefault="00000000">
            <w:r>
              <w:t>Meta-Analysis</w:t>
            </w:r>
          </w:p>
        </w:tc>
        <w:tc>
          <w:tcPr>
            <w:tcW w:w="1242" w:type="dxa"/>
          </w:tcPr>
          <w:p w14:paraId="437717C4" w14:textId="77777777" w:rsidR="00753DAB" w:rsidRDefault="00000000">
            <w:r>
              <w:t>Confirmed general negative link between procrastination and outcome measures; identified self-regulatory failure as a core mechanism.</w:t>
            </w:r>
          </w:p>
        </w:tc>
        <w:tc>
          <w:tcPr>
            <w:tcW w:w="1422" w:type="dxa"/>
          </w:tcPr>
          <w:p w14:paraId="4AD7A02E" w14:textId="77777777" w:rsidR="00753DAB" w:rsidRDefault="00000000">
            <w:r>
              <w:t>Need for longitudinal designs to capture dynamic nature of pacing style.</w:t>
            </w:r>
          </w:p>
        </w:tc>
      </w:tr>
      <w:tr w:rsidR="005204B8" w14:paraId="6D3B4F56" w14:textId="77777777" w:rsidTr="005204B8">
        <w:trPr>
          <w:trHeight w:val="127"/>
        </w:trPr>
        <w:tc>
          <w:tcPr>
            <w:tcW w:w="390" w:type="dxa"/>
          </w:tcPr>
          <w:p w14:paraId="3527EACD" w14:textId="77777777" w:rsidR="00753DAB" w:rsidRDefault="00000000">
            <w:r>
              <w:t>2</w:t>
            </w:r>
          </w:p>
        </w:tc>
        <w:tc>
          <w:tcPr>
            <w:tcW w:w="1359" w:type="dxa"/>
          </w:tcPr>
          <w:p w14:paraId="576778A9" w14:textId="77777777" w:rsidR="00753DAB" w:rsidRDefault="00000000">
            <w:r>
              <w:t>Active Procrastination and Academic Performance</w:t>
            </w:r>
          </w:p>
        </w:tc>
        <w:tc>
          <w:tcPr>
            <w:tcW w:w="1035" w:type="dxa"/>
          </w:tcPr>
          <w:p w14:paraId="378CE275" w14:textId="77777777" w:rsidR="00753DAB" w:rsidRDefault="00000000">
            <w:r>
              <w:t>Chu &amp; Choi</w:t>
            </w:r>
          </w:p>
        </w:tc>
        <w:tc>
          <w:tcPr>
            <w:tcW w:w="947" w:type="dxa"/>
          </w:tcPr>
          <w:p w14:paraId="32D86E08" w14:textId="77777777" w:rsidR="00753DAB" w:rsidRDefault="00000000">
            <w:r>
              <w:t>2005</w:t>
            </w:r>
          </w:p>
        </w:tc>
        <w:tc>
          <w:tcPr>
            <w:tcW w:w="1642" w:type="dxa"/>
          </w:tcPr>
          <w:p w14:paraId="34020658" w14:textId="77777777" w:rsidR="00753DAB" w:rsidRDefault="00000000">
            <w:r>
              <w:t>To test the differential relationship between active/passive procrastination and academic performance.</w:t>
            </w:r>
          </w:p>
        </w:tc>
        <w:tc>
          <w:tcPr>
            <w:tcW w:w="1268" w:type="dxa"/>
          </w:tcPr>
          <w:p w14:paraId="4CBA24DA" w14:textId="77777777" w:rsidR="00753DAB" w:rsidRDefault="00000000">
            <w:r>
              <w:t>University students, South Korea.</w:t>
            </w:r>
          </w:p>
        </w:tc>
        <w:tc>
          <w:tcPr>
            <w:tcW w:w="1925" w:type="dxa"/>
          </w:tcPr>
          <w:p w14:paraId="1C249298" w14:textId="77777777" w:rsidR="00753DAB" w:rsidRDefault="00000000">
            <w:r>
              <w:t>Correlational Study (PASS scale)</w:t>
            </w:r>
          </w:p>
        </w:tc>
        <w:tc>
          <w:tcPr>
            <w:tcW w:w="1242" w:type="dxa"/>
          </w:tcPr>
          <w:p w14:paraId="42188B10" w14:textId="77777777" w:rsidR="00753DAB" w:rsidRDefault="00000000">
            <w:r>
              <w:t>Active procrastination was not negatively correlated with GPA; passive procrastination showed a negative link.</w:t>
            </w:r>
          </w:p>
        </w:tc>
        <w:tc>
          <w:tcPr>
            <w:tcW w:w="1422" w:type="dxa"/>
          </w:tcPr>
          <w:p w14:paraId="429BC758" w14:textId="77777777" w:rsidR="00753DAB" w:rsidRDefault="00000000">
            <w:r>
              <w:t>Need to explore mechanisms behind active delay; limited generalizability due to sample size.</w:t>
            </w:r>
          </w:p>
        </w:tc>
      </w:tr>
      <w:tr w:rsidR="005204B8" w14:paraId="70C9A1C1" w14:textId="77777777" w:rsidTr="005204B8">
        <w:trPr>
          <w:trHeight w:val="127"/>
        </w:trPr>
        <w:tc>
          <w:tcPr>
            <w:tcW w:w="390" w:type="dxa"/>
          </w:tcPr>
          <w:p w14:paraId="175F8451" w14:textId="77777777" w:rsidR="00753DAB" w:rsidRDefault="00000000">
            <w:r>
              <w:t>3</w:t>
            </w:r>
          </w:p>
        </w:tc>
        <w:tc>
          <w:tcPr>
            <w:tcW w:w="1359" w:type="dxa"/>
          </w:tcPr>
          <w:p w14:paraId="4663C475" w14:textId="77777777" w:rsidR="00753DAB" w:rsidRDefault="00000000">
            <w:r>
              <w:t>Academic Procrastination, Goal Accomplishment, and Intervention</w:t>
            </w:r>
          </w:p>
        </w:tc>
        <w:tc>
          <w:tcPr>
            <w:tcW w:w="1035" w:type="dxa"/>
          </w:tcPr>
          <w:p w14:paraId="7C749CB5" w14:textId="77777777" w:rsidR="00753DAB" w:rsidRDefault="00000000">
            <w:r>
              <w:t>Haghbin et al.</w:t>
            </w:r>
          </w:p>
        </w:tc>
        <w:tc>
          <w:tcPr>
            <w:tcW w:w="947" w:type="dxa"/>
          </w:tcPr>
          <w:p w14:paraId="20ACD4A6" w14:textId="77777777" w:rsidR="00753DAB" w:rsidRDefault="00000000">
            <w:r>
              <w:t>2017</w:t>
            </w:r>
          </w:p>
        </w:tc>
        <w:tc>
          <w:tcPr>
            <w:tcW w:w="1642" w:type="dxa"/>
          </w:tcPr>
          <w:p w14:paraId="2166B8C0" w14:textId="77777777" w:rsidR="00753DAB" w:rsidRDefault="00000000">
            <w:r>
              <w:t>To experimentally test whether goal-setting strategies (SMART goals, implementation intentions) reduce AP.</w:t>
            </w:r>
          </w:p>
        </w:tc>
        <w:tc>
          <w:tcPr>
            <w:tcW w:w="1268" w:type="dxa"/>
          </w:tcPr>
          <w:p w14:paraId="7CCA6C6C" w14:textId="77777777" w:rsidR="00753DAB" w:rsidRDefault="00000000">
            <w:r>
              <w:t>Undergraduate students (N=177).</w:t>
            </w:r>
          </w:p>
        </w:tc>
        <w:tc>
          <w:tcPr>
            <w:tcW w:w="1925" w:type="dxa"/>
          </w:tcPr>
          <w:p w14:paraId="7CAE60CB" w14:textId="77777777" w:rsidR="00753DAB" w:rsidRDefault="00000000">
            <w:r>
              <w:t>Randomized Quasi-Experiment</w:t>
            </w:r>
          </w:p>
        </w:tc>
        <w:tc>
          <w:tcPr>
            <w:tcW w:w="1242" w:type="dxa"/>
          </w:tcPr>
          <w:p w14:paraId="48C44BCC" w14:textId="77777777" w:rsidR="00753DAB" w:rsidRDefault="00000000">
            <w:r>
              <w:t>Interventions did not significantly reduce AP; baseline AP levels were highly predictive of later goal success.</w:t>
            </w:r>
          </w:p>
        </w:tc>
        <w:tc>
          <w:tcPr>
            <w:tcW w:w="1422" w:type="dxa"/>
          </w:tcPr>
          <w:p w14:paraId="2D9CBB49" w14:textId="77777777" w:rsidR="00753DAB" w:rsidRDefault="00000000">
            <w:r>
              <w:t>Suggests simple goal-setting is insufficient; TMT factors must be addressed directly.</w:t>
            </w:r>
          </w:p>
        </w:tc>
      </w:tr>
      <w:tr w:rsidR="005204B8" w14:paraId="630375DA" w14:textId="77777777" w:rsidTr="005204B8">
        <w:trPr>
          <w:trHeight w:val="127"/>
        </w:trPr>
        <w:tc>
          <w:tcPr>
            <w:tcW w:w="390" w:type="dxa"/>
          </w:tcPr>
          <w:p w14:paraId="024F58D6" w14:textId="77777777" w:rsidR="00753DAB" w:rsidRDefault="00000000">
            <w:r>
              <w:t>4</w:t>
            </w:r>
          </w:p>
        </w:tc>
        <w:tc>
          <w:tcPr>
            <w:tcW w:w="1359" w:type="dxa"/>
          </w:tcPr>
          <w:p w14:paraId="390FB6A0" w14:textId="77777777" w:rsidR="00753DAB" w:rsidRDefault="00000000">
            <w:r>
              <w:t>The Moderating Role of Self-Efficacy in Academic Emotion and Procrastination</w:t>
            </w:r>
          </w:p>
        </w:tc>
        <w:tc>
          <w:tcPr>
            <w:tcW w:w="1035" w:type="dxa"/>
          </w:tcPr>
          <w:p w14:paraId="2ADDEA66" w14:textId="77777777" w:rsidR="00753DAB" w:rsidRDefault="00000000">
            <w:r>
              <w:t>Hu et al.</w:t>
            </w:r>
          </w:p>
        </w:tc>
        <w:tc>
          <w:tcPr>
            <w:tcW w:w="947" w:type="dxa"/>
          </w:tcPr>
          <w:p w14:paraId="1E762678" w14:textId="77777777" w:rsidR="00753DAB" w:rsidRDefault="00000000">
            <w:r>
              <w:t>2024</w:t>
            </w:r>
          </w:p>
        </w:tc>
        <w:tc>
          <w:tcPr>
            <w:tcW w:w="1642" w:type="dxa"/>
          </w:tcPr>
          <w:p w14:paraId="35AE9426" w14:textId="77777777" w:rsidR="00753DAB" w:rsidRDefault="00000000">
            <w:r>
              <w:t>To analyze the mediating role of self-efficacy between negative emotions (anxiety/depression) and AP.</w:t>
            </w:r>
          </w:p>
        </w:tc>
        <w:tc>
          <w:tcPr>
            <w:tcW w:w="1268" w:type="dxa"/>
          </w:tcPr>
          <w:p w14:paraId="05764562" w14:textId="77777777" w:rsidR="00753DAB" w:rsidRDefault="00000000">
            <w:r>
              <w:t>University students (N=71), China.</w:t>
            </w:r>
          </w:p>
        </w:tc>
        <w:tc>
          <w:tcPr>
            <w:tcW w:w="1925" w:type="dxa"/>
          </w:tcPr>
          <w:p w14:paraId="25507055" w14:textId="77777777" w:rsidR="00753DAB" w:rsidRDefault="00000000">
            <w:r>
              <w:t>Mediation Analysis</w:t>
            </w:r>
          </w:p>
        </w:tc>
        <w:tc>
          <w:tcPr>
            <w:tcW w:w="1242" w:type="dxa"/>
          </w:tcPr>
          <w:p w14:paraId="19F23B68" w14:textId="77777777" w:rsidR="00753DAB" w:rsidRDefault="00000000">
            <w:r>
              <w:t xml:space="preserve">Negative academic emotions increased AP likelihood; Self-efficacy </w:t>
            </w:r>
            <w:r>
              <w:lastRenderedPageBreak/>
              <w:t>partially mediated this link.</w:t>
            </w:r>
          </w:p>
        </w:tc>
        <w:tc>
          <w:tcPr>
            <w:tcW w:w="1422" w:type="dxa"/>
          </w:tcPr>
          <w:p w14:paraId="7CDDC60A" w14:textId="77777777" w:rsidR="00753DAB" w:rsidRDefault="00000000">
            <w:r>
              <w:lastRenderedPageBreak/>
              <w:t>Further research on goal orientation as a potential moderator required.</w:t>
            </w:r>
          </w:p>
        </w:tc>
      </w:tr>
      <w:tr w:rsidR="005204B8" w14:paraId="158B464C" w14:textId="77777777" w:rsidTr="005204B8">
        <w:trPr>
          <w:trHeight w:val="127"/>
        </w:trPr>
        <w:tc>
          <w:tcPr>
            <w:tcW w:w="390" w:type="dxa"/>
          </w:tcPr>
          <w:p w14:paraId="16CD0EBB" w14:textId="77777777" w:rsidR="00753DAB" w:rsidRDefault="00000000">
            <w:r>
              <w:t>5</w:t>
            </w:r>
          </w:p>
        </w:tc>
        <w:tc>
          <w:tcPr>
            <w:tcW w:w="1359" w:type="dxa"/>
          </w:tcPr>
          <w:p w14:paraId="53BAC9F0" w14:textId="77777777" w:rsidR="00753DAB" w:rsidRDefault="00000000">
            <w:r>
              <w:t>Meta-analysis on the Relationship between Academic Performance and Procrastination</w:t>
            </w:r>
          </w:p>
        </w:tc>
        <w:tc>
          <w:tcPr>
            <w:tcW w:w="1035" w:type="dxa"/>
          </w:tcPr>
          <w:p w14:paraId="3FE1EA42" w14:textId="77777777" w:rsidR="00753DAB" w:rsidRDefault="00000000">
            <w:r>
              <w:t>Moradi et al.</w:t>
            </w:r>
          </w:p>
        </w:tc>
        <w:tc>
          <w:tcPr>
            <w:tcW w:w="947" w:type="dxa"/>
          </w:tcPr>
          <w:p w14:paraId="58E4B94C" w14:textId="77777777" w:rsidR="00753DAB" w:rsidRDefault="00000000">
            <w:r>
              <w:t>2022</w:t>
            </w:r>
          </w:p>
        </w:tc>
        <w:tc>
          <w:tcPr>
            <w:tcW w:w="1642" w:type="dxa"/>
          </w:tcPr>
          <w:p w14:paraId="59A571D9" w14:textId="77777777" w:rsidR="00753DAB" w:rsidRDefault="00000000">
            <w:r>
              <w:t>To aggregate existing research and calculate the combined effect size between AP and AP.</w:t>
            </w:r>
          </w:p>
        </w:tc>
        <w:tc>
          <w:tcPr>
            <w:tcW w:w="1268" w:type="dxa"/>
          </w:tcPr>
          <w:p w14:paraId="3B0D787C" w14:textId="77777777" w:rsidR="00753DAB" w:rsidRDefault="00000000">
            <w:r>
              <w:t>96 articles, N=55,477 participants.</w:t>
            </w:r>
          </w:p>
        </w:tc>
        <w:tc>
          <w:tcPr>
            <w:tcW w:w="1925" w:type="dxa"/>
          </w:tcPr>
          <w:p w14:paraId="0ED4010B" w14:textId="77777777" w:rsidR="00753DAB" w:rsidRDefault="00000000">
            <w:r>
              <w:t>Meta-Analysis</w:t>
            </w:r>
          </w:p>
        </w:tc>
        <w:tc>
          <w:tcPr>
            <w:tcW w:w="1242" w:type="dxa"/>
          </w:tcPr>
          <w:p w14:paraId="7638CE39" w14:textId="77777777" w:rsidR="00753DAB" w:rsidRDefault="00000000">
            <w:r>
              <w:t>Uncovered a modest negative correlation overall, strongly moderated by type (passive negative, active positive).</w:t>
            </w:r>
          </w:p>
        </w:tc>
        <w:tc>
          <w:tcPr>
            <w:tcW w:w="1422" w:type="dxa"/>
          </w:tcPr>
          <w:p w14:paraId="7C4C48A1" w14:textId="77777777" w:rsidR="00753DAB" w:rsidRDefault="00000000">
            <w:r>
              <w:t>Findings emphasize the need for assessment tools that differentiate types of procrastination.</w:t>
            </w:r>
          </w:p>
        </w:tc>
      </w:tr>
      <w:tr w:rsidR="005204B8" w14:paraId="54ADDB25" w14:textId="77777777" w:rsidTr="005204B8">
        <w:trPr>
          <w:trHeight w:val="127"/>
        </w:trPr>
        <w:tc>
          <w:tcPr>
            <w:tcW w:w="390" w:type="dxa"/>
          </w:tcPr>
          <w:p w14:paraId="1B148430" w14:textId="77777777" w:rsidR="00753DAB" w:rsidRDefault="00000000">
            <w:r>
              <w:t>6</w:t>
            </w:r>
          </w:p>
        </w:tc>
        <w:tc>
          <w:tcPr>
            <w:tcW w:w="1359" w:type="dxa"/>
          </w:tcPr>
          <w:p w14:paraId="7D1FF036" w14:textId="77777777" w:rsidR="00753DAB" w:rsidRDefault="00000000">
            <w:r>
              <w:t>A Functional Analysis of Procrastination</w:t>
            </w:r>
          </w:p>
        </w:tc>
        <w:tc>
          <w:tcPr>
            <w:tcW w:w="1035" w:type="dxa"/>
          </w:tcPr>
          <w:p w14:paraId="4D4F5275" w14:textId="77777777" w:rsidR="00753DAB" w:rsidRDefault="00000000">
            <w:r>
              <w:t>Svartdal et al.</w:t>
            </w:r>
          </w:p>
        </w:tc>
        <w:tc>
          <w:tcPr>
            <w:tcW w:w="947" w:type="dxa"/>
          </w:tcPr>
          <w:p w14:paraId="771B42AB" w14:textId="77777777" w:rsidR="00753DAB" w:rsidRDefault="00000000">
            <w:r>
              <w:t>2018</w:t>
            </w:r>
          </w:p>
        </w:tc>
        <w:tc>
          <w:tcPr>
            <w:tcW w:w="1642" w:type="dxa"/>
          </w:tcPr>
          <w:p w14:paraId="6BD99719" w14:textId="77777777" w:rsidR="00753DAB" w:rsidRDefault="00000000">
            <w:r>
              <w:t>To explore procrastination mechanisms using a behavioral function approach (ABC model).</w:t>
            </w:r>
          </w:p>
        </w:tc>
        <w:tc>
          <w:tcPr>
            <w:tcW w:w="1268" w:type="dxa"/>
          </w:tcPr>
          <w:p w14:paraId="15869963" w14:textId="77777777" w:rsidR="00753DAB" w:rsidRDefault="00000000">
            <w:r>
              <w:t>University students, Norway.</w:t>
            </w:r>
          </w:p>
        </w:tc>
        <w:tc>
          <w:tcPr>
            <w:tcW w:w="1925" w:type="dxa"/>
          </w:tcPr>
          <w:p w14:paraId="67B735D1" w14:textId="77777777" w:rsidR="00753DAB" w:rsidRDefault="00000000">
            <w:r>
              <w:t>Functional Analysis (Behavioral Focus)</w:t>
            </w:r>
          </w:p>
        </w:tc>
        <w:tc>
          <w:tcPr>
            <w:tcW w:w="1242" w:type="dxa"/>
          </w:tcPr>
          <w:p w14:paraId="7A987E5F" w14:textId="77777777" w:rsidR="00753DAB" w:rsidRDefault="00000000">
            <w:r>
              <w:t>Identified AP as primarily behavioral delay rooted in failures of the impulsive system.</w:t>
            </w:r>
          </w:p>
        </w:tc>
        <w:tc>
          <w:tcPr>
            <w:tcW w:w="1422" w:type="dxa"/>
          </w:tcPr>
          <w:p w14:paraId="4734EE7C" w14:textId="77777777" w:rsidR="00753DAB" w:rsidRDefault="00000000">
            <w:r>
              <w:t>Model highlights the need for intervention focusing on appetitive and aversive contingencies.</w:t>
            </w:r>
          </w:p>
        </w:tc>
      </w:tr>
      <w:tr w:rsidR="005204B8" w14:paraId="3454B50D" w14:textId="77777777" w:rsidTr="005204B8">
        <w:trPr>
          <w:trHeight w:val="127"/>
        </w:trPr>
        <w:tc>
          <w:tcPr>
            <w:tcW w:w="390" w:type="dxa"/>
          </w:tcPr>
          <w:p w14:paraId="2CBCFAF3" w14:textId="77777777" w:rsidR="00753DAB" w:rsidRDefault="00000000">
            <w:r>
              <w:t>7</w:t>
            </w:r>
          </w:p>
        </w:tc>
        <w:tc>
          <w:tcPr>
            <w:tcW w:w="1359" w:type="dxa"/>
          </w:tcPr>
          <w:p w14:paraId="68F41451" w14:textId="77777777" w:rsidR="00753DAB" w:rsidRDefault="00000000">
            <w:r>
              <w:t>Temporal Trajectories of Procrastination and Motivation</w:t>
            </w:r>
          </w:p>
        </w:tc>
        <w:tc>
          <w:tcPr>
            <w:tcW w:w="1035" w:type="dxa"/>
          </w:tcPr>
          <w:p w14:paraId="76BC51AC" w14:textId="77777777" w:rsidR="00753DAB" w:rsidRDefault="00000000">
            <w:r>
              <w:t>Steel &amp; Konig</w:t>
            </w:r>
          </w:p>
        </w:tc>
        <w:tc>
          <w:tcPr>
            <w:tcW w:w="947" w:type="dxa"/>
          </w:tcPr>
          <w:p w14:paraId="3196230E" w14:textId="77777777" w:rsidR="00753DAB" w:rsidRDefault="00000000">
            <w:r>
              <w:t>2018</w:t>
            </w:r>
          </w:p>
        </w:tc>
        <w:tc>
          <w:tcPr>
            <w:tcW w:w="1642" w:type="dxa"/>
          </w:tcPr>
          <w:p w14:paraId="67CB9564" w14:textId="77777777" w:rsidR="00753DAB" w:rsidRDefault="00000000">
            <w:r>
              <w:t>To examine motivational failures in a realistic longitudinal design consistent with TMT.</w:t>
            </w:r>
          </w:p>
        </w:tc>
        <w:tc>
          <w:tcPr>
            <w:tcW w:w="1268" w:type="dxa"/>
          </w:tcPr>
          <w:p w14:paraId="082F1E35" w14:textId="77777777" w:rsidR="00753DAB" w:rsidRDefault="00000000">
            <w:r>
              <w:t>Large correlational dataset (N=7400) and longitudinal study.</w:t>
            </w:r>
          </w:p>
        </w:tc>
        <w:tc>
          <w:tcPr>
            <w:tcW w:w="1925" w:type="dxa"/>
          </w:tcPr>
          <w:p w14:paraId="12A69AEB" w14:textId="77777777" w:rsidR="00753DAB" w:rsidRDefault="00000000">
            <w:r>
              <w:t>Longitudinal Design</w:t>
            </w:r>
          </w:p>
        </w:tc>
        <w:tc>
          <w:tcPr>
            <w:tcW w:w="1242" w:type="dxa"/>
          </w:tcPr>
          <w:p w14:paraId="1C91DDAC" w14:textId="77777777" w:rsidR="00753DAB" w:rsidRDefault="00000000">
            <w:r>
              <w:t>Pacing style reflects a hyperbolic curve; critical self-regulatory skills (attention control, energy regulation) account for 74% of variance.</w:t>
            </w:r>
          </w:p>
        </w:tc>
        <w:tc>
          <w:tcPr>
            <w:tcW w:w="1422" w:type="dxa"/>
          </w:tcPr>
          <w:p w14:paraId="22F1E115" w14:textId="77777777" w:rsidR="00753DAB" w:rsidRDefault="00000000">
            <w:r>
              <w:t>Confirmed TMT and highlighted the intention-action gap in procrastinators.</w:t>
            </w:r>
          </w:p>
        </w:tc>
      </w:tr>
      <w:tr w:rsidR="005204B8" w14:paraId="4F4FEBD1" w14:textId="77777777" w:rsidTr="005204B8">
        <w:trPr>
          <w:trHeight w:val="127"/>
        </w:trPr>
        <w:tc>
          <w:tcPr>
            <w:tcW w:w="390" w:type="dxa"/>
          </w:tcPr>
          <w:p w14:paraId="30B28612" w14:textId="77777777" w:rsidR="00753DAB" w:rsidRDefault="00000000">
            <w:r>
              <w:t>8</w:t>
            </w:r>
          </w:p>
        </w:tc>
        <w:tc>
          <w:tcPr>
            <w:tcW w:w="1359" w:type="dxa"/>
          </w:tcPr>
          <w:p w14:paraId="4BCE2BEB" w14:textId="77777777" w:rsidR="00753DAB" w:rsidRDefault="00000000">
            <w:r>
              <w:t>CBT Intervention for Severe Procrastination based on TMT</w:t>
            </w:r>
          </w:p>
        </w:tc>
        <w:tc>
          <w:tcPr>
            <w:tcW w:w="1035" w:type="dxa"/>
          </w:tcPr>
          <w:p w14:paraId="3F77A5DF" w14:textId="77777777" w:rsidR="00753DAB" w:rsidRDefault="00000000">
            <w:r>
              <w:t>Rozental et al.</w:t>
            </w:r>
          </w:p>
        </w:tc>
        <w:tc>
          <w:tcPr>
            <w:tcW w:w="947" w:type="dxa"/>
          </w:tcPr>
          <w:p w14:paraId="6C232B22" w14:textId="77777777" w:rsidR="00753DAB" w:rsidRDefault="00000000">
            <w:r>
              <w:t>2017</w:t>
            </w:r>
          </w:p>
        </w:tc>
        <w:tc>
          <w:tcPr>
            <w:tcW w:w="1642" w:type="dxa"/>
          </w:tcPr>
          <w:p w14:paraId="1C3AB05D" w14:textId="77777777" w:rsidR="00753DAB" w:rsidRDefault="00000000">
            <w:r>
              <w:t>To assess the efficacy of guided online CBT targeting TMT components (Expectancy, Value, Impulsiveness).</w:t>
            </w:r>
          </w:p>
        </w:tc>
        <w:tc>
          <w:tcPr>
            <w:tcW w:w="1268" w:type="dxa"/>
          </w:tcPr>
          <w:p w14:paraId="128CA0C0" w14:textId="77777777" w:rsidR="00753DAB" w:rsidRDefault="00000000">
            <w:r>
              <w:t>Participants with severe procrastination (N=150).</w:t>
            </w:r>
          </w:p>
        </w:tc>
        <w:tc>
          <w:tcPr>
            <w:tcW w:w="1925" w:type="dxa"/>
          </w:tcPr>
          <w:p w14:paraId="37FFABBC" w14:textId="77777777" w:rsidR="00753DAB" w:rsidRDefault="00000000">
            <w:r>
              <w:t>Randomized Controlled Trial (RCT)</w:t>
            </w:r>
          </w:p>
        </w:tc>
        <w:tc>
          <w:tcPr>
            <w:tcW w:w="1242" w:type="dxa"/>
          </w:tcPr>
          <w:p w14:paraId="666C17CC" w14:textId="77777777" w:rsidR="00753DAB" w:rsidRDefault="00000000">
            <w:r>
              <w:t>Moderate to large effect sizes in reducing procrastination were maintained one year later.</w:t>
            </w:r>
          </w:p>
        </w:tc>
        <w:tc>
          <w:tcPr>
            <w:tcW w:w="1422" w:type="dxa"/>
          </w:tcPr>
          <w:p w14:paraId="5BD9D868" w14:textId="77777777" w:rsidR="00753DAB" w:rsidRDefault="00000000">
            <w:r>
              <w:t>Validated TMT components as targets for clinical intervention.</w:t>
            </w:r>
          </w:p>
        </w:tc>
      </w:tr>
      <w:tr w:rsidR="005204B8" w14:paraId="7FE8B064" w14:textId="77777777" w:rsidTr="005204B8">
        <w:trPr>
          <w:trHeight w:val="2055"/>
        </w:trPr>
        <w:tc>
          <w:tcPr>
            <w:tcW w:w="390" w:type="dxa"/>
          </w:tcPr>
          <w:p w14:paraId="48168931" w14:textId="77777777" w:rsidR="00753DAB" w:rsidRDefault="00000000">
            <w:r>
              <w:t>9</w:t>
            </w:r>
          </w:p>
        </w:tc>
        <w:tc>
          <w:tcPr>
            <w:tcW w:w="1359" w:type="dxa"/>
          </w:tcPr>
          <w:p w14:paraId="2399F598" w14:textId="77777777" w:rsidR="00753DAB" w:rsidRDefault="00000000">
            <w:r>
              <w:t>Procrastination in Virtual vs. Conventional Students</w:t>
            </w:r>
          </w:p>
        </w:tc>
        <w:tc>
          <w:tcPr>
            <w:tcW w:w="1035" w:type="dxa"/>
          </w:tcPr>
          <w:p w14:paraId="646F850F" w14:textId="77777777" w:rsidR="00753DAB" w:rsidRDefault="00000000">
            <w:r>
              <w:t>Farooq</w:t>
            </w:r>
          </w:p>
        </w:tc>
        <w:tc>
          <w:tcPr>
            <w:tcW w:w="947" w:type="dxa"/>
          </w:tcPr>
          <w:p w14:paraId="25507D2C" w14:textId="77777777" w:rsidR="00753DAB" w:rsidRDefault="00000000">
            <w:r>
              <w:t>2023</w:t>
            </w:r>
          </w:p>
        </w:tc>
        <w:tc>
          <w:tcPr>
            <w:tcW w:w="1642" w:type="dxa"/>
          </w:tcPr>
          <w:p w14:paraId="1BDEC9F8" w14:textId="77777777" w:rsidR="00753DAB" w:rsidRDefault="00000000">
            <w:r>
              <w:t>To explore the relationship between AP and AP among virtual and conventional university students.</w:t>
            </w:r>
          </w:p>
        </w:tc>
        <w:tc>
          <w:tcPr>
            <w:tcW w:w="1268" w:type="dxa"/>
          </w:tcPr>
          <w:p w14:paraId="4CF6DF6C" w14:textId="77777777" w:rsidR="00753DAB" w:rsidRDefault="00000000">
            <w:r>
              <w:t>University students (N=200), Pakistan.</w:t>
            </w:r>
          </w:p>
        </w:tc>
        <w:tc>
          <w:tcPr>
            <w:tcW w:w="1925" w:type="dxa"/>
          </w:tcPr>
          <w:p w14:paraId="35E61225" w14:textId="77777777" w:rsidR="00753DAB" w:rsidRDefault="00000000">
            <w:r>
              <w:t>Correlational Study</w:t>
            </w:r>
          </w:p>
        </w:tc>
        <w:tc>
          <w:tcPr>
            <w:tcW w:w="1242" w:type="dxa"/>
          </w:tcPr>
          <w:p w14:paraId="5652DC19" w14:textId="77777777" w:rsidR="00753DAB" w:rsidRDefault="00000000">
            <w:r>
              <w:t>AP negatively predicted AP; virtual students showed significantly higher AP than conventional students.</w:t>
            </w:r>
          </w:p>
        </w:tc>
        <w:tc>
          <w:tcPr>
            <w:tcW w:w="1422" w:type="dxa"/>
          </w:tcPr>
          <w:p w14:paraId="43D28FF0" w14:textId="77777777" w:rsidR="00753DAB" w:rsidRDefault="00000000">
            <w:r>
              <w:t>Findings suggest environmental (mode of education) factors moderate AP prevalence.</w:t>
            </w:r>
          </w:p>
        </w:tc>
      </w:tr>
      <w:tr w:rsidR="005204B8" w14:paraId="0BCC1EF9" w14:textId="77777777" w:rsidTr="005204B8">
        <w:trPr>
          <w:trHeight w:val="2055"/>
        </w:trPr>
        <w:tc>
          <w:tcPr>
            <w:tcW w:w="390" w:type="dxa"/>
          </w:tcPr>
          <w:p w14:paraId="1CC3F41A" w14:textId="77777777" w:rsidR="00753DAB" w:rsidRDefault="00000000">
            <w:r>
              <w:lastRenderedPageBreak/>
              <w:t>10</w:t>
            </w:r>
          </w:p>
        </w:tc>
        <w:tc>
          <w:tcPr>
            <w:tcW w:w="1359" w:type="dxa"/>
          </w:tcPr>
          <w:p w14:paraId="24784205" w14:textId="77777777" w:rsidR="00753DAB" w:rsidRDefault="00000000">
            <w:r>
              <w:t>CBT Intervention Targeting TMT Factors in University Students</w:t>
            </w:r>
          </w:p>
        </w:tc>
        <w:tc>
          <w:tcPr>
            <w:tcW w:w="1035" w:type="dxa"/>
          </w:tcPr>
          <w:p w14:paraId="3489729D" w14:textId="77777777" w:rsidR="00753DAB" w:rsidRDefault="00000000">
            <w:r>
              <w:t>(Anticipated Publication)</w:t>
            </w:r>
          </w:p>
        </w:tc>
        <w:tc>
          <w:tcPr>
            <w:tcW w:w="947" w:type="dxa"/>
          </w:tcPr>
          <w:p w14:paraId="17FEBEBD" w14:textId="77777777" w:rsidR="00753DAB" w:rsidRDefault="00000000">
            <w:r>
              <w:t>2025</w:t>
            </w:r>
          </w:p>
        </w:tc>
        <w:tc>
          <w:tcPr>
            <w:tcW w:w="1642" w:type="dxa"/>
          </w:tcPr>
          <w:p w14:paraId="22E81A00" w14:textId="77777777" w:rsidR="00753DAB" w:rsidRDefault="00000000">
            <w:r>
              <w:t>To evaluate a modified CBT intervention focusing on Value, Expectancy, and Impulsivity in a student population.</w:t>
            </w:r>
          </w:p>
        </w:tc>
        <w:tc>
          <w:tcPr>
            <w:tcW w:w="1268" w:type="dxa"/>
          </w:tcPr>
          <w:p w14:paraId="3D3A3476" w14:textId="77777777" w:rsidR="00753DAB" w:rsidRDefault="00000000">
            <w:r>
              <w:t>University students (N=71) with self-reported AP issues.</w:t>
            </w:r>
          </w:p>
        </w:tc>
        <w:tc>
          <w:tcPr>
            <w:tcW w:w="1925" w:type="dxa"/>
          </w:tcPr>
          <w:p w14:paraId="7CFB7120" w14:textId="77777777" w:rsidR="00753DAB" w:rsidRDefault="00000000">
            <w:r>
              <w:t>Randomized Controlled Trial (RCT)</w:t>
            </w:r>
          </w:p>
        </w:tc>
        <w:tc>
          <w:tcPr>
            <w:tcW w:w="1242" w:type="dxa"/>
          </w:tcPr>
          <w:p w14:paraId="552FC5CB" w14:textId="77777777" w:rsidR="00753DAB" w:rsidRDefault="00000000">
            <w:r>
              <w:t>Significant reduction in AP (d=1.09); improvements noted in Value and Impulsivity, but not Expectancy.</w:t>
            </w:r>
          </w:p>
        </w:tc>
        <w:tc>
          <w:tcPr>
            <w:tcW w:w="1422" w:type="dxa"/>
          </w:tcPr>
          <w:p w14:paraId="24C3EF9D" w14:textId="77777777" w:rsidR="00753DAB" w:rsidRDefault="00000000">
            <w:r>
              <w:t>Suggests self-efficacy (Expectancy) is harder to shift than behavioral controls.</w:t>
            </w:r>
          </w:p>
        </w:tc>
      </w:tr>
      <w:tr w:rsidR="005204B8" w14:paraId="4344D167" w14:textId="77777777" w:rsidTr="005204B8">
        <w:trPr>
          <w:trHeight w:val="2731"/>
        </w:trPr>
        <w:tc>
          <w:tcPr>
            <w:tcW w:w="390" w:type="dxa"/>
          </w:tcPr>
          <w:p w14:paraId="30CCEE21" w14:textId="77777777" w:rsidR="00753DAB" w:rsidRDefault="00000000">
            <w:r>
              <w:t>11</w:t>
            </w:r>
          </w:p>
        </w:tc>
        <w:tc>
          <w:tcPr>
            <w:tcW w:w="1359" w:type="dxa"/>
          </w:tcPr>
          <w:p w14:paraId="40D84041" w14:textId="77777777" w:rsidR="00753DAB" w:rsidRDefault="00000000">
            <w:r>
              <w:t>Procrastination Styles and Alcohol Outcomes</w:t>
            </w:r>
          </w:p>
        </w:tc>
        <w:tc>
          <w:tcPr>
            <w:tcW w:w="1035" w:type="dxa"/>
          </w:tcPr>
          <w:p w14:paraId="4325D667" w14:textId="77777777" w:rsidR="00753DAB" w:rsidRDefault="00000000">
            <w:r>
              <w:t>O’Malley et al.</w:t>
            </w:r>
          </w:p>
        </w:tc>
        <w:tc>
          <w:tcPr>
            <w:tcW w:w="947" w:type="dxa"/>
          </w:tcPr>
          <w:p w14:paraId="1D9F10A0" w14:textId="77777777" w:rsidR="00753DAB" w:rsidRDefault="00000000">
            <w:r>
              <w:t>2017</w:t>
            </w:r>
          </w:p>
        </w:tc>
        <w:tc>
          <w:tcPr>
            <w:tcW w:w="1642" w:type="dxa"/>
          </w:tcPr>
          <w:p w14:paraId="7A4D907B" w14:textId="77777777" w:rsidR="00753DAB" w:rsidRDefault="00000000">
            <w:r>
              <w:t>To identify distinct AP styles and predict their association with alcohol-related problems and GPA.</w:t>
            </w:r>
          </w:p>
        </w:tc>
        <w:tc>
          <w:tcPr>
            <w:tcW w:w="1268" w:type="dxa"/>
          </w:tcPr>
          <w:p w14:paraId="0CACAE08" w14:textId="77777777" w:rsidR="00753DAB" w:rsidRDefault="00000000">
            <w:r>
              <w:t>College undergraduates (N=1106).</w:t>
            </w:r>
          </w:p>
        </w:tc>
        <w:tc>
          <w:tcPr>
            <w:tcW w:w="1925" w:type="dxa"/>
          </w:tcPr>
          <w:p w14:paraId="579D1962" w14:textId="77777777" w:rsidR="00753DAB" w:rsidRDefault="00000000">
            <w:r>
              <w:t>Cluster Analysis (Person-Centered)</w:t>
            </w:r>
          </w:p>
        </w:tc>
        <w:tc>
          <w:tcPr>
            <w:tcW w:w="1242" w:type="dxa"/>
          </w:tcPr>
          <w:p w14:paraId="40E3B272" w14:textId="77777777" w:rsidR="00753DAB" w:rsidRDefault="00000000">
            <w:r>
              <w:t>Non-procrastination and academic productive procrastination were most adaptive; maladaptive styles predicted poor GPA and higher alcohol risk.</w:t>
            </w:r>
          </w:p>
        </w:tc>
        <w:tc>
          <w:tcPr>
            <w:tcW w:w="1422" w:type="dxa"/>
          </w:tcPr>
          <w:p w14:paraId="7A41A430" w14:textId="77777777" w:rsidR="00753DAB" w:rsidRDefault="00000000">
            <w:r>
              <w:t>AP is a useful risk indicator for broader maladaptive behaviors.</w:t>
            </w:r>
          </w:p>
        </w:tc>
      </w:tr>
      <w:tr w:rsidR="005204B8" w14:paraId="499706F5" w14:textId="77777777" w:rsidTr="005204B8">
        <w:trPr>
          <w:trHeight w:val="1600"/>
        </w:trPr>
        <w:tc>
          <w:tcPr>
            <w:tcW w:w="390" w:type="dxa"/>
          </w:tcPr>
          <w:p w14:paraId="422241F2" w14:textId="77777777" w:rsidR="00753DAB" w:rsidRDefault="00000000">
            <w:r>
              <w:t>12</w:t>
            </w:r>
          </w:p>
        </w:tc>
        <w:tc>
          <w:tcPr>
            <w:tcW w:w="1359" w:type="dxa"/>
          </w:tcPr>
          <w:p w14:paraId="3748BF79" w14:textId="77777777" w:rsidR="00753DAB" w:rsidRDefault="00000000">
            <w:r>
              <w:t>Dimensions of University Procrastination in Latin America</w:t>
            </w:r>
          </w:p>
        </w:tc>
        <w:tc>
          <w:tcPr>
            <w:tcW w:w="1035" w:type="dxa"/>
          </w:tcPr>
          <w:p w14:paraId="7CE667A2" w14:textId="77777777" w:rsidR="00753DAB" w:rsidRDefault="00000000">
            <w:r>
              <w:t>Pichen-Fernández &amp; Turpo Chaparro</w:t>
            </w:r>
          </w:p>
        </w:tc>
        <w:tc>
          <w:tcPr>
            <w:tcW w:w="947" w:type="dxa"/>
          </w:tcPr>
          <w:p w14:paraId="2E22BA86" w14:textId="77777777" w:rsidR="00753DAB" w:rsidRDefault="00000000">
            <w:r>
              <w:t>2023</w:t>
            </w:r>
          </w:p>
        </w:tc>
        <w:tc>
          <w:tcPr>
            <w:tcW w:w="1642" w:type="dxa"/>
          </w:tcPr>
          <w:p w14:paraId="055A6626" w14:textId="77777777" w:rsidR="00753DAB" w:rsidRDefault="00000000">
            <w:r>
              <w:t>To validate models/scales of university procrastination and their dimensions in Latin-American countries.</w:t>
            </w:r>
          </w:p>
        </w:tc>
        <w:tc>
          <w:tcPr>
            <w:tcW w:w="1268" w:type="dxa"/>
          </w:tcPr>
          <w:p w14:paraId="780D6D82" w14:textId="77777777" w:rsidR="00753DAB" w:rsidRDefault="00000000">
            <w:r>
              <w:t>University students, Peru.</w:t>
            </w:r>
          </w:p>
        </w:tc>
        <w:tc>
          <w:tcPr>
            <w:tcW w:w="1925" w:type="dxa"/>
          </w:tcPr>
          <w:p w14:paraId="362F0CCA" w14:textId="77777777" w:rsidR="00753DAB" w:rsidRDefault="00000000">
            <w:r>
              <w:t>Systematic Review/Scale Validation</w:t>
            </w:r>
          </w:p>
        </w:tc>
        <w:tc>
          <w:tcPr>
            <w:tcW w:w="1242" w:type="dxa"/>
          </w:tcPr>
          <w:p w14:paraId="460A5EE6" w14:textId="77777777" w:rsidR="00753DAB" w:rsidRDefault="00000000">
            <w:r>
              <w:t>Identified self-efficacy and procrastination as core dimensions in measurement models.</w:t>
            </w:r>
          </w:p>
        </w:tc>
        <w:tc>
          <w:tcPr>
            <w:tcW w:w="1422" w:type="dxa"/>
          </w:tcPr>
          <w:p w14:paraId="16E77C44" w14:textId="77777777" w:rsidR="00753DAB" w:rsidRDefault="00000000">
            <w:r>
              <w:t>Emphasizes the centrality of self-efficacy in AP measurement across diverse cultural contexts.</w:t>
            </w:r>
          </w:p>
        </w:tc>
      </w:tr>
      <w:tr w:rsidR="005204B8" w14:paraId="5BD12992" w14:textId="77777777" w:rsidTr="005204B8">
        <w:trPr>
          <w:trHeight w:val="2276"/>
        </w:trPr>
        <w:tc>
          <w:tcPr>
            <w:tcW w:w="390" w:type="dxa"/>
          </w:tcPr>
          <w:p w14:paraId="41F2BF11" w14:textId="77777777" w:rsidR="00753DAB" w:rsidRDefault="00000000">
            <w:r>
              <w:t>13</w:t>
            </w:r>
          </w:p>
        </w:tc>
        <w:tc>
          <w:tcPr>
            <w:tcW w:w="1359" w:type="dxa"/>
          </w:tcPr>
          <w:p w14:paraId="1898D5C1" w14:textId="77777777" w:rsidR="00753DAB" w:rsidRDefault="00000000">
            <w:r>
              <w:t>The Role of Attachment in Academic Success</w:t>
            </w:r>
          </w:p>
        </w:tc>
        <w:tc>
          <w:tcPr>
            <w:tcW w:w="1035" w:type="dxa"/>
          </w:tcPr>
          <w:p w14:paraId="3A4D1A24" w14:textId="77777777" w:rsidR="00753DAB" w:rsidRDefault="00000000">
            <w:r>
              <w:t>(Study on Attachment)</w:t>
            </w:r>
          </w:p>
        </w:tc>
        <w:tc>
          <w:tcPr>
            <w:tcW w:w="947" w:type="dxa"/>
          </w:tcPr>
          <w:p w14:paraId="3AF0A66E" w14:textId="77777777" w:rsidR="00753DAB" w:rsidRDefault="00000000">
            <w:r>
              <w:t>2016</w:t>
            </w:r>
          </w:p>
        </w:tc>
        <w:tc>
          <w:tcPr>
            <w:tcW w:w="1642" w:type="dxa"/>
          </w:tcPr>
          <w:p w14:paraId="3D2D8B26" w14:textId="77777777" w:rsidR="00753DAB" w:rsidRDefault="00000000">
            <w:r>
              <w:t>To determine if procrastination moderates the relationship between attachment styles (anxiety/avoidance) and GPA.</w:t>
            </w:r>
          </w:p>
        </w:tc>
        <w:tc>
          <w:tcPr>
            <w:tcW w:w="1268" w:type="dxa"/>
          </w:tcPr>
          <w:p w14:paraId="17400BB2" w14:textId="77777777" w:rsidR="00753DAB" w:rsidRDefault="00000000">
            <w:r>
              <w:t>College students.</w:t>
            </w:r>
          </w:p>
        </w:tc>
        <w:tc>
          <w:tcPr>
            <w:tcW w:w="1925" w:type="dxa"/>
          </w:tcPr>
          <w:p w14:paraId="0F0D6BCE" w14:textId="77777777" w:rsidR="00753DAB" w:rsidRDefault="00000000">
            <w:r>
              <w:t>Correlational Study (Moderation Analysis)</w:t>
            </w:r>
          </w:p>
        </w:tc>
        <w:tc>
          <w:tcPr>
            <w:tcW w:w="1242" w:type="dxa"/>
          </w:tcPr>
          <w:p w14:paraId="10ED83E6" w14:textId="77777777" w:rsidR="00753DAB" w:rsidRDefault="00000000">
            <w:r>
              <w:t>Procrastination moderates the negative relationship between both attachment anxiety and avoidance and cumulative GPA.</w:t>
            </w:r>
          </w:p>
        </w:tc>
        <w:tc>
          <w:tcPr>
            <w:tcW w:w="1422" w:type="dxa"/>
          </w:tcPr>
          <w:p w14:paraId="02E9BBAA" w14:textId="77777777" w:rsidR="00753DAB" w:rsidRDefault="00000000">
            <w:r>
              <w:t>Highlights the interplay of personality traits, emotional regulation, and performance outcomes.</w:t>
            </w:r>
          </w:p>
        </w:tc>
      </w:tr>
      <w:tr w:rsidR="005204B8" w14:paraId="3DD2B9E4" w14:textId="77777777" w:rsidTr="005204B8">
        <w:trPr>
          <w:trHeight w:val="1823"/>
        </w:trPr>
        <w:tc>
          <w:tcPr>
            <w:tcW w:w="390" w:type="dxa"/>
          </w:tcPr>
          <w:p w14:paraId="0234A475" w14:textId="77777777" w:rsidR="00753DAB" w:rsidRDefault="00000000">
            <w:r>
              <w:t>14</w:t>
            </w:r>
          </w:p>
        </w:tc>
        <w:tc>
          <w:tcPr>
            <w:tcW w:w="1359" w:type="dxa"/>
          </w:tcPr>
          <w:p w14:paraId="3895BB86" w14:textId="77777777" w:rsidR="00753DAB" w:rsidRDefault="00000000">
            <w:r>
              <w:t>Factors Causing Academic Procrastination</w:t>
            </w:r>
          </w:p>
        </w:tc>
        <w:tc>
          <w:tcPr>
            <w:tcW w:w="1035" w:type="dxa"/>
          </w:tcPr>
          <w:p w14:paraId="6347E529" w14:textId="77777777" w:rsidR="00753DAB" w:rsidRDefault="00000000">
            <w:r>
              <w:t>Jones &amp; Blankenship</w:t>
            </w:r>
          </w:p>
        </w:tc>
        <w:tc>
          <w:tcPr>
            <w:tcW w:w="947" w:type="dxa"/>
          </w:tcPr>
          <w:p w14:paraId="582F52CD" w14:textId="77777777" w:rsidR="00753DAB" w:rsidRDefault="00000000">
            <w:r>
              <w:t>2020</w:t>
            </w:r>
          </w:p>
        </w:tc>
        <w:tc>
          <w:tcPr>
            <w:tcW w:w="1642" w:type="dxa"/>
          </w:tcPr>
          <w:p w14:paraId="2A885472" w14:textId="77777777" w:rsidR="00753DAB" w:rsidRDefault="00000000">
            <w:r>
              <w:t>To analyze the factors most commonly cited by students as causes of AP.</w:t>
            </w:r>
          </w:p>
        </w:tc>
        <w:tc>
          <w:tcPr>
            <w:tcW w:w="1268" w:type="dxa"/>
          </w:tcPr>
          <w:p w14:paraId="4B1C6850" w14:textId="77777777" w:rsidR="00753DAB" w:rsidRDefault="00000000">
            <w:r>
              <w:t>Students (N=70).</w:t>
            </w:r>
          </w:p>
        </w:tc>
        <w:tc>
          <w:tcPr>
            <w:tcW w:w="1925" w:type="dxa"/>
          </w:tcPr>
          <w:p w14:paraId="1BDAA92B" w14:textId="77777777" w:rsidR="00753DAB" w:rsidRDefault="00000000">
            <w:r>
              <w:t>Qualitative/Survey Research</w:t>
            </w:r>
          </w:p>
        </w:tc>
        <w:tc>
          <w:tcPr>
            <w:tcW w:w="1242" w:type="dxa"/>
          </w:tcPr>
          <w:p w14:paraId="2E98A3E0" w14:textId="77777777" w:rsidR="00753DAB" w:rsidRDefault="00000000">
            <w:r>
              <w:t>Laziness, poor time management, and fatigue were identified as main reported causes.</w:t>
            </w:r>
          </w:p>
        </w:tc>
        <w:tc>
          <w:tcPr>
            <w:tcW w:w="1422" w:type="dxa"/>
          </w:tcPr>
          <w:p w14:paraId="30D38644" w14:textId="77777777" w:rsidR="00753DAB" w:rsidRDefault="00000000">
            <w:r>
              <w:t>While reported causes are surface level, they align with TMT factors (low value, low energy).</w:t>
            </w:r>
          </w:p>
        </w:tc>
      </w:tr>
      <w:tr w:rsidR="005204B8" w14:paraId="6E612EF5" w14:textId="77777777" w:rsidTr="005204B8">
        <w:trPr>
          <w:trHeight w:val="5072"/>
        </w:trPr>
        <w:tc>
          <w:tcPr>
            <w:tcW w:w="390" w:type="dxa"/>
          </w:tcPr>
          <w:p w14:paraId="58323BD7" w14:textId="77777777" w:rsidR="00753DAB" w:rsidRDefault="00000000">
            <w:r>
              <w:lastRenderedPageBreak/>
              <w:t>15</w:t>
            </w:r>
          </w:p>
        </w:tc>
        <w:tc>
          <w:tcPr>
            <w:tcW w:w="1359" w:type="dxa"/>
          </w:tcPr>
          <w:p w14:paraId="1A2E830C" w14:textId="77777777" w:rsidR="00753DAB" w:rsidRDefault="00000000">
            <w:r>
              <w:t>Self-Efficacy, Anxiety, and Procrastination</w:t>
            </w:r>
          </w:p>
        </w:tc>
        <w:tc>
          <w:tcPr>
            <w:tcW w:w="1035" w:type="dxa"/>
          </w:tcPr>
          <w:p w14:paraId="056611F8" w14:textId="77777777" w:rsidR="00753DAB" w:rsidRDefault="00000000">
            <w:r>
              <w:t>Sirois</w:t>
            </w:r>
          </w:p>
        </w:tc>
        <w:tc>
          <w:tcPr>
            <w:tcW w:w="947" w:type="dxa"/>
          </w:tcPr>
          <w:p w14:paraId="37CC09D2" w14:textId="77777777" w:rsidR="00753DAB" w:rsidRDefault="00000000">
            <w:r>
              <w:t>2004</w:t>
            </w:r>
          </w:p>
        </w:tc>
        <w:tc>
          <w:tcPr>
            <w:tcW w:w="1642" w:type="dxa"/>
          </w:tcPr>
          <w:p w14:paraId="29A19601" w14:textId="77777777" w:rsidR="00753DAB" w:rsidRDefault="00000000">
            <w:r>
              <w:t>To analyze psychological factors that mediate the link between personality and academic success.</w:t>
            </w:r>
          </w:p>
        </w:tc>
        <w:tc>
          <w:tcPr>
            <w:tcW w:w="1268" w:type="dxa"/>
          </w:tcPr>
          <w:p w14:paraId="3704809A" w14:textId="77777777" w:rsidR="00753DAB" w:rsidRDefault="00000000">
            <w:r>
              <w:t>University Students.</w:t>
            </w:r>
          </w:p>
        </w:tc>
        <w:tc>
          <w:tcPr>
            <w:tcW w:w="1925" w:type="dxa"/>
          </w:tcPr>
          <w:p w14:paraId="42C65E6D" w14:textId="77777777" w:rsidR="00753DAB" w:rsidRDefault="00000000">
            <w:r>
              <w:t>Correlational/Regression</w:t>
            </w:r>
          </w:p>
        </w:tc>
        <w:tc>
          <w:tcPr>
            <w:tcW w:w="1242" w:type="dxa"/>
          </w:tcPr>
          <w:p w14:paraId="4F214434" w14:textId="77777777" w:rsidR="00753DAB" w:rsidRDefault="00000000">
            <w:r>
              <w:t>Proposed that self-efficacy and procrastination serve as mediating factors between personality traits and academic success.</w:t>
            </w:r>
          </w:p>
        </w:tc>
        <w:tc>
          <w:tcPr>
            <w:tcW w:w="1422" w:type="dxa"/>
          </w:tcPr>
          <w:p w14:paraId="4A42591B" w14:textId="77777777" w:rsidR="00753DAB" w:rsidRDefault="00000000">
            <w:r>
              <w:t>Underscores self-efficacy’s role in buffering effects of anxiety.</w:t>
            </w:r>
          </w:p>
        </w:tc>
      </w:tr>
    </w:tbl>
    <w:p w14:paraId="21535827" w14:textId="28844257" w:rsidR="005204B8" w:rsidRDefault="005204B8"/>
    <w:p w14:paraId="74F1CCF5" w14:textId="77777777" w:rsidR="005204B8" w:rsidRDefault="005204B8">
      <w:r>
        <w:br w:type="page"/>
      </w:r>
    </w:p>
    <w:p w14:paraId="25E0EEE5"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lastRenderedPageBreak/>
        <w:t>3.2. Synthesis and Interpretation of Findings</w:t>
      </w:r>
    </w:p>
    <w:p w14:paraId="413988E7"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reviewed literature establishes that the relationship between academic procrastination and performance is not linear but is instead profoundly influenced by motivational style and context. While the consensus confirms a modest negative correlation in general, it is the passive and classic forms of procrastination that robustly correlate negatively with academic grades. The existence of active procrastination, which can yield a small positive effect size, dictates that effective assessment and intervention must differentiate between these styles.   </w:t>
      </w:r>
    </w:p>
    <w:p w14:paraId="5745EB38"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evidence points overwhelmingly toward procrastination being driven by a failure in self-regulation rather than simple laziness. This regulatory failure is powerfully influenced by internal psychological states, with self-efficacy acting as a crucial mediator. Furthermore, studies demonstrate that environmental pressures, such as the increased self-direction required in virtual education or the demands of employment, exacerbate the prevalence of procrastination. Given this complexity, the Temporal Motivation Theory (TMT) provides the necessary integrated framework to dissect the causes of this motivational failure and structure effective, evidence-based interventions.   </w:t>
      </w:r>
    </w:p>
    <w:p w14:paraId="305DB35D" w14:textId="77777777" w:rsidR="005204B8" w:rsidRPr="005204B8" w:rsidRDefault="005204B8" w:rsidP="005204B8">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 xml:space="preserve">IV. Theoretical </w:t>
      </w:r>
      <w:proofErr w:type="spellStart"/>
      <w:r w:rsidRPr="005204B8">
        <w:rPr>
          <w:rFonts w:ascii="Times New Roman" w:eastAsia="Times New Roman" w:hAnsi="Times New Roman" w:cs="Times New Roman"/>
          <w:b/>
          <w:bCs/>
          <w:sz w:val="28"/>
          <w:szCs w:val="28"/>
          <w:lang w:val="en-IN" w:eastAsia="en-IN"/>
        </w:rPr>
        <w:t>Modeling</w:t>
      </w:r>
      <w:proofErr w:type="spellEnd"/>
      <w:r w:rsidRPr="005204B8">
        <w:rPr>
          <w:rFonts w:ascii="Times New Roman" w:eastAsia="Times New Roman" w:hAnsi="Times New Roman" w:cs="Times New Roman"/>
          <w:b/>
          <w:bCs/>
          <w:sz w:val="28"/>
          <w:szCs w:val="28"/>
          <w:lang w:val="en-IN" w:eastAsia="en-IN"/>
        </w:rPr>
        <w:t>: Explaining Procrastination via Temporal Motivation Theory (TMT)</w:t>
      </w:r>
    </w:p>
    <w:p w14:paraId="15B6BF78"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Temporal Motivation Theory (TMT), developed by Steel and Konig, is the dominant integrative model used to explain why people procrastinate. TMT formalizes motivation as a dynamic state influenced by four core variables, emphasizing how time impacts decision-making. The core of the theory is represented by the mathematical equation:   </w:t>
      </w:r>
    </w:p>
    <w:p w14:paraId="1EDC196A"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  </w:t>
      </w:r>
    </w:p>
    <w:p w14:paraId="7CC7C189"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Procrastination is predicted when the calculated motivational force for a task is low, typically due to a weak numerator (Expectancy or Value) or a strong denominator (Impulsiveness or Delay).   </w:t>
      </w:r>
    </w:p>
    <w:p w14:paraId="1658904B"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4.1. Expectancy (Self-Efficacy) in Academic Contexts</w:t>
      </w:r>
    </w:p>
    <w:p w14:paraId="5EA459E5"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Expectancy refers to the individual’s belief in their ability to successfully complete the task and achieve the desired outcome. In the academic setting, this variable is analogous to academic self-efficacy. Low expectancy decreases the motivation quotient, making procrastination more likely because the perceived difficulty or likelihood of failure outweighs the anticipated reward.   </w:t>
      </w:r>
    </w:p>
    <w:p w14:paraId="62199F6C"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High self-efficacy, conversely, acts as a protective buffer. It has been empirically shown to play a partial mediating role between negative academic emotions (such as anxiety) and the tendency to procrastinate. By strengthening a student's confidence, self-efficacy helps attenuate the effects of anxiety by allowing the student to view challenging tasks as manageable rather than threatening. However, it is important to note that studies </w:t>
      </w:r>
      <w:r w:rsidRPr="005204B8">
        <w:rPr>
          <w:rFonts w:ascii="Times New Roman" w:eastAsia="Times New Roman" w:hAnsi="Times New Roman" w:cs="Times New Roman"/>
          <w:sz w:val="24"/>
          <w:szCs w:val="24"/>
          <w:lang w:val="en-IN" w:eastAsia="en-IN"/>
        </w:rPr>
        <w:lastRenderedPageBreak/>
        <w:t xml:space="preserve">evaluating TMT-based interventions indicate that self-efficacy (Expectancy) factors are often resistant to significant short-term change. Because self-efficacy is rooted in deep cognitive beliefs developed through mastery and vicarious </w:t>
      </w:r>
      <w:proofErr w:type="gramStart"/>
      <w:r w:rsidRPr="005204B8">
        <w:rPr>
          <w:rFonts w:ascii="Times New Roman" w:eastAsia="Times New Roman" w:hAnsi="Times New Roman" w:cs="Times New Roman"/>
          <w:sz w:val="24"/>
          <w:szCs w:val="24"/>
          <w:lang w:val="en-IN" w:eastAsia="en-IN"/>
        </w:rPr>
        <w:t>experiences ,</w:t>
      </w:r>
      <w:proofErr w:type="gramEnd"/>
      <w:r w:rsidRPr="005204B8">
        <w:rPr>
          <w:rFonts w:ascii="Times New Roman" w:eastAsia="Times New Roman" w:hAnsi="Times New Roman" w:cs="Times New Roman"/>
          <w:sz w:val="24"/>
          <w:szCs w:val="24"/>
          <w:lang w:val="en-IN" w:eastAsia="en-IN"/>
        </w:rPr>
        <w:t xml:space="preserve"> this suggests that enhancing Expectancy requires more sustained, long-term interventions that focus on building repeated successes rather than rapid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modification.   </w:t>
      </w:r>
    </w:p>
    <w:p w14:paraId="0C05EE65"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4.2. Value (Aversiveness and Rewards)</w:t>
      </w:r>
    </w:p>
    <w:p w14:paraId="5A974B57"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Value represents the perceived desirability, reward, or intrinsic enjoyment derived from the task or its outcome. Tasks associated with low intrinsic value, high aversiveness, or negative task value substantially reduce the motivation to engage, fostering procrastination. The aversiveness of a task is one of the primary mechanisms contributing to increased procrastination.   </w:t>
      </w:r>
    </w:p>
    <w:p w14:paraId="793240B6"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TMT suggests that anything that focuses attention on the positive attributes of a goal or away from the negative aspects of a task can effectively increase its subjective value. The fact that TMT-based CBT interventions have successfully improved the Value component in students indicates that manipulating the perception and framing of a task is a more readily achievable target for immediate motivational enhancement than changing deep-seated self-efficacy beliefs.   </w:t>
      </w:r>
    </w:p>
    <w:p w14:paraId="17E98CD7"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4.3. Impulsiveness and Delay (The Hyperbolic Discounting of Rewards)</w:t>
      </w:r>
    </w:p>
    <w:p w14:paraId="75CCDE5B"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denominator of the TMT equation accounts for the crucial influence of time. Impulsiveness describes an individual’s sensitivity to immediate rewards and their preference for short-term gratification over long-term goals. Procrastinators tend to be impulsive, distractible, and lack self-control.   </w:t>
      </w:r>
    </w:p>
    <w:p w14:paraId="4F7B497C"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Delay refers to the time separating the present moment from the reward or consequence of task completion. TMT suggests that motivation does not decrease linearly but follows a hyperbolic curve, increasing exponentially as the deadline or outcome nears. This dynamic explains why procrastinators struggle with long-term projects but thrive under extreme pressure. Crucially, highly impulsive individuals are more susceptible to this temporal separation, leading to the   </w:t>
      </w:r>
    </w:p>
    <w:p w14:paraId="47BF00C6"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b/>
          <w:bCs/>
          <w:sz w:val="24"/>
          <w:szCs w:val="24"/>
          <w:lang w:val="en-IN" w:eastAsia="en-IN"/>
        </w:rPr>
        <w:t>intention-action gap</w:t>
      </w:r>
      <w:r w:rsidRPr="005204B8">
        <w:rPr>
          <w:rFonts w:ascii="Times New Roman" w:eastAsia="Times New Roman" w:hAnsi="Times New Roman" w:cs="Times New Roman"/>
          <w:sz w:val="24"/>
          <w:szCs w:val="24"/>
          <w:lang w:val="en-IN" w:eastAsia="en-IN"/>
        </w:rPr>
        <w:t xml:space="preserve">—the inability to translate strong intentions (high reflective motivation) into immediate, planned </w:t>
      </w:r>
      <w:proofErr w:type="spellStart"/>
      <w:r w:rsidRPr="005204B8">
        <w:rPr>
          <w:rFonts w:ascii="Times New Roman" w:eastAsia="Times New Roman" w:hAnsi="Times New Roman" w:cs="Times New Roman"/>
          <w:sz w:val="24"/>
          <w:szCs w:val="24"/>
          <w:lang w:val="en-IN" w:eastAsia="en-IN"/>
        </w:rPr>
        <w:t>behavior</w:t>
      </w:r>
      <w:proofErr w:type="spellEnd"/>
      <w:r w:rsidRPr="005204B8">
        <w:rPr>
          <w:rFonts w:ascii="Times New Roman" w:eastAsia="Times New Roman" w:hAnsi="Times New Roman" w:cs="Times New Roman"/>
          <w:sz w:val="24"/>
          <w:szCs w:val="24"/>
          <w:lang w:val="en-IN" w:eastAsia="en-IN"/>
        </w:rPr>
        <w:t xml:space="preserve">. Procrastinators are highly vulnerable to the proximity of temptation, reinforcing that self-regulatory skills such as attention control and energy regulation are critical, accounting for a large portion (74%) of the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variance.   </w:t>
      </w:r>
    </w:p>
    <w:p w14:paraId="058D86E6" w14:textId="77777777" w:rsidR="005204B8" w:rsidRPr="005204B8" w:rsidRDefault="005204B8" w:rsidP="005204B8">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V. Psychological Mechanisms: Mediators and Moderators</w:t>
      </w:r>
    </w:p>
    <w:p w14:paraId="217CC64D"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5.1. The Mediating Role of Self-Efficacy and Negative Emotions</w:t>
      </w:r>
    </w:p>
    <w:p w14:paraId="4AD039E9"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lastRenderedPageBreak/>
        <w:t xml:space="preserve">Research consistently demonstrates that negative academic emotions, including anxiety and depression, significantly predict an increased likelihood of students procrastinating on academic tasks. This relationship reflects that procrastination often functions primarily as an   </w:t>
      </w:r>
    </w:p>
    <w:p w14:paraId="314A737E"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b/>
          <w:bCs/>
          <w:sz w:val="24"/>
          <w:szCs w:val="24"/>
          <w:lang w:val="en-IN" w:eastAsia="en-IN"/>
        </w:rPr>
        <w:t>affective avoidance</w:t>
      </w:r>
      <w:r w:rsidRPr="005204B8">
        <w:rPr>
          <w:rFonts w:ascii="Times New Roman" w:eastAsia="Times New Roman" w:hAnsi="Times New Roman" w:cs="Times New Roman"/>
          <w:sz w:val="24"/>
          <w:szCs w:val="24"/>
          <w:lang w:val="en-IN" w:eastAsia="en-IN"/>
        </w:rPr>
        <w:t xml:space="preserve"> strategy—an attempt at short-term emotional regulation to escape the adverse feelings associated with the task itself or the fear of failure.   </w:t>
      </w:r>
    </w:p>
    <w:p w14:paraId="103D6611"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causal pathway is clearly established: negative academic emotions represent adverse learning experiences that, in turn, negatively influence self-efficacy. Subsequently, this lower self-efficacy increases the propensity for procrastination. The implication is that simply addressing time management is insufficient; effective intervention must first target emotional resilience and self-belief. Higher self-efficacy serves to mitigate the destructive impact of negative emotions on procrastination, emphasizing its role as a necessary psychological buffer.   </w:t>
      </w:r>
    </w:p>
    <w:p w14:paraId="1E8163FC"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04B8">
        <w:rPr>
          <w:rFonts w:ascii="Times New Roman" w:eastAsia="Times New Roman" w:hAnsi="Times New Roman" w:cs="Times New Roman"/>
          <w:b/>
          <w:bCs/>
          <w:sz w:val="27"/>
          <w:szCs w:val="27"/>
          <w:lang w:val="en-IN" w:eastAsia="en-IN"/>
        </w:rPr>
        <w:t>5.2. Contextual Moderators</w:t>
      </w:r>
    </w:p>
    <w:p w14:paraId="64E56ACC"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Beyond mediating mechanisms, certain stable psychological characteristics and environmental structures act as moderators of the procrastination-performance link. Goal orientation, particularly a strong orientation toward mastery (learning and self-improvement) rather than performance (grades and external validation), is identified as an important factor in preventing academic procrastination. Mastery goals tend to </w:t>
      </w:r>
      <w:proofErr w:type="spellStart"/>
      <w:r w:rsidRPr="005204B8">
        <w:rPr>
          <w:rFonts w:ascii="Times New Roman" w:eastAsia="Times New Roman" w:hAnsi="Times New Roman" w:cs="Times New Roman"/>
          <w:sz w:val="24"/>
          <w:szCs w:val="24"/>
          <w:lang w:val="en-IN" w:eastAsia="en-IN"/>
        </w:rPr>
        <w:t>instill</w:t>
      </w:r>
      <w:proofErr w:type="spellEnd"/>
      <w:r w:rsidRPr="005204B8">
        <w:rPr>
          <w:rFonts w:ascii="Times New Roman" w:eastAsia="Times New Roman" w:hAnsi="Times New Roman" w:cs="Times New Roman"/>
          <w:sz w:val="24"/>
          <w:szCs w:val="24"/>
          <w:lang w:val="en-IN" w:eastAsia="en-IN"/>
        </w:rPr>
        <w:t xml:space="preserve"> a higher, more stable intrinsic Value component in the TMT equation, rendering students less susceptible to motivational failures driven by transient negative feelings or fluctuating Expectancy.   </w:t>
      </w:r>
    </w:p>
    <w:p w14:paraId="503F1369"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Furthermore, fundamental personality factors, such as attachment styles, are known to influence academic outcomes. Procrastination acts as a potent moderator in this relationship, intensifying the negative connection between attachment anxiety or avoidance and overall academic success (cumulative GPA). This connection underscores the complex interplay between deep-seated emotional regulation styles and manifest academic </w:t>
      </w:r>
      <w:proofErr w:type="spellStart"/>
      <w:r w:rsidRPr="005204B8">
        <w:rPr>
          <w:rFonts w:ascii="Times New Roman" w:eastAsia="Times New Roman" w:hAnsi="Times New Roman" w:cs="Times New Roman"/>
          <w:sz w:val="24"/>
          <w:szCs w:val="24"/>
          <w:lang w:val="en-IN" w:eastAsia="en-IN"/>
        </w:rPr>
        <w:t>behavior</w:t>
      </w:r>
      <w:proofErr w:type="spellEnd"/>
      <w:r w:rsidRPr="005204B8">
        <w:rPr>
          <w:rFonts w:ascii="Times New Roman" w:eastAsia="Times New Roman" w:hAnsi="Times New Roman" w:cs="Times New Roman"/>
          <w:sz w:val="24"/>
          <w:szCs w:val="24"/>
          <w:lang w:val="en-IN" w:eastAsia="en-IN"/>
        </w:rPr>
        <w:t xml:space="preserve">.   </w:t>
      </w:r>
    </w:p>
    <w:p w14:paraId="1ED8944A" w14:textId="77777777" w:rsidR="005204B8" w:rsidRPr="005204B8" w:rsidRDefault="005204B8" w:rsidP="005204B8">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VI. Evidence-Based Interventions and Mitigation Strategies</w:t>
      </w:r>
    </w:p>
    <w:p w14:paraId="75BD98FF"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Given that academic procrastination is fundamentally a motivational and self-regulatory failure, interventions must be theoretically grounded in TMT components. General motivational strategies, such as setting SMART goals, have been empirically shown to be ineffective at significantly reducing baseline levels of procrastination.   </w:t>
      </w:r>
    </w:p>
    <w:p w14:paraId="05A35EBC"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6.1. CBT Interventions Tailored to TMT</w:t>
      </w:r>
    </w:p>
    <w:p w14:paraId="6775FB95"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Cognitive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Therapy (CBT) specifically tailored to the factors of TMT (Expectancy, Value, Impulsiveness) has demonstrated substantial efficacy. Randomized </w:t>
      </w:r>
      <w:r w:rsidRPr="005204B8">
        <w:rPr>
          <w:rFonts w:ascii="Times New Roman" w:eastAsia="Times New Roman" w:hAnsi="Times New Roman" w:cs="Times New Roman"/>
          <w:sz w:val="24"/>
          <w:szCs w:val="24"/>
          <w:lang w:val="en-IN" w:eastAsia="en-IN"/>
        </w:rPr>
        <w:lastRenderedPageBreak/>
        <w:t xml:space="preserve">Controlled Trials (RCTs) show that guided online self-help based on TMT results in moderate to large effect sizes in reducing procrastination (Cohen's   </w:t>
      </w:r>
    </w:p>
    <w:p w14:paraId="34416031"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in student populations), with effects maintained long-term. These successful interventions primarily focus on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strategies and cognitive restructuring. The observed improvements typically target the Value and Impulsivity dimensions, confirming that these are the most malleable factors for short-term change.   </w:t>
      </w:r>
    </w:p>
    <w:p w14:paraId="4B140234"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6.2. Strategies for Enhancing Expectancy and Value (The TMT Numerator)</w:t>
      </w:r>
    </w:p>
    <w:p w14:paraId="6EA419F2" w14:textId="1B4E7209" w:rsidR="005204B8" w:rsidRPr="005204B8" w:rsidRDefault="005204B8">
      <w:pPr>
        <w:rPr>
          <w:rFonts w:ascii="Times New Roman" w:hAnsi="Times New Roman" w:cs="Times New Roman"/>
          <w:sz w:val="28"/>
          <w:szCs w:val="28"/>
        </w:rPr>
      </w:pPr>
    </w:p>
    <w:p w14:paraId="2B79953E" w14:textId="77777777" w:rsidR="005204B8" w:rsidRDefault="005204B8">
      <w:r>
        <w:br w:type="page"/>
      </w:r>
    </w:p>
    <w:p w14:paraId="65C39595" w14:textId="261247DC" w:rsidR="005204B8" w:rsidRDefault="005204B8"/>
    <w:p w14:paraId="265B80D1" w14:textId="77777777" w:rsidR="005204B8" w:rsidRDefault="005204B8">
      <w:r>
        <w:br w:type="page"/>
      </w:r>
    </w:p>
    <w:p w14:paraId="4A512557" w14:textId="77777777" w:rsidR="00A57827" w:rsidRDefault="00A57827"/>
    <w:sectPr w:rsidR="00A578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446450">
    <w:abstractNumId w:val="8"/>
  </w:num>
  <w:num w:numId="2" w16cid:durableId="594024292">
    <w:abstractNumId w:val="6"/>
  </w:num>
  <w:num w:numId="3" w16cid:durableId="1948849210">
    <w:abstractNumId w:val="5"/>
  </w:num>
  <w:num w:numId="4" w16cid:durableId="1337032393">
    <w:abstractNumId w:val="4"/>
  </w:num>
  <w:num w:numId="5" w16cid:durableId="1116410225">
    <w:abstractNumId w:val="7"/>
  </w:num>
  <w:num w:numId="6" w16cid:durableId="750662498">
    <w:abstractNumId w:val="3"/>
  </w:num>
  <w:num w:numId="7" w16cid:durableId="834691355">
    <w:abstractNumId w:val="2"/>
  </w:num>
  <w:num w:numId="8" w16cid:durableId="560284984">
    <w:abstractNumId w:val="1"/>
  </w:num>
  <w:num w:numId="9" w16cid:durableId="12637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74F"/>
    <w:rsid w:val="0015074B"/>
    <w:rsid w:val="0029639D"/>
    <w:rsid w:val="00326F90"/>
    <w:rsid w:val="005204B8"/>
    <w:rsid w:val="006B0FF8"/>
    <w:rsid w:val="00753DAB"/>
    <w:rsid w:val="00A57827"/>
    <w:rsid w:val="00AA1D8D"/>
    <w:rsid w:val="00B47730"/>
    <w:rsid w:val="00BE09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D03AF"/>
  <w14:defaultImageDpi w14:val="330"/>
  <w15:docId w15:val="{64CD8653-8663-4AA4-9C89-5B5D6883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babalpreet singh</cp:lastModifiedBy>
  <cp:revision>2</cp:revision>
  <dcterms:created xsi:type="dcterms:W3CDTF">2013-12-23T23:15:00Z</dcterms:created>
  <dcterms:modified xsi:type="dcterms:W3CDTF">2025-10-06T11:34:00Z</dcterms:modified>
  <cp:category/>
</cp:coreProperties>
</file>