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pPr>
      <w:r>
        <w:rPr/>
        <w:t xml:space="preserve">Testing Report </w:t>
      </w:r>
    </w:p>
    <w:p>
      <w:pPr>
        <w:pStyle w:val="Heading3"/>
        <w:rPr/>
      </w:pPr>
      <w:r>
        <w:rPr/>
        <w:t>Team Name: Group 2</w:t>
      </w:r>
    </w:p>
    <w:p>
      <w:pPr>
        <w:pStyle w:val="Normal"/>
        <w:rPr>
          <w:i/>
          <w:i/>
        </w:rPr>
      </w:pPr>
      <w:r>
        <w:rPr>
          <w:i/>
        </w:rPr>
      </w:r>
    </w:p>
    <w:tbl>
      <w:tblPr>
        <w:tblW w:w="8677" w:type="dxa"/>
        <w:jc w:val="left"/>
        <w:tblInd w:w="144" w:type="dxa"/>
        <w:tblCellMar>
          <w:top w:w="0" w:type="dxa"/>
          <w:left w:w="108" w:type="dxa"/>
          <w:bottom w:w="0" w:type="dxa"/>
          <w:right w:w="108" w:type="dxa"/>
        </w:tblCellMar>
      </w:tblPr>
      <w:tblGrid>
        <w:gridCol w:w="1641"/>
        <w:gridCol w:w="7035"/>
      </w:tblGrid>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Description</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When the user selects a name in the list the researcher details view will be displayed.</w:t>
            </w:r>
          </w:p>
          <w:p>
            <w:pPr>
              <w:pStyle w:val="Normal"/>
              <w:spacing w:before="2" w:after="2"/>
              <w:rPr>
                <w:color w:val="000000"/>
                <w:szCs w:val="22"/>
              </w:rPr>
            </w:pPr>
            <w:r>
              <w:rPr>
                <w:color w:val="000000"/>
                <w:szCs w:val="22"/>
              </w:rPr>
            </w:r>
          </w:p>
        </w:tc>
      </w:tr>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Type and Use Case</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SW</w:t>
            </w:r>
          </w:p>
          <w:p>
            <w:pPr>
              <w:pStyle w:val="Normal"/>
              <w:spacing w:before="2" w:after="2"/>
              <w:rPr>
                <w:color w:val="000000"/>
                <w:szCs w:val="22"/>
              </w:rPr>
            </w:pPr>
            <w:r>
              <w:rPr>
                <w:color w:val="000000"/>
                <w:szCs w:val="22"/>
              </w:rPr>
              <w:t>UC16_User_selects_Researcher</w:t>
            </w:r>
          </w:p>
          <w:p>
            <w:pPr>
              <w:pStyle w:val="Normal"/>
              <w:spacing w:before="2" w:after="2"/>
              <w:rPr>
                <w:color w:val="000000"/>
                <w:szCs w:val="22"/>
              </w:rPr>
            </w:pPr>
            <w:r>
              <w:rPr>
                <w:color w:val="000000"/>
                <w:szCs w:val="22"/>
              </w:rPr>
            </w:r>
          </w:p>
        </w:tc>
      </w:tr>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Criteria</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When the user double-clicks on a Researcher in the Researcher List, the details of that Researcher appear in a separate view. The details will include: Name, Title, School/Unit, Campus, Email address, date commenced current position, date commenced with Institution, Tenure, and a profile photo of that Researcher. The application will also show a list of Publications by that Researcher.</w:t>
            </w:r>
          </w:p>
          <w:p>
            <w:pPr>
              <w:pStyle w:val="Normal"/>
              <w:spacing w:before="2" w:after="2"/>
              <w:rPr>
                <w:color w:val="000000"/>
                <w:szCs w:val="22"/>
              </w:rPr>
            </w:pPr>
            <w:r>
              <w:rPr>
                <w:color w:val="000000"/>
                <w:szCs w:val="22"/>
              </w:rPr>
            </w:r>
          </w:p>
          <w:p>
            <w:pPr>
              <w:pStyle w:val="Normal"/>
              <w:spacing w:before="2" w:after="2"/>
              <w:rPr>
                <w:color w:val="000000"/>
                <w:szCs w:val="22"/>
              </w:rPr>
            </w:pPr>
            <w:r>
              <w:rPr>
                <w:color w:val="000000"/>
                <w:szCs w:val="22"/>
              </w:rPr>
              <w:t xml:space="preserve">For a staff Researcher, the application will show their 3-year average, their Performance and a list of students under their supervision. The option will be available to expand the list of students under supervision. It will also be able to show the past Positions held by that Researcher. </w:t>
            </w:r>
          </w:p>
          <w:p>
            <w:pPr>
              <w:pStyle w:val="Normal"/>
              <w:spacing w:before="2" w:after="2"/>
              <w:rPr>
                <w:color w:val="000000"/>
                <w:szCs w:val="22"/>
              </w:rPr>
            </w:pPr>
            <w:r>
              <w:rPr>
                <w:color w:val="000000"/>
                <w:szCs w:val="22"/>
              </w:rPr>
            </w:r>
          </w:p>
          <w:p>
            <w:pPr>
              <w:pStyle w:val="Normal"/>
              <w:spacing w:before="2" w:after="2"/>
              <w:rPr>
                <w:color w:val="000000"/>
                <w:szCs w:val="22"/>
              </w:rPr>
            </w:pPr>
            <w:r>
              <w:rPr>
                <w:color w:val="000000"/>
                <w:szCs w:val="22"/>
              </w:rPr>
              <w:t>For student Researchers, the application will also show their degree and supervisor.</w:t>
            </w:r>
          </w:p>
          <w:p>
            <w:pPr>
              <w:pStyle w:val="Normal"/>
              <w:spacing w:before="2" w:after="2"/>
              <w:rPr>
                <w:color w:val="000000"/>
                <w:szCs w:val="22"/>
              </w:rPr>
            </w:pPr>
            <w:r>
              <w:rPr>
                <w:color w:val="000000"/>
                <w:szCs w:val="22"/>
              </w:rPr>
            </w:r>
          </w:p>
          <w:p>
            <w:pPr>
              <w:pStyle w:val="Normal"/>
              <w:spacing w:before="2" w:after="2"/>
              <w:rPr>
                <w:color w:val="000000"/>
                <w:szCs w:val="22"/>
              </w:rPr>
            </w:pPr>
            <w:r>
              <w:rPr>
                <w:color w:val="000000"/>
                <w:szCs w:val="22"/>
              </w:rPr>
            </w:r>
          </w:p>
          <w:p>
            <w:pPr>
              <w:pStyle w:val="Normal"/>
              <w:spacing w:before="2" w:after="2"/>
              <w:rPr>
                <w:color w:val="000000"/>
                <w:szCs w:val="22"/>
              </w:rPr>
            </w:pPr>
            <w:r>
              <w:rPr>
                <w:color w:val="000000"/>
                <w:szCs w:val="22"/>
              </w:rPr>
            </w:r>
          </w:p>
        </w:tc>
      </w:tr>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t>1: Double-click on Researcher name from the Researcher List</w:t>
            </w:r>
          </w:p>
          <w:p>
            <w:pPr>
              <w:pStyle w:val="Normal"/>
              <w:spacing w:before="2" w:after="2"/>
              <w:rPr>
                <w:color w:val="000000"/>
                <w:szCs w:val="22"/>
              </w:rPr>
            </w:pPr>
            <w:r>
              <w:rPr>
                <w:color w:val="000000"/>
                <w:szCs w:val="22"/>
              </w:rPr>
              <w:t>2: Researcher Details View for that Researcher should appear in a new window.</w:t>
            </w:r>
          </w:p>
          <w:p>
            <w:pPr>
              <w:pStyle w:val="Normal"/>
              <w:spacing w:before="2" w:after="2"/>
              <w:rPr>
                <w:color w:val="000000"/>
                <w:szCs w:val="22"/>
              </w:rPr>
            </w:pPr>
            <w:r>
              <w:rPr>
                <w:color w:val="000000"/>
                <w:szCs w:val="22"/>
              </w:rPr>
              <w:t>3: Ensure that the required details are shown, including a  photo. Ensure that they are formatted correctly.</w:t>
            </w:r>
          </w:p>
          <w:p>
            <w:pPr>
              <w:pStyle w:val="Normal"/>
              <w:spacing w:before="2" w:after="2"/>
              <w:rPr>
                <w:color w:val="000000"/>
                <w:szCs w:val="22"/>
              </w:rPr>
            </w:pPr>
            <w:r>
              <w:rPr>
                <w:color w:val="000000"/>
                <w:szCs w:val="22"/>
              </w:rPr>
              <w:t>4: Check that for a Staff Researcher, it shows the 3-year average, performance and list of students under supervision.</w:t>
            </w:r>
          </w:p>
          <w:p>
            <w:pPr>
              <w:pStyle w:val="Normal"/>
              <w:spacing w:before="2" w:after="2"/>
              <w:rPr>
                <w:color w:val="000000"/>
                <w:szCs w:val="22"/>
              </w:rPr>
            </w:pPr>
            <w:r>
              <w:rPr>
                <w:color w:val="000000"/>
                <w:szCs w:val="22"/>
              </w:rPr>
              <w:t>5: Check that for a Student Researcher, it shows their degree and supervisor.</w:t>
            </w:r>
          </w:p>
          <w:p>
            <w:pPr>
              <w:pStyle w:val="Normal"/>
              <w:spacing w:before="2" w:after="2"/>
              <w:rPr>
                <w:color w:val="000000"/>
                <w:szCs w:val="22"/>
              </w:rPr>
            </w:pPr>
            <w:r>
              <w:rPr>
                <w:color w:val="000000"/>
                <w:szCs w:val="22"/>
              </w:rPr>
              <w:t>6: Check that the Publications List is displayed, and the Publication details are correct and formatted as required.</w:t>
            </w:r>
          </w:p>
        </w:tc>
      </w:tr>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bookmarkStart w:id="0" w:name="OLE_LINK6"/>
            <w:bookmarkStart w:id="1" w:name="OLE_LINK3"/>
            <w:bookmarkStart w:id="2" w:name="OLE_LINK6"/>
            <w:bookmarkStart w:id="3" w:name="OLE_LINK3"/>
            <w:bookmarkEnd w:id="2"/>
            <w:bookmarkEnd w:id="3"/>
          </w:p>
        </w:tc>
      </w:tr>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t>1. Check that the Cumulative Count and Expand Supervisions buttons are present, and are functioning, by clicking on them.</w:t>
            </w:r>
          </w:p>
          <w:p>
            <w:pPr>
              <w:pStyle w:val="Normal"/>
              <w:spacing w:before="2" w:after="2"/>
              <w:rPr>
                <w:color w:val="000000"/>
                <w:szCs w:val="22"/>
              </w:rPr>
            </w:pPr>
            <w:r>
              <w:rPr>
                <w:color w:val="000000"/>
                <w:szCs w:val="22"/>
              </w:rPr>
              <w:t>2. The Cumulative Count and full Supervisions for that Researcher should be displayed in new windows.</w:t>
            </w:r>
          </w:p>
          <w:p>
            <w:pPr>
              <w:pStyle w:val="Normal"/>
              <w:spacing w:before="2" w:after="2"/>
              <w:rPr>
                <w:color w:val="000000"/>
                <w:szCs w:val="22"/>
              </w:rPr>
            </w:pPr>
            <w:r>
              <w:rPr>
                <w:color w:val="000000"/>
                <w:szCs w:val="22"/>
              </w:rPr>
            </w:r>
          </w:p>
        </w:tc>
      </w:tr>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p>
        </w:tc>
      </w:tr>
      <w:tr>
        <w:trPr/>
        <w:tc>
          <w:tcPr>
            <w:tcW w:w="1641"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t>Method</w:t>
            </w:r>
          </w:p>
        </w:tc>
        <w:tc>
          <w:tcPr>
            <w:tcW w:w="7035" w:type="dxa"/>
            <w:tcBorders>
              <w:left w:val="single" w:sz="4" w:space="0" w:color="2E74B5"/>
              <w:bottom w:val="single" w:sz="4" w:space="0" w:color="2E74B5"/>
              <w:right w:val="single" w:sz="4" w:space="0" w:color="2E74B5"/>
            </w:tcBorders>
          </w:tcPr>
          <w:p>
            <w:pPr>
              <w:pStyle w:val="Normal"/>
              <w:spacing w:before="2" w:after="2"/>
              <w:rPr>
                <w:color w:val="000000"/>
                <w:szCs w:val="22"/>
              </w:rPr>
            </w:pPr>
            <w:r>
              <w:rPr/>
              <w:t>White Box Test:</w:t>
            </w:r>
          </w:p>
          <w:p>
            <w:pPr>
              <w:pStyle w:val="Normal"/>
              <w:spacing w:before="2" w:after="2"/>
              <w:rPr>
                <w:color w:val="000000"/>
                <w:szCs w:val="22"/>
              </w:rPr>
            </w:pPr>
            <w:r>
              <w:rPr>
                <w:color w:val="000000"/>
                <w:szCs w:val="22"/>
              </w:rPr>
              <w:t>1. Bring up the Researcher Details for a selection of known Researchers, having previously obtained their details separately.</w:t>
            </w:r>
          </w:p>
          <w:p>
            <w:pPr>
              <w:pStyle w:val="Normal"/>
              <w:spacing w:before="2" w:after="2"/>
              <w:rPr>
                <w:color w:val="000000"/>
                <w:szCs w:val="22"/>
              </w:rPr>
            </w:pPr>
            <w:r>
              <w:rPr>
                <w:color w:val="000000"/>
                <w:szCs w:val="22"/>
              </w:rPr>
              <w:t>2. Check that the details for each Researcher are correct, including the correct photo.</w:t>
            </w:r>
          </w:p>
        </w:tc>
      </w:tr>
      <w:tr>
        <w:trPr/>
        <w:tc>
          <w:tcPr>
            <w:tcW w:w="1641"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t>Outcome</w:t>
            </w:r>
          </w:p>
        </w:tc>
        <w:tc>
          <w:tcPr>
            <w:tcW w:w="7035"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p>
        </w:tc>
      </w:tr>
      <w:tr>
        <w:trPr/>
        <w:tc>
          <w:tcPr>
            <w:tcW w:w="1641"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7035"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White Box Test:</w:t>
            </w:r>
          </w:p>
          <w:p>
            <w:pPr>
              <w:pStyle w:val="Normal"/>
              <w:spacing w:before="2" w:after="2"/>
              <w:rPr>
                <w:color w:val="000000"/>
                <w:szCs w:val="22"/>
              </w:rPr>
            </w:pPr>
            <w:r>
              <w:rPr>
                <w:color w:val="000000"/>
                <w:szCs w:val="22"/>
              </w:rPr>
              <w:t>1. Bring up the Expanded Supervisions for a Researcher.</w:t>
            </w:r>
          </w:p>
          <w:p>
            <w:pPr>
              <w:pStyle w:val="Normal"/>
              <w:spacing w:before="2" w:after="2"/>
              <w:rPr>
                <w:color w:val="000000"/>
                <w:szCs w:val="22"/>
              </w:rPr>
            </w:pPr>
            <w:r>
              <w:rPr>
                <w:color w:val="000000"/>
                <w:szCs w:val="22"/>
              </w:rPr>
              <w:t>2. Check against a previously obtained list of supervisions of that Researcher, and check that they are the same.</w:t>
            </w:r>
          </w:p>
          <w:p>
            <w:pPr>
              <w:pStyle w:val="Normal"/>
              <w:spacing w:before="2" w:after="2"/>
              <w:rPr>
                <w:color w:val="000000"/>
                <w:szCs w:val="22"/>
              </w:rPr>
            </w:pPr>
            <w:r>
              <w:rPr>
                <w:color w:val="000000"/>
                <w:szCs w:val="22"/>
              </w:rPr>
            </w:r>
          </w:p>
        </w:tc>
      </w:tr>
      <w:tr>
        <w:trPr/>
        <w:tc>
          <w:tcPr>
            <w:tcW w:w="1641"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7035"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p>
        </w:tc>
      </w:tr>
      <w:tr>
        <w:trPr/>
        <w:tc>
          <w:tcPr>
            <w:tcW w:w="1641"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7035"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White Box Test:</w:t>
            </w:r>
          </w:p>
          <w:p>
            <w:pPr>
              <w:pStyle w:val="Normal"/>
              <w:spacing w:before="2" w:after="2"/>
              <w:rPr>
                <w:color w:val="000000"/>
                <w:szCs w:val="22"/>
              </w:rPr>
            </w:pPr>
            <w:r>
              <w:rPr>
                <w:color w:val="000000"/>
                <w:szCs w:val="22"/>
              </w:rPr>
              <w:t>1. Bring up the Cumulative Count window for a Researcher.</w:t>
            </w:r>
          </w:p>
          <w:p>
            <w:pPr>
              <w:pStyle w:val="Normal"/>
              <w:spacing w:before="2" w:after="2"/>
              <w:rPr>
                <w:color w:val="000000"/>
                <w:szCs w:val="22"/>
              </w:rPr>
            </w:pPr>
            <w:r>
              <w:rPr>
                <w:color w:val="000000"/>
                <w:szCs w:val="22"/>
              </w:rPr>
              <w:t>2 Compare against a previously obtained list of that Researcher’s publications, to check that it has been calculated correctly.</w:t>
            </w:r>
          </w:p>
        </w:tc>
      </w:tr>
      <w:tr>
        <w:trPr/>
        <w:tc>
          <w:tcPr>
            <w:tcW w:w="1641"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7035"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p>
        </w:tc>
      </w:tr>
    </w:tbl>
    <w:p>
      <w:pPr>
        <w:pStyle w:val="Normal"/>
        <w:spacing w:before="0" w:after="200"/>
        <w:rPr>
          <w:i/>
          <w:i/>
          <w:sz w:val="20"/>
          <w:szCs w:val="20"/>
          <w:lang w:val="en-AU"/>
        </w:rPr>
      </w:pPr>
      <w:r>
        <w:rPr/>
      </w:r>
    </w:p>
    <w:sectPr>
      <w:type w:val="nextPage"/>
      <w:pgSz w:w="11906" w:h="16838"/>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val="bestFit" w:percent="116"/>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sz w:val="20"/>
        <w:lang w:val="en-AU" w:eastAsia="zh-CN" w:bidi="ar-SA"/>
      </w:rPr>
    </w:rPrDefault>
    <w:pPrDefault>
      <w:pPr>
        <w:suppressAutoHyphens w:val="true"/>
      </w:pPr>
    </w:pPrDefault>
  </w:docDefaults>
  <w:style w:type="paragraph" w:styleId="Normal">
    <w:name w:val="Normal"/>
    <w:qFormat/>
    <w:pPr>
      <w:widowControl/>
      <w:suppressAutoHyphens w:val="true"/>
      <w:overflowPunct w:val="false"/>
      <w:bidi w:val="0"/>
      <w:spacing w:before="0" w:after="200"/>
      <w:jc w:val="left"/>
    </w:pPr>
    <w:rPr>
      <w:rFonts w:ascii="Calibri" w:hAnsi="Calibri" w:eastAsia="Cambria" w:cs="Times New Roman"/>
      <w:color w:val="auto"/>
      <w:kern w:val="0"/>
      <w:sz w:val="22"/>
      <w:szCs w:val="24"/>
      <w:lang w:val="en-US" w:eastAsia="en-US" w:bidi="ar-SA"/>
    </w:rPr>
  </w:style>
  <w:style w:type="paragraph" w:styleId="Heading1">
    <w:name w:val="Heading 1"/>
    <w:basedOn w:val="Normal"/>
    <w:next w:val="Normal"/>
    <w:qFormat/>
    <w:pPr>
      <w:keepNext w:val="true"/>
      <w:keepLines/>
      <w:spacing w:before="480" w:after="0"/>
      <w:outlineLvl w:val="0"/>
    </w:pPr>
    <w:rPr>
      <w:rFonts w:eastAsia="Times New Roman"/>
      <w:b/>
      <w:bCs/>
      <w:color w:val="345A8A"/>
      <w:sz w:val="32"/>
      <w:szCs w:val="32"/>
    </w:rPr>
  </w:style>
  <w:style w:type="paragraph" w:styleId="Heading3">
    <w:name w:val="Heading 3"/>
    <w:basedOn w:val="Normal"/>
    <w:next w:val="Normal"/>
    <w:qFormat/>
    <w:pPr>
      <w:keepNext w:val="true"/>
      <w:spacing w:before="240" w:after="60"/>
      <w:outlineLvl w:val="2"/>
    </w:pPr>
    <w:rPr>
      <w:rFonts w:eastAsia="SimSun"/>
      <w:b/>
      <w:bCs/>
      <w:sz w:val="26"/>
      <w:szCs w:val="26"/>
      <w:lang w:val="en-AU" w:eastAsia="zh-CN"/>
    </w:rPr>
  </w:style>
  <w:style w:type="character" w:styleId="DefaultParagraphFont">
    <w:name w:val="Default Paragraph Font"/>
    <w:qFormat/>
    <w:rPr/>
  </w:style>
  <w:style w:type="character" w:styleId="Heading1Char">
    <w:name w:val="Heading 1 Char"/>
    <w:qFormat/>
    <w:rPr>
      <w:rFonts w:ascii="Calibri" w:hAnsi="Calibri" w:eastAsia="Times New Roman" w:cs="Times New Roman"/>
      <w:b/>
      <w:bCs/>
      <w:color w:val="345A8A"/>
      <w:sz w:val="32"/>
      <w:szCs w:val="32"/>
    </w:rPr>
  </w:style>
  <w:style w:type="character" w:styleId="Heading3Char">
    <w:name w:val="Heading 3 Char"/>
    <w:qFormat/>
    <w:rPr>
      <w:rFonts w:ascii="Calibri" w:hAnsi="Calibri" w:eastAsia="SimSun"/>
      <w:b/>
      <w:b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eekitem">
    <w:name w:val="weekitem"/>
    <w:basedOn w:val="Normal"/>
    <w:qFormat/>
    <w:pPr>
      <w:spacing w:before="0" w:after="0"/>
    </w:pPr>
    <w:rPr>
      <w:rFonts w:ascii="Times New Roman" w:hAnsi="Times New Roman" w:eastAsia="Times New Roman"/>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TotalTime>
  <Application>LibreOffice/6.4.7.2$Linux_X86_64 LibreOffice_project/40$Build-2</Application>
  <Pages>2</Pages>
  <Words>387</Words>
  <Characters>2079</Characters>
  <CharactersWithSpaces>2429</CharactersWithSpaces>
  <Paragraphs>40</Paragraphs>
  <Company>University of Tasmania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2021-11-29T22:59:00Z</dcterms:created>
  <dc:creator>Nicole Herbert</dc:creator>
  <dc:description/>
  <dc:language>en-AU</dc:language>
  <cp:lastModifiedBy/>
  <dcterms:modified xsi:type="dcterms:W3CDTF">2021-12-12T07:49:09Z</dcterms:modified>
  <cp:revision>28</cp:revision>
  <dc:subject/>
  <dc:title>Use Case Test Summary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Tasmania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