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none" w:color="FFFFFF" w:sz="0"/>
              <w:left w:val="none" w:color="FFFFFF" w:sz="0"/>
              <w:bottom w:val="none" w:color="FFFFFF" w:sz="0"/>
              <w:right w:val="none" w:color="FFFFFF" w:sz="0"/>
            </w:tcBorders>
            <w:shd w:fill="1A6B72" w:val="clear"/>
            <w:tcMar>
              <w:top w:type="dxa" w:w="560"/>
              <w:left w:type="dxa" w:w="480"/>
              <w:bottom w:type="dxa" w:w="560"/>
              <w:right w:type="dxa" w:w="480"/>
            </w:tcMar>
          </w:tcPr>
          <w:p>
            <w:pPr>
              <w:spacing w:before="0" w:after="120"/>
              <w:jc w:val="center"/>
            </w:pPr>
            <w:r>
              <w:rPr>
                <w:rFonts w:ascii="Arial" w:cs="Arial" w:eastAsia="Arial" w:hAnsi="Arial"/>
                <w:b/>
                <w:bCs/>
                <w:color w:val="FFFFFF"/>
                <w:sz w:val="40"/>
                <w:szCs w:val="40"/>
              </w:rPr>
              <w:t xml:space="preserve">DOCTY HEALTHCARE</w:t>
            </w:r>
          </w:p>
          <w:p>
            <w:pPr>
              <w:spacing w:before="0" w:after="80"/>
              <w:jc w:val="center"/>
            </w:pPr>
            <w:r>
              <w:rPr>
                <w:rFonts w:ascii="Arial" w:cs="Arial" w:eastAsia="Arial" w:hAnsi="Arial"/>
                <w:color w:val="B2D8DB"/>
                <w:sz w:val="32"/>
                <w:szCs w:val="32"/>
              </w:rPr>
              <w:t xml:space="preserve">AI Financial Model Builder</w:t>
            </w:r>
          </w:p>
          <w:p>
            <w:pPr>
              <w:spacing w:before="120" w:after="0"/>
              <w:jc w:val="center"/>
            </w:pPr>
            <w:r>
              <w:rPr>
                <w:rFonts w:ascii="Arial" w:cs="Arial" w:eastAsia="Arial" w:hAnsi="Arial"/>
                <w:i/>
                <w:iCs/>
                <w:color w:val="FFFFFF"/>
                <w:sz w:val="24"/>
                <w:szCs w:val="24"/>
              </w:rPr>
              <w:t xml:space="preserve">Developer Question Framework</w:t>
            </w:r>
          </w:p>
          <w:p>
            <w:pPr>
              <w:spacing w:before="80" w:after="0"/>
              <w:jc w:val="center"/>
            </w:pPr>
            <w:r>
              <w:rPr>
                <w:rFonts w:ascii="Arial" w:cs="Arial" w:eastAsia="Arial" w:hAnsi="Arial"/>
                <w:color w:val="B2D8DB"/>
                <w:sz w:val="20"/>
                <w:szCs w:val="20"/>
              </w:rPr>
              <w:t xml:space="preserve">Part 1: P&amp;L + Balance Sheet Input Collection</w:t>
            </w:r>
          </w:p>
        </w:tc>
      </w:tr>
    </w:tbl>
    <w:p>
      <w:pPr>
        <w:spacing w:before="2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F5F5F5" w:val="clear"/>
            <w:tcMar>
              <w:top w:type="dxa" w:w="200"/>
              <w:left w:type="dxa" w:w="300"/>
              <w:bottom w:type="dxa" w:w="200"/>
              <w:right w:type="dxa" w:w="300"/>
            </w:tcMar>
          </w:tcPr>
          <w:p>
            <w:pPr>
              <w:spacing w:before="0" w:after="80"/>
            </w:pPr>
            <w:r>
              <w:rPr>
                <w:rFonts w:ascii="Arial" w:cs="Arial" w:eastAsia="Arial" w:hAnsi="Arial"/>
                <w:b/>
                <w:bCs/>
                <w:color w:val="1A6B72"/>
                <w:sz w:val="22"/>
                <w:szCs w:val="22"/>
              </w:rPr>
              <w:t xml:space="preserve">Purpose of This Document</w:t>
            </w:r>
          </w:p>
          <w:p>
            <w:pPr>
              <w:spacing w:before="0" w:after="80"/>
            </w:pPr>
            <w:r>
              <w:rPr>
                <w:rFonts w:ascii="Arial" w:cs="Arial" w:eastAsia="Arial" w:hAnsi="Arial"/>
                <w:color w:val="1A1A1A"/>
                <w:sz w:val="19"/>
                <w:szCs w:val="19"/>
              </w:rPr>
              <w:t xml:space="preserve">This document defines the complete question framework that the development team must implement to build the AI-driven data collection flow for Docty's financial model. Each question specifies the exact header (what the AI asks), subheader (the context/prompt shown to the user), detailed notes (logic for developers), Excel tab mapping, validation rules, and UX guidance.</w:t>
            </w:r>
          </w:p>
          <w:p>
            <w:pPr>
              <w:spacing w:before="0" w:after="60"/>
            </w:pPr>
            <w:r>
              <w:rPr>
                <w:rFonts w:ascii="Arial" w:cs="Arial" w:eastAsia="Arial" w:hAnsi="Arial"/>
                <w:color w:val="1A1A1A"/>
                <w:sz w:val="19"/>
                <w:szCs w:val="19"/>
              </w:rPr>
              <w:t xml:space="preserve">The financial model (Docty_Healthcare_Business_Plan.xlsx) is the single source of truth for all data structures. Every question maps directly to an input tab in the workbook.</w:t>
            </w:r>
          </w:p>
          <w:p>
            <w:pPr>
              <w:spacing w:before="80" w:after="0"/>
            </w:pPr>
            <w:r>
              <w:rPr>
                <w:rFonts w:ascii="Arial" w:cs="Arial" w:eastAsia="Arial" w:hAnsi="Arial"/>
                <w:b/>
                <w:bCs/>
                <w:color w:val="1A6B72"/>
                <w:sz w:val="19"/>
                <w:szCs w:val="19"/>
              </w:rPr>
              <w:t xml:space="preserve">Input Tabs: </w:t>
            </w:r>
            <w:r>
              <w:rPr>
                <w:rFonts w:ascii="Arial" w:cs="Arial" w:eastAsia="Arial" w:hAnsi="Arial"/>
                <w:color w:val="1A1A1A"/>
                <w:sz w:val="19"/>
                <w:szCs w:val="19"/>
              </w:rPr>
              <w:t xml:space="preserve">2. Basics   |   A.I Revenue Streams – P1   |   A.I Revenue Streams – P2   |   Branch   |   A.IIOPEX   |   A.III CAPEX</w:t>
            </w:r>
          </w:p>
        </w:tc>
      </w:tr>
    </w:tbl>
    <w:p>
      <w:pPr>
        <w:spacing w:before="20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c>
          <w:tcPr>
            <w:tcW w:type="dxa" w:w="12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w:t>
            </w:r>
          </w:p>
        </w:tc>
        <w:tc>
          <w:tcPr>
            <w:tcW w:type="dxa" w:w="864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i/>
                <w:iCs/>
                <w:color w:val="1A6B72"/>
                <w:sz w:val="18"/>
                <w:szCs w:val="18"/>
              </w:rPr>
              <w:t xml:space="preserve">Header (what the AI says) — Subheader (context shown to user)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64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1A1A1A"/>
                <w:sz w:val="18"/>
                <w:szCs w:val="18"/>
              </w:rPr>
              <w:t xml:space="preserve">Developer logic — what to store, how to handle edge cases, what the AI should suggest</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64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8"/>
                <w:szCs w:val="18"/>
              </w:rPr>
              <w:t xml:space="preserve">Which tab and which column/row this maps to in the Excel workbook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64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8"/>
                <w:szCs w:val="18"/>
              </w:rPr>
              <w:t xml:space="preserve">Required/optional, data type, allowed range, error message to show if failed</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64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8"/>
                <w:szCs w:val="18"/>
              </w:rPr>
              <w:t xml:space="preserve">How to present this to a non-finance user; language simplification, examples, confirmations</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40"/>
              <w:left w:type="dxa" w:w="240"/>
              <w:bottom w:type="dxa" w:w="140"/>
              <w:right w:type="dxa" w:w="240"/>
            </w:tcMar>
          </w:tcPr>
          <w:p>
            <w:pPr>
              <w:jc w:val="left"/>
            </w:pPr>
            <w:r>
              <w:rPr>
                <w:rFonts w:ascii="Arial" w:cs="Arial" w:eastAsia="Arial" w:hAnsi="Arial"/>
                <w:b/>
                <w:bCs/>
                <w:color w:val="FFFFFF"/>
                <w:sz w:val="22"/>
                <w:szCs w:val="22"/>
              </w:rPr>
              <w:t xml:space="preserve">BLOCK A — BUSINESS BASICS   |   Excel Tab: 2. Basics</w:t>
            </w:r>
          </w:p>
        </w:tc>
      </w:tr>
    </w:tbl>
    <w:p>
      <w:pPr>
        <w:spacing w:before="160" w:after="0"/>
      </w:pPr>
    </w:p>
    <w:p>
      <w:pPr>
        <w:spacing w:before="60" w:after="60"/>
      </w:pPr>
      <w:r>
        <w:rPr>
          <w:rFonts w:ascii="Arial" w:cs="Arial" w:eastAsia="Arial" w:hAnsi="Arial"/>
          <w:i/>
          <w:iCs/>
          <w:color w:val="1A1A1A"/>
          <w:sz w:val="20"/>
          <w:szCs w:val="20"/>
        </w:rPr>
        <w:t xml:space="preserve">This block collects foundational business identity information. It is short, non-technical, and populates the '2. Basics' tab. All fields are required before the AI proceeds to Block B.</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legal name of your business?</w:t>
            </w:r>
          </w:p>
          <w:p>
            <w:pPr>
              <w:spacing w:before="40"/>
            </w:pPr>
            <w:r>
              <w:rPr>
                <w:rFonts w:ascii="Arial" w:cs="Arial" w:eastAsia="Arial" w:hAnsi="Arial"/>
                <w:i/>
                <w:iCs/>
                <w:color w:val="333333"/>
                <w:sz w:val="19"/>
                <w:szCs w:val="19"/>
              </w:rPr>
              <w:t xml:space="preserve">Enter the full registered name exactly as it appears on your company registration documents.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legal_name (string, max 200 chars).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This maps to Row 1 of the '2. Basics' tab (column D).</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provides a trading name that differs from the legal name, capture both here — prompt: 'Is your trading/brand name different from the legal name?' before moving to Q2.</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1, Col D (Legal Name of the Business)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String. Cannot be blank. Min 2 characters. Error if only numbers entered.</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Use plain label: 'Company's full legal name'. Show a small tooltip: 'This is the name on your registration certificate, not your brand/app name.'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your trading or brand name?</w:t>
            </w:r>
          </w:p>
          <w:p>
            <w:pPr>
              <w:spacing w:before="40"/>
            </w:pPr>
            <w:r>
              <w:rPr>
                <w:rFonts w:ascii="Arial" w:cs="Arial" w:eastAsia="Arial" w:hAnsi="Arial"/>
                <w:i/>
                <w:iCs/>
                <w:color w:val="333333"/>
                <w:sz w:val="19"/>
                <w:szCs w:val="19"/>
              </w:rPr>
              <w:t xml:space="preserve">This is the name you use publicly — your app name, clinic name, or brand. It may be the same as your legal name.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trade_name (string).</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Default: pre-fill with the legal name from Q1. Allow the user to edit.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Row 2 of '2. Basics' tab.</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2, Col D (Trade Name of the Business)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Optional. String. If left blank, copy legal_name as default.</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pre-filled value from Q1. Label: 'Brand/trade name — leave unchanged if same as legal name.'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Q3</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your registered office address?</w:t>
            </w:r>
          </w:p>
          <w:p>
            <w:pPr>
              <w:spacing w:before="40"/>
            </w:pPr>
            <w:r>
              <w:rPr>
                <w:rFonts w:ascii="Arial" w:cs="Arial" w:eastAsia="Arial" w:hAnsi="Arial"/>
                <w:i/>
                <w:iCs/>
                <w:color w:val="333333"/>
                <w:sz w:val="19"/>
                <w:szCs w:val="19"/>
              </w:rPr>
              <w:t xml:space="preserve">Enter the full address including city, state, pincode, and country.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registered_address (string, multi-line).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Row 3 of '2. Basics' tab.</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3, Col 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Min 10 characters. Must include at least one number (for door/flat number).</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Use a text area (multi-line). Placeholder: 'Flat No., Building, Street, City, State, PIN, Country'.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Q4</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your official email address and contact number?</w:t>
            </w:r>
          </w:p>
          <w:p>
            <w:pPr>
              <w:spacing w:before="40"/>
            </w:pPr>
            <w:r>
              <w:rPr>
                <w:rFonts w:ascii="Arial" w:cs="Arial" w:eastAsia="Arial" w:hAnsi="Arial"/>
                <w:i/>
                <w:iCs/>
                <w:color w:val="333333"/>
                <w:sz w:val="19"/>
                <w:szCs w:val="19"/>
              </w:rPr>
              <w:t xml:space="preserve">We will use these for the business plan cover and identity section only — not for marketing.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official_email (string), official_phone (string/number).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Row 4 (email) and Row 5 (phone) of '2. Basics' tab.</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Phone should store as string to preserve leading zeros and country codes.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4, Col D (Email) | Row 5, Col D (Phone)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Email: must match standard email format. Phone: numeric, min 7 digits.</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two separate inline fields. Label them 'Business Email' and 'Business Phone'.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Q5</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Who are the founders/promoters of this business?</w:t>
            </w:r>
          </w:p>
          <w:p>
            <w:pPr>
              <w:spacing w:before="40"/>
            </w:pPr>
            <w:r>
              <w:rPr>
                <w:rFonts w:ascii="Arial" w:cs="Arial" w:eastAsia="Arial" w:hAnsi="Arial"/>
                <w:i/>
                <w:iCs/>
                <w:color w:val="333333"/>
                <w:sz w:val="19"/>
                <w:szCs w:val="19"/>
              </w:rPr>
              <w:t xml:space="preserve">List the names of all promoters or co-founders, separated by commas.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promoters (array of strings). Also compute count = promoters.length.</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Row 6 (promoter names, comma-separated) and Row 6a (count) of '2. Basics' tab.</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lists more than 5 promoters, show a note: 'You can continue — we just need the names for the business plan.'</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6 (Promoter Names) | Row 6a (Count of Promoters)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At least 1 promoter name. Names must be alphabetical text, no special characters except spaces/hyphens.</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Provide an 'Add another promoter' button rather than comma input for better UX. Show count dynamically.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Q6</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projected start date of Phase 1 of your business?</w:t>
            </w:r>
          </w:p>
          <w:p>
            <w:pPr>
              <w:spacing w:before="40"/>
            </w:pPr>
            <w:r>
              <w:rPr>
                <w:rFonts w:ascii="Arial" w:cs="Arial" w:eastAsia="Arial" w:hAnsi="Arial"/>
                <w:i/>
                <w:iCs/>
                <w:color w:val="333333"/>
                <w:sz w:val="19"/>
                <w:szCs w:val="19"/>
              </w:rPr>
              <w:t xml:space="preserve">This is the month and year when your first location or service will begin operations.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phase1_start_date (date, DD/MM/YYYY format).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Row 7 of '2. Basics' tab. The model uses this to anchor all financial year calculations.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Excel model uses Indian financial year logic (April to March). Validate that the date is not in the past.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date falls mid-month, prompt: 'We will use the 1st of this month as the start date for modelling purposes. Is that okay?'</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7, Col D (Tentative Start Date – Phase 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Date format DD/MM/YYYY. Must not be earlier than today. Must not be more than 10 years from today.</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date picker. Highlight that this drives all Year 1–Year 7 projections in the model.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Q7</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Tell us about your business in 2–3 sentences.</w:t>
            </w:r>
          </w:p>
          <w:p>
            <w:pPr>
              <w:spacing w:before="40"/>
            </w:pPr>
            <w:r>
              <w:rPr>
                <w:rFonts w:ascii="Arial" w:cs="Arial" w:eastAsia="Arial" w:hAnsi="Arial"/>
                <w:i/>
                <w:iCs/>
                <w:color w:val="333333"/>
                <w:sz w:val="19"/>
                <w:szCs w:val="19"/>
              </w:rPr>
              <w:t xml:space="preserve">Describe what your company does, who you serve, and how you deliver your service. This will appear in the business plan document.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company_description (string, free text).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Row 8 of '2. Basics' tab.</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Suggest a minimum of 80 words. If under 40 words, prompt the user: 'This seems brief — lenders and investors usually expect a fuller description. Would you like help expanding it?'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Do not auto-generate the description; the user must write it. The AI can offer to improve grammar or clarity after submission.</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8, Col D (Company 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Min 40 characters. Max 2000 characters.</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large text area. Word count live counter. Friendly prompt: 'Think of this as your elevator pitch.'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Q8</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your company's share capital structure?</w:t>
            </w:r>
          </w:p>
          <w:p>
            <w:pPr>
              <w:spacing w:before="40"/>
            </w:pPr>
            <w:r>
              <w:rPr>
                <w:rFonts w:ascii="Arial" w:cs="Arial" w:eastAsia="Arial" w:hAnsi="Arial"/>
                <w:i/>
                <w:iCs/>
                <w:color w:val="333333"/>
                <w:sz w:val="19"/>
                <w:szCs w:val="19"/>
              </w:rPr>
              <w:t xml:space="preserve">Enter the number of equity shares, face value per share, and total paid-up capital.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equity_shares (integer), face_value (number, INR), paid_up_capital (number, INR).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Rows 9, 10, 11 of '2. Basics' tab.</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Compute and validate: paid_up_capital should equal equity_shares × face_value. If the user enters all three and they don't match, flag the discrepancy and ask which two values are correct.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business is a sole proprietorship or partnership (not a company), allow N/A and note that 0 will be entered.</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'2. Basics' → Row 9 (No. of Equity Shares) | Row 10 (Face Value) | Row 11 (Paid Up Capital)</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Conditionally required (required for Pvt Ltd / LLP structures). Integer for share count. Positive number for face value and paid-up capital. Cross-validate: shares × face value = paid-up capital.</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three fields. Auto-compute paid-up capital if the user fills shares and face value. Show result: 'Your paid-up capital works out to ₹X — is this correct?'</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40"/>
              <w:left w:type="dxa" w:w="240"/>
              <w:bottom w:type="dxa" w:w="140"/>
              <w:right w:type="dxa" w:w="240"/>
            </w:tcMar>
          </w:tcPr>
          <w:p>
            <w:pPr>
              <w:jc w:val="left"/>
            </w:pPr>
            <w:r>
              <w:rPr>
                <w:rFonts w:ascii="Arial" w:cs="Arial" w:eastAsia="Arial" w:hAnsi="Arial"/>
                <w:b/>
                <w:bCs/>
                <w:color w:val="FFFFFF"/>
                <w:sz w:val="22"/>
                <w:szCs w:val="22"/>
              </w:rPr>
              <w:t xml:space="preserve">BLOCK B — REVENUE STREAMS   |   Excel Tab: A.I Revenue Streams – P1 / P2</w:t>
            </w:r>
          </w:p>
        </w:tc>
      </w:tr>
    </w:tbl>
    <w:p>
      <w:pPr>
        <w:spacing w:before="160" w:after="0"/>
      </w:pPr>
    </w:p>
    <w:p>
      <w:pPr>
        <w:spacing w:before="60" w:after="60"/>
      </w:pPr>
      <w:r>
        <w:rPr>
          <w:rFonts w:ascii="Arial" w:cs="Arial" w:eastAsia="Arial" w:hAnsi="Arial"/>
          <w:i/>
          <w:iCs/>
          <w:color w:val="1A1A1A"/>
          <w:sz w:val="20"/>
          <w:szCs w:val="20"/>
        </w:rPr>
        <w:t xml:space="preserve">This block captures the full revenue hierarchy: Revenue Stream → Sub-Stream (optional) → Product/Service line items. Each product requires volume (units per month), price, and growth rate assumptions. The AI must suggest likely missing streams based on business type and seek user confirmation.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Q9</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How many major revenue streams does your business have?</w:t>
            </w:r>
          </w:p>
          <w:p>
            <w:pPr>
              <w:spacing w:before="40"/>
            </w:pPr>
            <w:r>
              <w:rPr>
                <w:rFonts w:ascii="Arial" w:cs="Arial" w:eastAsia="Arial" w:hAnsi="Arial"/>
                <w:i/>
                <w:iCs/>
                <w:color w:val="333333"/>
                <w:sz w:val="19"/>
                <w:szCs w:val="19"/>
              </w:rPr>
              <w:t xml:space="preserve">A revenue stream is a broad category of income — for example, 'Clinical Services', 'Pharmacy', or 'Diagnostics'. You can have as many as you need.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revenue_stream_count (integer). Then loop questions Q10–Q17 for each stream.</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Excel model uses numbered rows: 1, 2, 3... as major stream headers in Column D of 'A.I Revenue Streams – P1'.</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Cap at 20 revenue streams. If the user says more than 20, ask them to group similar ones.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After receiving the count, show an example: 'For a healthcare clinic, this might be: 1) Clinical Revenue, 2) Pharmacy, 3) Diagnostics, 4) Teleconsultation, 5) Corporate Wellness.'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Column C (numeric ID, e.g. 1, 2, 3) | Column D (Revenue Stream name)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Integer between 1 and 20.</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Use a stepper (+ / – control) or a simple number input. Show examples relevant to the business type (healthcare by default).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Q10</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name of Revenue Stream [N]?</w:t>
            </w:r>
          </w:p>
          <w:p>
            <w:pPr>
              <w:spacing w:before="40"/>
            </w:pPr>
            <w:r>
              <w:rPr>
                <w:rFonts w:ascii="Arial" w:cs="Arial" w:eastAsia="Arial" w:hAnsi="Arial"/>
                <w:i/>
                <w:iCs/>
                <w:color w:val="333333"/>
                <w:sz w:val="19"/>
                <w:szCs w:val="19"/>
              </w:rPr>
              <w:t xml:space="preserve">Give this revenue stream a clear, descriptive name. Example: 'Clinical Revenue' or 'Pharmacy Sales'.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Loop this question for each stream from 1 to revenue_stream_count.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streams[n].name (string).</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D of 'A.I Revenue Streams – P1', starting at the stream header row for stream N.</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After the user names all streams, AI should cross-check against the business type and suggest any commonly missing streams. For healthcare: 'You haven't mentioned Diagnostics/Lab services or Teleconsultation — do you offer these?' Let the user add or skip.</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 D (Revenue Streams header row per stream)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per stream. String. Min 2 chars. No duplicates allowed.</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stream number clearly: 'Revenue Stream 1 of [N]'. Include a dropdown with common healthcare stream suggestions that the user can select or ignore.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Q11</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Does '[Stream Name]' have sub-categories or departments?</w:t>
            </w:r>
          </w:p>
          <w:p>
            <w:pPr>
              <w:spacing w:before="40"/>
            </w:pPr>
            <w:r>
              <w:rPr>
                <w:rFonts w:ascii="Arial" w:cs="Arial" w:eastAsia="Arial" w:hAnsi="Arial"/>
                <w:i/>
                <w:iCs/>
                <w:color w:val="333333"/>
                <w:sz w:val="19"/>
                <w:szCs w:val="19"/>
              </w:rPr>
              <w:t xml:space="preserve">For example, 'Clinical Revenue' might have sub-streams like 'Dental', 'General Physician', 'Physio', and 'Dermatology'. If not, click 'No' and we'll go directly to listing the products/services.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streams[n].has_substreams (boolean). If true, collect sub-stream names (array).</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Sub-streams map to Column E ('Sub Stream') in 'A.I Revenue Streams – P1'.</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For streams with no sub-streams, Column E is left blank and products go directly under the main stream in Column F.</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Sub-stream count should be capped at 15 per major stream.</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After user confirms sub-streams for a stream, AI should again offer suggestions: For 'Clinical Revenue', suggest: 'Common sub-streams in healthcare: Dental, General Physician, Physio, Dermatology, Gynaecology, Paediatrics. Are any of these relevant?'</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 E (Sub Stream) — one row per sub-stream header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Optional (boolean gate). If yes, sub-stream names required (string, min 2 chars, no duplicates within parent stream).</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Yes/No toggle. If Yes, reveal a dynamic list builder: 'Add Sub-Stream'. Show suggestions as clickable chips.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Q12</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List all products/services under '[Stream or Sub-Stream Name]'.</w:t>
            </w:r>
          </w:p>
          <w:p>
            <w:pPr>
              <w:spacing w:before="40"/>
            </w:pPr>
            <w:r>
              <w:rPr>
                <w:rFonts w:ascii="Arial" w:cs="Arial" w:eastAsia="Arial" w:hAnsi="Arial"/>
                <w:i/>
                <w:iCs/>
                <w:color w:val="333333"/>
                <w:sz w:val="19"/>
                <w:szCs w:val="19"/>
              </w:rPr>
              <w:t xml:space="preserve">For each product or service, we need its name. We'll ask for pricing and volume in the next step. Example: under 'Dental', you might list 'Root Canal', 'Teeth Extraction', 'Implant', 'Filling', 'Crowns'.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streams[n].substreams[m].products (array of {id, name}) or streams[n].products if no substreams.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Products map to Column F ('Products') in 'A.I Revenue Streams – P1'. Row numbering uses format: '1a', '1b', '1c'... in Column C.</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Excel model has ~15–20 product rows per sub-stream visible. The AI system must dynamically add rows as needed.</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After user lists products, AI should suggest common additions: 'For Dental, common procedures you may have missed: Braces, Whitening, Veneers, Scaling. Would you like to add any of these?'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lists more than 30 products under one sub-stream, warn: 'This is a large number of products. Consider grouping similar items (e.g., all brace types into one line item with a blended price).'</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 C (row ID: 1a, 1b...) | Col F (Products/Services names)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At least 1 product per stream/sub-stream. String names. No duplicates within the same parent.</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dynamic list builder with 'Add Product' button. Allow drag-to-reorder. Show AI suggestions as dismissible chips below the list.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Q13</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For '[Product Name]' — how many units do you expect to sell per month (per branch)?</w:t>
            </w:r>
          </w:p>
          <w:p>
            <w:pPr>
              <w:spacing w:before="40"/>
            </w:pPr>
            <w:r>
              <w:rPr>
                <w:rFonts w:ascii="Arial" w:cs="Arial" w:eastAsia="Arial" w:hAnsi="Arial"/>
                <w:i/>
                <w:iCs/>
                <w:color w:val="333333"/>
                <w:sz w:val="19"/>
                <w:szCs w:val="19"/>
              </w:rPr>
              <w:t xml:space="preserve">Enter your best estimate for the number of consultations, procedures, or sales in an average month at one branch. Even an approximate number is fine — you can refine this later.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product.monthly_volume (number, can be decimal for fractional services like 0.5 implants/month).</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H ('Number of Products sold per month') in 'A.I Revenue Streams – P1'.</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Excel model supports decimals (e.g., 0.5, 2.5) — allow these explicitly.</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value seems very high (&gt;10,000) or very low (0), prompt: 'Just confirming — you expect [X] units per month per branch. Is that correct?'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Loop this for each product across all streams.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 H (Number of Products sold per month)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Positive number. Decimals allowed (e.g., 0.5). Must be &gt; 0. Max 10,000 per month per product.</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Present inline, next to the product name. Use a numeric input with increment/decrement arrows. Show unit label (e.g., 'procedures/month', 'sessions/month').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Q14</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selling price of '[Product Name]' per unit? (in INR)</w:t>
            </w:r>
          </w:p>
          <w:p>
            <w:pPr>
              <w:spacing w:before="40"/>
            </w:pPr>
            <w:r>
              <w:rPr>
                <w:rFonts w:ascii="Arial" w:cs="Arial" w:eastAsia="Arial" w:hAnsi="Arial"/>
                <w:i/>
                <w:iCs/>
                <w:color w:val="333333"/>
                <w:sz w:val="19"/>
                <w:szCs w:val="19"/>
              </w:rPr>
              <w:t xml:space="preserve">Enter the price a patient or customer pays for one unit of this service or product, excluding taxes.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product.sale_price (number, INR).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J ('Sale Price of each product') in 'A.I Revenue Streams – P1'.</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enters 0, flag it: 'A price of ₹0 means this item generates no revenue. Is this a complimentary service? If yes, it may be better to exclude it from the revenue model.'</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For variable-price items, collect the average/blended price and note it.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model multiplies monthly volume × sale price × months to compute revenue, so accuracy here matters most.</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 J (Sale Price of each product)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Positive number. Min ₹1. Max ₹10,000,000. Show error if 0.</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Label as 'Price per unit (₹)'. Show INR symbol. Add a tooltip: 'Use your standard listed price, not discounted rates.'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Q15</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expected monthly growth rate for '[Product Name]' within Year 1?</w:t>
            </w:r>
          </w:p>
          <w:p>
            <w:pPr>
              <w:spacing w:before="40"/>
            </w:pPr>
            <w:r>
              <w:rPr>
                <w:rFonts w:ascii="Arial" w:cs="Arial" w:eastAsia="Arial" w:hAnsi="Arial"/>
                <w:i/>
                <w:iCs/>
                <w:color w:val="333333"/>
                <w:sz w:val="19"/>
                <w:szCs w:val="19"/>
              </w:rPr>
              <w:t xml:space="preserve">This is how fast you expect volume or revenue for this item to grow each month in the first year. Enter as a percentage. Example: 25% means you expect 25% more sales each month compared to the previous month.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product.monthly_growth_y1 (decimal, e.g. 0.25 for 25%).</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L ('Monthly Growth Rate in Y2') in 'A.I Revenue Streams – P1'. Note: the Excel labels this as Y2 but it is the intra-year monthly growth from Month 1 onwards.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Default suggestion: 10–25% for new healthcare businesses. If the user enters &gt;50%, warn: 'A 50%+ monthly growth rate is very aggressive. This may affect credibility with lenders. Are you sure?'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Allow the user to apply one growth rate to all products of the same sub-stream in one go (bulk apply option).</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 L (Monthly Growth Rate in Y2)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Decimal between 0 and 2 (i.e., 0% to 200%). Show as percentage to user.</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as percentage input (%). Default to 10%. Offer 'Apply to all products in this sub-stream' checkbox.</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Q16</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are the year-on-year growth rates from Year 2 through Year 7?</w:t>
            </w:r>
          </w:p>
          <w:p>
            <w:pPr>
              <w:spacing w:before="40"/>
            </w:pPr>
            <w:r>
              <w:rPr>
                <w:rFonts w:ascii="Arial" w:cs="Arial" w:eastAsia="Arial" w:hAnsi="Arial"/>
                <w:i/>
                <w:iCs/>
                <w:color w:val="333333"/>
                <w:sz w:val="19"/>
                <w:szCs w:val="19"/>
              </w:rPr>
              <w:t xml:space="preserve">For '[Product Name]', how much do you expect annual revenue to grow each year? You can set one rate for all years or different rates per year.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product.yoy_growth[y2, y3, y4, y5, y6, y7] (array of 6 decimals).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Columns N, P, R, T, V of 'A.I Revenue Streams – P1' (Y3 to Y7 growth rates) — six values across six pairs of columns.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Excel model shows: Y2→Y3, Y3→Y4, Y4→Y5, Y5→Y6, Y6→Y7 as separate columns (N, P, R, T, V).</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Offer a simplified mode: 'Use same growth rate for all years' (single input that populates all 6 columns).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For the entire stream, allow bulk apply: 'Apply these growth rates to all products in [Stream Name]'.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Reasonable defaults for healthcare: 15–20% YoY growth.</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P1' → Col N (Y2→Y3) | Col P (Y3→Y4) | Col R (Y4→Y5) | Col T (Y5→Y6) | Col V (Y6→Y7)</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6 decimal values (0 to 2). Can be same or different per year.</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simplified table: Year 2, Year 3, Year 4, Year 5, Year 6, Year 7 as columns. Toggle: 'Same rate for all years'. Offer sub-stream bulk-apply.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Q17</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Is there a Phase 2 of your revenue model with different product lines?</w:t>
            </w:r>
          </w:p>
          <w:p>
            <w:pPr>
              <w:spacing w:before="40"/>
            </w:pPr>
            <w:r>
              <w:rPr>
                <w:rFonts w:ascii="Arial" w:cs="Arial" w:eastAsia="Arial" w:hAnsi="Arial"/>
                <w:i/>
                <w:iCs/>
                <w:color w:val="333333"/>
                <w:sz w:val="19"/>
                <w:szCs w:val="19"/>
              </w:rPr>
              <w:t xml:space="preserve">Some businesses launch additional revenue streams later (e.g., an online marketplace, B2B subscriptions, or new verticals) that are separate from Phase 1 clinical/service revenue. If yes, we will collect those separately.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has_phase2_revenue (boolean). If true, collect Phase 2 streams using the same Q10–Q16 pattern.</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Phase 2 data maps to the 'A.I Revenue Streams – P2' tab. The P2 tab uses 'Number of Products sold per Day' (Column G) instead of per month.</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P2 tab also has a 'Major Header' / 'Minor Header' structure (Cols D, E) instead of Revenue Stream / Sub-Stream / Products.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chooses Phase 2, ask: 'What is the planned start date for Phase 2?' Store as phase2_start_date.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Phase 2 is optional. If skipped, leave 'A.I Revenue Streams – P2' tab with its template defaults.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 Revenue Streams – P2' → Cols C, D, E, G, I (Major Header, Minor Header, Daily Volume, Price, Growth Rates)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Optional (boolean gate). If Phase 2 exists: same rules as Phase 1 but daily volume instead of monthly.</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clear toggle: 'Do you have a Phase 2 or a separate business line launching later?' If yes, open new section. Make it visually distinct from Phase 1.</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40"/>
              <w:left w:type="dxa" w:w="240"/>
              <w:bottom w:type="dxa" w:w="140"/>
              <w:right w:type="dxa" w:w="240"/>
            </w:tcMar>
          </w:tcPr>
          <w:p>
            <w:pPr>
              <w:jc w:val="left"/>
            </w:pPr>
            <w:r>
              <w:rPr>
                <w:rFonts w:ascii="Arial" w:cs="Arial" w:eastAsia="Arial" w:hAnsi="Arial"/>
                <w:b/>
                <w:bCs/>
                <w:color w:val="FFFFFF"/>
                <w:sz w:val="22"/>
                <w:szCs w:val="22"/>
              </w:rPr>
              <w:t xml:space="preserve">BLOCK C — BRANCHES &amp; UNITS   |   Excel Tab: Branch</w:t>
            </w:r>
          </w:p>
        </w:tc>
      </w:tr>
    </w:tbl>
    <w:p>
      <w:pPr>
        <w:spacing w:before="160" w:after="0"/>
      </w:pPr>
    </w:p>
    <w:p>
      <w:pPr>
        <w:spacing w:before="60" w:after="60"/>
      </w:pPr>
      <w:r>
        <w:rPr>
          <w:rFonts w:ascii="Arial" w:cs="Arial" w:eastAsia="Arial" w:hAnsi="Arial"/>
          <w:i/>
          <w:iCs/>
          <w:color w:val="1A1A1A"/>
          <w:sz w:val="20"/>
          <w:szCs w:val="20"/>
        </w:rPr>
        <w:t xml:space="preserve">This block captures the branch expansion plan month by month. The Branch tab holds a month-by-month timeline of branch count, new branch additions, subscription growth (Marketplace, Retail, Corporate), and cumulative subscription figures. The AI must guide the user through their expansion timeline without requiring them to understand the spreadsheet structure.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Q18</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Does your business operate from a single location or multiple branches?</w:t>
            </w:r>
          </w:p>
          <w:p>
            <w:pPr>
              <w:spacing w:before="40"/>
            </w:pPr>
            <w:r>
              <w:rPr>
                <w:rFonts w:ascii="Arial" w:cs="Arial" w:eastAsia="Arial" w:hAnsi="Arial"/>
                <w:i/>
                <w:iCs/>
                <w:color w:val="333333"/>
                <w:sz w:val="19"/>
                <w:szCs w:val="19"/>
              </w:rPr>
              <w:t xml:space="preserve">If you have — or plan to open — more than one clinic, outlet, or location, select 'Multiple'. If you are a single-location business, select 'Single'.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branch_model (enum: 'single' | 'multi').</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'single': set branch count = 1 for all months, skip Q19–Q22, and proceed to Block D.</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'multi': proceed to Q19.</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Branch tab in the Excel model is structured month-by-month from the start date through 84 months (7 years).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'Branch' → Drives the 'Number of Branches' column (Col E) for all 84 rows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Enum: single or multi.</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two prominent buttons or tiles. Default to 'Single'. Explain: 'Even if you plan to expand later, start with how many locations you are launching with.'</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Q19</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How many branches will you open in each financial year?</w:t>
            </w:r>
          </w:p>
          <w:p>
            <w:pPr>
              <w:spacing w:before="40"/>
            </w:pPr>
            <w:r>
              <w:rPr>
                <w:rFonts w:ascii="Arial" w:cs="Arial" w:eastAsia="Arial" w:hAnsi="Arial"/>
                <w:i/>
                <w:iCs/>
                <w:color w:val="333333"/>
                <w:sz w:val="19"/>
                <w:szCs w:val="19"/>
              </w:rPr>
              <w:t xml:space="preserve">We will walk you through your planned branch expansion year by year. Tell us how many new branches you expect to open in each year.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Collect as: branch_additions_by_year[Y1, Y2, Y3, Y4, Y5, Y6, Y7] (array of integers).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Branch tab holds month-by-month additions in Column G ('Addition of branches'). Internally, the AI/system should distribute these across the 12 months of each year based on Q20.</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Total cumulative branches at end of each year = sum of all prior additions.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a year has 0 additions, it is valid (consolidation year).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Cross-check: if the user plans more than 50 branches in one year, prompt: 'Opening 50+ locations in a single year is very capital-intensive. Please confirm this is your plan.'</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'Branch' → Col G (Addition of branches) distributed across monthly rows | Col E (Number of Branches) cumulative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for multi. Integer ≥ 0 per year. Sum across 7 years must be ≥ 1.</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year-by-year table: Year 1 through Year 7 with number inputs. Show live total: 'Total branches by Year 7: [X]'.</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Q20</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Within each year, which months do you plan to open new branches?</w:t>
            </w:r>
          </w:p>
          <w:p>
            <w:pPr>
              <w:spacing w:before="40"/>
            </w:pPr>
            <w:r>
              <w:rPr>
                <w:rFonts w:ascii="Arial" w:cs="Arial" w:eastAsia="Arial" w:hAnsi="Arial"/>
                <w:i/>
                <w:iCs/>
                <w:color w:val="333333"/>
                <w:sz w:val="19"/>
                <w:szCs w:val="19"/>
              </w:rPr>
              <w:t xml:space="preserve">You told us you will open [X] branches in Year [N]. In which months of that year do you expect to open them? Example: 2 branches in Month 3, 1 branch in Month 7.</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Collect as: per year, a map of {month_number → branches_opened}. Month number 1 = first month of the financial year.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This maps directly to Column G of the Branch tab (row by row, month by month).</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does not know the exact months, offer: 'Would you like to distribute these evenly across the year?' System then splits additions uniformly.</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Validate that sum of monthly additions in a year equals the total additions declared in Q19 for that year.</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'Branch' → Col G (Addition of branches) — one row per month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Conditionally required (if multi). Integer ≥ 0 per month. Sum per year must match Q19 declaration.</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 monthly grid per year (12 cells). Allow the user to type into each month cell. Show a running total that must match Q19 for that year before proceeding.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Q21</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Does your business have subscription-based revenue (Marketplace, Retail, Corporate)?</w:t>
            </w:r>
          </w:p>
          <w:p>
            <w:pPr>
              <w:spacing w:before="40"/>
            </w:pPr>
            <w:r>
              <w:rPr>
                <w:rFonts w:ascii="Arial" w:cs="Arial" w:eastAsia="Arial" w:hAnsi="Arial"/>
                <w:i/>
                <w:iCs/>
                <w:color w:val="333333"/>
                <w:sz w:val="19"/>
                <w:szCs w:val="19"/>
              </w:rPr>
              <w:t xml:space="preserve">The model tracks three types of subscriptions monthly: Marketplace (doctors/providers on your platform), Retail (individual consumers), and Corporate (business wellness packages). If any of these apply, we'll capture the monthly growth plan.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has_subscriptions (boolean). If true, collect three sub-values.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Columns J (Marketplace), K (Retail), L (Corporate) for new monthly subscriptions and Columns M, N, O for cumulative.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For each subscription type, collect: starting subscriptions (Month 1), and then either a monthly growth number or a full month-by-month schedule.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This is specific to Docty's digital/SaaS revenue layer. If the business does not have subscriptions, skip and enter 0s.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'Branch' → Cols J, K, L (monthly additions) | Cols M, N, O (cumulative subscriptions)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Optional. If yes: integers ≥ 0 per subscription type per month. Cumulative must be non-decreasing.</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three subscription types as toggles. If any is active, show a monthly input table for that subscription type.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Q22</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expected growth rate for each subscription type per month?</w:t>
            </w:r>
          </w:p>
          <w:p>
            <w:pPr>
              <w:spacing w:before="40"/>
            </w:pPr>
            <w:r>
              <w:rPr>
                <w:rFonts w:ascii="Arial" w:cs="Arial" w:eastAsia="Arial" w:hAnsi="Arial"/>
                <w:i/>
                <w:iCs/>
                <w:color w:val="333333"/>
                <w:sz w:val="19"/>
                <w:szCs w:val="19"/>
              </w:rPr>
              <w:t xml:space="preserve">For Marketplace subscriptions, Retail subscriptions, and Corporate subscriptions — how fast do you expect to grow your subscriber count each month?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subscription_growth[marketplace, retail, corporate] (decimals per month).</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Use this to auto-fill the monthly subscription columns in the Branch tab if the user prefers growth-rate-based filling rather than manual month-by-month entry.</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Offer two input modes: (a) Growth Rate mode — enter one monthly % and system computes all months, or (b) Manual mode — user fills each month manually in a table.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Corporate subscriptions in the Excel model show values in thousands (e.g., 1000, 1200, 1500) suggesting large institutional accounts.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'Branch' → Cols J, K, L (derived from growth rate or manual entry)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Conditionally required (if has_subscriptions = true). Decimals 0–2. Allow 0 (no growth, flat).</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Offer a mode toggle: 'Use growth rate' vs 'Enter manually'. Growth rate mode should preview computed values before the user confirms.</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40"/>
              <w:left w:type="dxa" w:w="240"/>
              <w:bottom w:type="dxa" w:w="140"/>
              <w:right w:type="dxa" w:w="240"/>
            </w:tcMar>
          </w:tcPr>
          <w:p>
            <w:pPr>
              <w:jc w:val="left"/>
            </w:pPr>
            <w:r>
              <w:rPr>
                <w:rFonts w:ascii="Arial" w:cs="Arial" w:eastAsia="Arial" w:hAnsi="Arial"/>
                <w:b/>
                <w:bCs/>
                <w:color w:val="FFFFFF"/>
                <w:sz w:val="22"/>
                <w:szCs w:val="22"/>
              </w:rPr>
              <w:t xml:space="preserve">BLOCK D — OPERATING EXPENSES (OPEX)   |   Excel Tab: A.IIOPEX</w:t>
            </w:r>
          </w:p>
        </w:tc>
      </w:tr>
    </w:tbl>
    <w:p>
      <w:pPr>
        <w:spacing w:before="160" w:after="0"/>
      </w:pPr>
    </w:p>
    <w:p>
      <w:pPr>
        <w:spacing w:before="60" w:after="60"/>
      </w:pPr>
      <w:r>
        <w:rPr>
          <w:rFonts w:ascii="Arial" w:cs="Arial" w:eastAsia="Arial" w:hAnsi="Arial"/>
          <w:i/>
          <w:iCs/>
          <w:color w:val="1A1A1A"/>
          <w:sz w:val="20"/>
          <w:szCs w:val="20"/>
        </w:rPr>
        <w:t xml:space="preserve">This block captures all operating expenses. The OPEX tab uses the same Major Header / Sub-Services / Cost per Branch per Month structure as the Revenue tab. The AI must suggest typical expense categories based on the business type and allow the user to add, remove, or modify the list before entering amounts.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Q23</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How many major expense categories does your business have?</w:t>
            </w:r>
          </w:p>
          <w:p>
            <w:pPr>
              <w:spacing w:before="40"/>
            </w:pPr>
            <w:r>
              <w:rPr>
                <w:rFonts w:ascii="Arial" w:cs="Arial" w:eastAsia="Arial" w:hAnsi="Arial"/>
                <w:i/>
                <w:iCs/>
                <w:color w:val="333333"/>
                <w:sz w:val="19"/>
                <w:szCs w:val="19"/>
              </w:rPr>
              <w:t xml:space="preserve">Think of broad buckets: Utilities, Salaries, Vendor Payments, Marketing, Medical Supplies, etc. You do not need to be exact — we'll guide you through common categories.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opex_category_count (integer). Then loop Q24–Q28 for each category.</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OPEX tab shows numbered major headers (1, 2, 3...) in Column C, names in Column D.</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is unsure, offer pre-loaded categories based on business type. For healthcare, suggest: 1) Utilities, 2) Salaries, 3) Vendor Payments, 4) Marketing &amp; Business Development, 5) Medical Supplies &amp; Consumables, 6) Insurance &amp; Compliance, 7) Administrative &amp; Other.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User can add/remove from this suggested list.</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'A.IIOPEX' → Col C (category ID) | Col D (Major Header name)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Integer 1–30. At least one category required.</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pre-loaded suggestion list with checkboxes. Allow 'Add custom category' button. Show count.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Q24</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name of OPEX Category [N]?</w:t>
            </w:r>
          </w:p>
          <w:p>
            <w:pPr>
              <w:spacing w:before="40"/>
            </w:pPr>
            <w:r>
              <w:rPr>
                <w:rFonts w:ascii="Arial" w:cs="Arial" w:eastAsia="Arial" w:hAnsi="Arial"/>
                <w:i/>
                <w:iCs/>
                <w:color w:val="333333"/>
                <w:sz w:val="19"/>
                <w:szCs w:val="19"/>
              </w:rPr>
              <w:t xml:space="preserve">Give this expense category a clear name. Example: 'Utilities', 'Salaries &amp; Staff Costs', 'Vendor &amp; Third-Party Payments'.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Loop for each category N from 1 to opex_category_count.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opex[n].name (string).</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D (Major Header) of 'A.IIOPEX'.</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No duplicates allowed.</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'A.IIOPEX' → Col D (Major Header per category)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String. Min 2 chars. No duplicates.</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Use pre-filled suggested name if the user accepted suggestions in Q23. Allow editing.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Q25</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are the individual expense line items under '[Category Name]'?</w:t>
            </w:r>
          </w:p>
          <w:p>
            <w:pPr>
              <w:spacing w:before="40"/>
            </w:pPr>
            <w:r>
              <w:rPr>
                <w:rFonts w:ascii="Arial" w:cs="Arial" w:eastAsia="Arial" w:hAnsi="Arial"/>
                <w:i/>
                <w:iCs/>
                <w:color w:val="333333"/>
                <w:sz w:val="19"/>
                <w:szCs w:val="19"/>
              </w:rPr>
              <w:t xml:space="preserve">List each specific expense within this category. Example: under 'Utilities' → Rent, Electricity, Internet &amp; Telephone, Maintenance &amp; Repairs, Petty Cash.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opex[n].line_items (array of {name, monthly_cost_per_branch}).</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Line item names map to Column E ('Sub Services') of 'A.IIOPEX'. Row IDs are 1a, 1b, 1c...</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For each line item, we need the monthly cost per branch (collected in Q26).</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AI should suggest common line items based on the major category. For 'Salaries': Management, Doctors, Clinical Staff, Admin &amp; Accounting, Other Salaries. For 'Vendor Payments': Housekeeping, Pest Control, Biomedical Waste Disposal, Lab Aggregators.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Allow the user to skip suggestions and type custom line items.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'A.IIOPEX' → Col C (row ID: 1a, 1b...) | Col E (Sub Services names)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per category. At least 1 line item. String names. No duplicates within category.</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Dynamic list builder with 'Add item' button. Show AI suggestions as clickable chips. Allow reorder.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Q26</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monthly cost of '[Line Item Name]' per branch? (in INR)</w:t>
            </w:r>
          </w:p>
          <w:p>
            <w:pPr>
              <w:spacing w:before="40"/>
            </w:pPr>
            <w:r>
              <w:rPr>
                <w:rFonts w:ascii="Arial" w:cs="Arial" w:eastAsia="Arial" w:hAnsi="Arial"/>
                <w:i/>
                <w:iCs/>
                <w:color w:val="333333"/>
                <w:sz w:val="19"/>
                <w:szCs w:val="19"/>
              </w:rPr>
              <w:t xml:space="preserve">Enter the average monthly spend for this expense item at one branch. If it varies, use your best monthly estimate.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line_item.monthly_cost_per_branch (number, INR).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J ('Cost per month per branch') in 'A.IIOPEX'.</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For items where cost is per employee (e.g., salaries), guide the user: 'If this is a total salary bill for all staff in this role across one branch, enter the combined monthly amount.'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0 is entered, flag: 'A cost of ₹0 means this expense is free. Is that correct?'</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'A.IIOPEX' → Col J (Cost per month per branch)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Positive number. Min ₹1 for active expenses. Max ₹100,000,000.</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Label: 'Monthly cost per branch (₹)'. Show INR symbol. Numeric input with thousands separator.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Q27</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expected monthly growth rate for '[Line Item Name]' in Year 1?</w:t>
            </w:r>
          </w:p>
          <w:p>
            <w:pPr>
              <w:spacing w:before="40"/>
            </w:pPr>
            <w:r>
              <w:rPr>
                <w:rFonts w:ascii="Arial" w:cs="Arial" w:eastAsia="Arial" w:hAnsi="Arial"/>
                <w:i/>
                <w:iCs/>
                <w:color w:val="333333"/>
                <w:sz w:val="19"/>
                <w:szCs w:val="19"/>
              </w:rPr>
              <w:t xml:space="preserve">How much do you expect this expense to increase each month during the first year? For most fixed costs, this can be 0% or a small inflation rate (1–2%).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line_item.monthly_growth_y1 (decimal).</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L ('Monthly Growth Rate in Y1') in 'A.IIOPEX'.</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Most OPEX items in the existing model use 1 (100%) as monthly growth — this appears to be a model convention where 1 = applied to each month (flat), not 100% growth. Clarify with the model owner. If '1' means 'no change / flat', then default should be 1 and growth options should be framed differently.</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Default suggestion: 0% monthly growth for most fixed costs. Allow bulk application across all line items.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'A.IIOPEX' → Col L (Monthly Growth Rate in Y1) — NOTE: verify with model owner whether '1' = flat or 100% growth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Decimal. Validate range: 0 to 1 (0%–100%). Default: 0 for most items.</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as percentage. Offer 'Apply to all items in this category' checkbox.</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Q28</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are the year-on-year growth rates for '[Line Item Name]' from Year 2 through Year 6?</w:t>
            </w:r>
          </w:p>
          <w:p>
            <w:pPr>
              <w:spacing w:before="40"/>
            </w:pPr>
            <w:r>
              <w:rPr>
                <w:rFonts w:ascii="Arial" w:cs="Arial" w:eastAsia="Arial" w:hAnsi="Arial"/>
                <w:i/>
                <w:iCs/>
                <w:color w:val="333333"/>
                <w:sz w:val="19"/>
                <w:szCs w:val="19"/>
              </w:rPr>
              <w:t xml:space="preserve">For most operating costs, this will be a small inflation-linked increase of 1–5% per year. You can apply one rate to all years or set different rates.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line_item.yoy_growth[y2, y3, y4, y5, y6] (array of 5 decimals).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Columns N, P, R, T, V of 'A.IIOPEX' (Y1→Y2, Y2→Y3, Y3→Y4, Y4→Y5, Y5→Y6).</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Default: 1% per year (0.01) for all cost items. Show this as the suggested value.</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Allow bulk application: 'Apply these rates to all line items in this category' and also 'Apply to all OPEX items'.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'A.IIOPEX' → Cols N, P, R, T, V (5 YoY growth rate columns)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5 decimal values 0–2. Default 0.01 (1%) recommended.</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table: Y2, Y3, Y4, Y5, Y6 as columns. Pre-fill 1% as default. Toggle: 'Same rate for all years'. Bulk apply options.</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40"/>
              <w:left w:type="dxa" w:w="240"/>
              <w:bottom w:type="dxa" w:w="140"/>
              <w:right w:type="dxa" w:w="240"/>
            </w:tcMar>
          </w:tcPr>
          <w:p>
            <w:pPr>
              <w:jc w:val="left"/>
            </w:pPr>
            <w:r>
              <w:rPr>
                <w:rFonts w:ascii="Arial" w:cs="Arial" w:eastAsia="Arial" w:hAnsi="Arial"/>
                <w:b/>
                <w:bCs/>
                <w:color w:val="FFFFFF"/>
                <w:sz w:val="22"/>
                <w:szCs w:val="22"/>
              </w:rPr>
              <w:t xml:space="preserve">BLOCK E — CAPITAL EXPENDITURE (CAPEX)   |   Excel Tab: A.III CAPEX</w:t>
            </w:r>
          </w:p>
        </w:tc>
      </w:tr>
    </w:tbl>
    <w:p>
      <w:pPr>
        <w:spacing w:before="160" w:after="0"/>
      </w:pPr>
    </w:p>
    <w:p>
      <w:pPr>
        <w:spacing w:before="60" w:after="60"/>
      </w:pPr>
      <w:r>
        <w:rPr>
          <w:rFonts w:ascii="Arial" w:cs="Arial" w:eastAsia="Arial" w:hAnsi="Arial"/>
          <w:i/>
          <w:iCs/>
          <w:color w:val="1A1A1A"/>
          <w:sz w:val="20"/>
          <w:szCs w:val="20"/>
        </w:rPr>
        <w:t xml:space="preserve">This block captures one-time capital investments. The A.III CAPEX tab uses a category + line item structure with total project cost and cost allocated per year (Year 1 through Year 5). The AI must suggest typical CAPEX categories based on the business type and allow the user to define costs and timing of spend.</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Q29</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are the major categories of capital expenditure for your business?</w:t>
            </w:r>
          </w:p>
          <w:p>
            <w:pPr>
              <w:spacing w:before="40"/>
            </w:pPr>
            <w:r>
              <w:rPr>
                <w:rFonts w:ascii="Arial" w:cs="Arial" w:eastAsia="Arial" w:hAnsi="Arial"/>
                <w:i/>
                <w:iCs/>
                <w:color w:val="333333"/>
                <w:sz w:val="19"/>
                <w:szCs w:val="19"/>
              </w:rPr>
              <w:t xml:space="preserve">CAPEX refers to one-time or large investments needed to set up or expand your business — things like equipment, building fit-out, IT systems, furniture, and vehicles. These are not monthly running costs.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capex_categories (array of {id, name, line_items[]}).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Category names map to the 'Nature of the Expense' column (Col C) in 'A.III CAPEX' — with numbered headers (1, 2, 3...).</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Suggest categories for healthcare business: 1) Office &amp; IT Equipment (Laptops, Mobiles, Monitors, Printers), 2) Medical Equipment, 3) Civil Works &amp; Interior Fit-Out, 4) Furniture &amp; Fixtures, 5) Software &amp; Technology Setup, 6) Vehicles, 7) Pre-operative &amp; Setup Expenses.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Allow user to add/remove/rename categories.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existing model shows a total CAPEX of ₹51 crores with ₹40Cr in equipment and Civil as sub-notes — use this as a reference for sanity-checking large entries.</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'A.III CAPEX' → Col B (S.No.) | Col C (Nature of Expense — category header)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At least 1 category. String names. No duplicates.</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pre-loaded list with checkboxes. Healthcare defaults pre-selected. 'Add custom category' button.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Q30</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are the individual items under '[CAPEX Category Name]'?</w:t>
            </w:r>
          </w:p>
          <w:p>
            <w:pPr>
              <w:spacing w:before="40"/>
            </w:pPr>
            <w:r>
              <w:rPr>
                <w:rFonts w:ascii="Arial" w:cs="Arial" w:eastAsia="Arial" w:hAnsi="Arial"/>
                <w:i/>
                <w:iCs/>
                <w:color w:val="333333"/>
                <w:sz w:val="19"/>
                <w:szCs w:val="19"/>
              </w:rPr>
              <w:t xml:space="preserve">List each asset or investment within this category. Example: under 'Office &amp; IT Equipment' → Laptop, Mobile, Monitor, Tab, Printer.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capex_category[n].line_items (array of {name, total_amount, spend_by_year[]}).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Line item names map to Column C below the category header in 'A.III CAPEX'.</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Suggest common items based on the category. For 'Medical Equipment': ECG Machine, Ultrasound, X-Ray Machine, Dental Chair, Sterilisation Equipment, Surgical Sets.</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For 'Civil Works': Interior Design &amp; Fit-Out, Civil Construction, Flooring, False Ceiling, Electrical Works, Plumbing.</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'A.III CAPEX' → Col C (line items under each category header)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per category. At least 1 item. String names. No duplicates within category.</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Dynamic list builder per category. Show AI suggestions as chips. Allow custom additions.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Q31</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What is the total cost of '[CAPEX Item Name]'? (in INR)</w:t>
            </w:r>
          </w:p>
          <w:p>
            <w:pPr>
              <w:spacing w:before="40"/>
            </w:pPr>
            <w:r>
              <w:rPr>
                <w:rFonts w:ascii="Arial" w:cs="Arial" w:eastAsia="Arial" w:hAnsi="Arial"/>
                <w:i/>
                <w:iCs/>
                <w:color w:val="333333"/>
                <w:sz w:val="19"/>
                <w:szCs w:val="19"/>
              </w:rPr>
              <w:t xml:space="preserve">Enter the total one-time investment planned for this item across the entire project — not per year.</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capex_item.total_amount (number, INR).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 D ('Total Amount of the Project') in 'A.III CAPEX'.</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If the user enters 0 or leaves blank, flag: 'A CAPEX item with ₹0 total cost will not appear in the project cost. Is this item still needed?'</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The model computes a grand total CAPEX at the bottom of the tab. Cross-check periodically: show running total to user.</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'A.III CAPEX' → Col D (Total Amount of the Project)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Positive number. Min ₹1. Max ₹10,000,000,000 (₹1,000 crores). Error if 0.</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Label: 'Total investment for this item (₹)'. Show INR crore/lakh conversion dynamically: 'That's ₹X lakhs / ₹Y crores'.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6B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Q32</w:t>
            </w:r>
          </w:p>
        </w:tc>
        <w:tc>
          <w:tcPr>
            <w:tcW w:type="dxa" w:w="8160"/>
            <w:tcBorders>
              <w:top w:val="single" w:color="CCCCCC" w:sz="1"/>
              <w:left w:val="single" w:color="CCCCCC" w:sz="1"/>
              <w:bottom w:val="single" w:color="CCCCCC" w:sz="1"/>
              <w:right w:val="single" w:color="CCCCCC" w:sz="1"/>
            </w:tcBorders>
            <w:shd w:fill="E8F4F5" w:val="clear"/>
            <w:tcMar>
              <w:top w:type="dxa" w:w="100"/>
              <w:left w:type="dxa" w:w="180"/>
              <w:bottom w:type="dxa" w:w="60"/>
              <w:right w:type="dxa" w:w="120"/>
            </w:tcMar>
          </w:tcPr>
          <w:p>
            <w:r>
              <w:rPr>
                <w:rFonts w:ascii="Arial" w:cs="Arial" w:eastAsia="Arial" w:hAnsi="Arial"/>
                <w:b/>
                <w:bCs/>
                <w:color w:val="1A6B72"/>
                <w:sz w:val="22"/>
                <w:szCs w:val="22"/>
              </w:rPr>
              <w:t xml:space="preserve">In which financial year will you spend this amount for '[CAPEX Item Name]'?</w:t>
            </w:r>
          </w:p>
          <w:p>
            <w:pPr>
              <w:spacing w:before="40"/>
            </w:pPr>
            <w:r>
              <w:rPr>
                <w:rFonts w:ascii="Arial" w:cs="Arial" w:eastAsia="Arial" w:hAnsi="Arial"/>
                <w:i/>
                <w:iCs/>
                <w:color w:val="333333"/>
                <w:sz w:val="19"/>
                <w:szCs w:val="19"/>
              </w:rPr>
              <w:t xml:space="preserve">Tell us when this cost will actually be paid — in Year 1, Year 2, or split across years. The model tracks CAPEX spend year by year to build the balance sheet accurately.</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NOTES</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pPr>
              <w:spacing w:before="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Store as: capex_item.spend_by_year[Y1, Y2, Y3, Y4, Y5] (array of 5 numbers, INR). Must sum to total_amount.</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Maps to Columns E, G, H, I, J ('Year 1 Ending', 'Year 2 Ending', 'Year 3 Ending', 'Year 4 Ending', 'Year 5 Ending') in 'A.III CAPEX'.</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Column F ('Year 1 Total') appears to be a sub-column within Year 1 — clarify with model owner if this is first half vs full year.</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Common pattern: Most setup CAPEX in Year 1, expansion CAPEX in Years 2–3.</w:t>
            </w:r>
          </w:p>
          <w:p>
            <w:pPr>
              <w:spacing w:before="40" w:after="40"/>
            </w:pPr>
            <w:r>
              <w:rPr>
                <w:rFonts w:ascii="Arial" w:cs="Arial" w:eastAsia="Arial" w:hAnsi="Arial"/>
                <w:b/>
                <w:bCs/>
                <w:color w:val="1A6B72"/>
                <w:sz w:val="19"/>
                <w:szCs w:val="19"/>
              </w:rPr>
              <w:t xml:space="preserve">→ </w:t>
            </w:r>
            <w:r>
              <w:rPr>
                <w:rFonts w:ascii="Arial" w:cs="Arial" w:eastAsia="Arial" w:hAnsi="Arial"/>
                <w:color w:val="1A1A1A"/>
                <w:sz w:val="19"/>
                <w:szCs w:val="19"/>
              </w:rPr>
              <w:t xml:space="preserve">Validate: sum of spend_by_year must exactly equal total_amount.</w:t>
            </w:r>
          </w:p>
        </w:tc>
      </w:tr>
      <w:tr>
        <w:tc>
          <w:tcPr>
            <w:tcW w:type="dxa" w:w="1200"/>
            <w:tcBorders>
              <w:top w:val="single" w:color="CCCCCC" w:sz="1"/>
              <w:left w:val="single" w:color="CCCCCC" w:sz="1"/>
              <w:bottom w:val="single" w:color="CCCCCC" w:sz="1"/>
              <w:right w:val="single" w:color="CCCCCC" w:sz="1"/>
            </w:tcBorders>
            <w:shd w:fill="FDF8EE" w:val="clear"/>
            <w:tcMar>
              <w:top w:type="dxa" w:w="80"/>
              <w:left w:type="dxa" w:w="120"/>
              <w:bottom w:type="dxa" w:w="80"/>
              <w:right w:type="dxa" w:w="120"/>
            </w:tcMar>
          </w:tcPr>
          <w:p>
            <w:pPr>
              <w:jc w:val="center"/>
            </w:pPr>
            <w:r>
              <w:rPr>
                <w:rFonts w:ascii="Arial" w:cs="Arial" w:eastAsia="Arial" w:hAnsi="Arial"/>
                <w:b/>
                <w:bCs/>
                <w:color w:val="C9A84C"/>
                <w:sz w:val="16"/>
                <w:szCs w:val="16"/>
              </w:rPr>
              <w:t xml:space="preserve">EXCEL</w:t>
            </w:r>
          </w:p>
        </w:tc>
        <w:tc>
          <w:tcPr>
            <w:tcW w:type="dxa" w:w="8160"/>
            <w:tcBorders>
              <w:top w:val="single" w:color="CCCCCC" w:sz="1"/>
              <w:left w:val="single" w:color="CCCCCC" w:sz="1"/>
              <w:bottom w:val="single" w:color="CCCCCC" w:sz="1"/>
              <w:right w:val="single" w:color="CCCCCC" w:sz="1"/>
            </w:tcBorders>
            <w:shd w:fill="FDF8EE" w:val="clear"/>
            <w:tcMar>
              <w:top w:type="dxa" w:w="80"/>
              <w:left w:type="dxa" w:w="180"/>
              <w:bottom w:type="dxa" w:w="80"/>
              <w:right w:type="dxa" w:w="120"/>
            </w:tcMar>
          </w:tcPr>
          <w:p>
            <w:r>
              <w:rPr>
                <w:rFonts w:ascii="Arial" w:cs="Arial" w:eastAsia="Arial" w:hAnsi="Arial"/>
                <w:color w:val="5A4000"/>
                <w:sz w:val="19"/>
                <w:szCs w:val="19"/>
              </w:rPr>
              <w:t xml:space="preserve">Tab: 'A.III CAPEX' → Cols E, F, G, H, I, J (Year 1–5 spend allocation)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888888"/>
                <w:sz w:val="16"/>
                <w:szCs w:val="16"/>
              </w:rPr>
              <w:t xml:space="preserve">VALID.</w:t>
            </w:r>
          </w:p>
        </w:tc>
        <w:tc>
          <w:tcPr>
            <w:tcW w:type="dxa" w:w="816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color w:val="CC2200"/>
                <w:sz w:val="19"/>
                <w:szCs w:val="19"/>
              </w:rPr>
              <w:t xml:space="preserve">Required. Array of 5 numbers. All ≥ 0. Must sum exactly to total_amount from Q31. Error if totals mismatch.</w:t>
            </w:r>
          </w:p>
        </w:tc>
      </w:tr>
      <w:tr>
        <w:tc>
          <w:tcPr>
            <w:tcW w:type="dxa" w:w="1200"/>
            <w:tcBorders>
              <w:top w:val="single" w:color="CCCCCC" w:sz="1"/>
              <w:left w:val="single" w:color="CCCCCC" w:sz="1"/>
              <w:bottom w:val="single" w:color="CCCCCC" w:sz="1"/>
              <w:right w:val="single" w:color="CCCCCC" w:sz="1"/>
            </w:tcBorders>
            <w:shd w:fill="B2D8DB" w:val="clear"/>
            <w:tcMar>
              <w:top w:type="dxa" w:w="80"/>
              <w:left w:type="dxa" w:w="120"/>
              <w:bottom w:type="dxa" w:w="80"/>
              <w:right w:type="dxa" w:w="120"/>
            </w:tcMar>
          </w:tcPr>
          <w:p>
            <w:pPr>
              <w:jc w:val="center"/>
            </w:pPr>
            <w:r>
              <w:rPr>
                <w:rFonts w:ascii="Arial" w:cs="Arial" w:eastAsia="Arial" w:hAnsi="Arial"/>
                <w:b/>
                <w:bCs/>
                <w:color w:val="1A6B72"/>
                <w:sz w:val="16"/>
                <w:szCs w:val="16"/>
              </w:rPr>
              <w:t xml:space="preserve">UX</w:t>
            </w:r>
          </w:p>
        </w:tc>
        <w:tc>
          <w:tcPr>
            <w:tcW w:type="dxa" w:w="8160"/>
            <w:tcBorders>
              <w:top w:val="single" w:color="CCCCCC" w:sz="1"/>
              <w:left w:val="single" w:color="CCCCCC" w:sz="1"/>
              <w:bottom w:val="single" w:color="CCCCCC" w:sz="1"/>
              <w:right w:val="single" w:color="CCCCCC" w:sz="1"/>
            </w:tcBorders>
            <w:shd w:fill="E8F4F5" w:val="clear"/>
            <w:tcMar>
              <w:top w:type="dxa" w:w="80"/>
              <w:left w:type="dxa" w:w="180"/>
              <w:bottom w:type="dxa" w:w="80"/>
              <w:right w:type="dxa" w:w="120"/>
            </w:tcMar>
          </w:tcPr>
          <w:p>
            <w:r>
              <w:rPr>
                <w:rFonts w:ascii="Arial" w:cs="Arial" w:eastAsia="Arial" w:hAnsi="Arial"/>
                <w:color w:val="1A3A3A"/>
                <w:sz w:val="19"/>
                <w:szCs w:val="19"/>
              </w:rPr>
              <w:t xml:space="preserve">Show 5-column input: Year 1 through Year 5. Show running total vs declared total. Highlight if mismatch. Option: 'Allocate all to Year 1' one-click button.</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40"/>
              <w:left w:type="dxa" w:w="240"/>
              <w:bottom w:type="dxa" w:w="140"/>
              <w:right w:type="dxa" w:w="240"/>
            </w:tcMar>
          </w:tcPr>
          <w:p>
            <w:pPr>
              <w:jc w:val="left"/>
            </w:pPr>
            <w:r>
              <w:rPr>
                <w:rFonts w:ascii="Arial" w:cs="Arial" w:eastAsia="Arial" w:hAnsi="Arial"/>
                <w:b/>
                <w:bCs/>
                <w:color w:val="FFFFFF"/>
                <w:sz w:val="22"/>
                <w:szCs w:val="22"/>
              </w:rPr>
              <w:t xml:space="preserve">DATA SCHEMA — JSON Structure for Developer Reference</w:t>
            </w:r>
          </w:p>
        </w:tc>
      </w:tr>
    </w:tbl>
    <w:p>
      <w:pPr>
        <w:spacing w:before="160" w:after="0"/>
      </w:pPr>
    </w:p>
    <w:p>
      <w:pPr>
        <w:spacing w:before="60" w:after="60"/>
      </w:pPr>
      <w:r>
        <w:rPr>
          <w:rFonts w:ascii="Arial" w:cs="Arial" w:eastAsia="Arial" w:hAnsi="Arial"/>
          <w:i/>
          <w:iCs/>
          <w:color w:val="1A1A1A"/>
          <w:sz w:val="20"/>
          <w:szCs w:val="20"/>
        </w:rPr>
        <w:t xml:space="preserve">The following JSON schema represents the complete data object the AI must build through the conversation. This is what gets written to the Excel model on completion.</w:t>
      </w:r>
    </w:p>
    <w:p>
      <w:pPr>
        <w:spacing w:before="12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1A1A2E" w:val="clear"/>
            <w:tcMar>
              <w:top w:type="dxa" w:w="200"/>
              <w:left w:type="dxa" w:w="280"/>
              <w:bottom w:type="dxa" w:w="200"/>
              <w:right w:type="dxa" w:w="280"/>
            </w:tcMar>
          </w:tcPr>
          <w:p>
            <w:pPr>
              <w:spacing w:before="20" w:after="20"/>
            </w:pPr>
            <w:r>
              <w:rPr>
                <w:rFonts w:ascii="Courier New" w:cs="Courier New" w:eastAsia="Courier New" w:hAnsi="Courier New"/>
                <w:color w:val="00FF88"/>
                <w:sz w:val="17"/>
                <w:szCs w:val="17"/>
              </w:rPr>
              <w:t xml:space="preserve">{</w:t>
            </w:r>
          </w:p>
          <w:p>
            <w:pPr>
              <w:spacing w:before="20" w:after="20"/>
            </w:pPr>
            <w:r>
              <w:rPr>
                <w:rFonts w:ascii="Courier New" w:cs="Courier New" w:eastAsia="Courier New" w:hAnsi="Courier New"/>
                <w:color w:val="00FF88"/>
                <w:sz w:val="17"/>
                <w:szCs w:val="17"/>
              </w:rPr>
              <w:t xml:space="preserve">  "basics": {</w:t>
            </w:r>
          </w:p>
          <w:p>
            <w:pPr>
              <w:spacing w:before="20" w:after="20"/>
            </w:pPr>
            <w:r>
              <w:rPr>
                <w:rFonts w:ascii="Courier New" w:cs="Courier New" w:eastAsia="Courier New" w:hAnsi="Courier New"/>
                <w:color w:val="00FF88"/>
                <w:sz w:val="17"/>
                <w:szCs w:val="17"/>
              </w:rPr>
              <w:t xml:space="preserve">    "legal_name": "string",</w:t>
            </w:r>
          </w:p>
          <w:p>
            <w:pPr>
              <w:spacing w:before="20" w:after="20"/>
            </w:pPr>
            <w:r>
              <w:rPr>
                <w:rFonts w:ascii="Courier New" w:cs="Courier New" w:eastAsia="Courier New" w:hAnsi="Courier New"/>
                <w:color w:val="00FF88"/>
                <w:sz w:val="17"/>
                <w:szCs w:val="17"/>
              </w:rPr>
              <w:t xml:space="preserve">    "trade_name": "string",</w:t>
            </w:r>
          </w:p>
          <w:p>
            <w:pPr>
              <w:spacing w:before="20" w:after="20"/>
            </w:pPr>
            <w:r>
              <w:rPr>
                <w:rFonts w:ascii="Courier New" w:cs="Courier New" w:eastAsia="Courier New" w:hAnsi="Courier New"/>
                <w:color w:val="00FF88"/>
                <w:sz w:val="17"/>
                <w:szCs w:val="17"/>
              </w:rPr>
              <w:t xml:space="preserve">    "registered_address": "string",</w:t>
            </w:r>
          </w:p>
          <w:p>
            <w:pPr>
              <w:spacing w:before="20" w:after="20"/>
            </w:pPr>
            <w:r>
              <w:rPr>
                <w:rFonts w:ascii="Courier New" w:cs="Courier New" w:eastAsia="Courier New" w:hAnsi="Courier New"/>
                <w:color w:val="00FF88"/>
                <w:sz w:val="17"/>
                <w:szCs w:val="17"/>
              </w:rPr>
              <w:t xml:space="preserve">    "official_email": "string",</w:t>
            </w:r>
          </w:p>
          <w:p>
            <w:pPr>
              <w:spacing w:before="20" w:after="20"/>
            </w:pPr>
            <w:r>
              <w:rPr>
                <w:rFonts w:ascii="Courier New" w:cs="Courier New" w:eastAsia="Courier New" w:hAnsi="Courier New"/>
                <w:color w:val="00FF88"/>
                <w:sz w:val="17"/>
                <w:szCs w:val="17"/>
              </w:rPr>
              <w:t xml:space="preserve">    "official_phone": "string",</w:t>
            </w:r>
          </w:p>
          <w:p>
            <w:pPr>
              <w:spacing w:before="20" w:after="20"/>
            </w:pPr>
            <w:r>
              <w:rPr>
                <w:rFonts w:ascii="Courier New" w:cs="Courier New" w:eastAsia="Courier New" w:hAnsi="Courier New"/>
                <w:color w:val="00FF88"/>
                <w:sz w:val="17"/>
                <w:szCs w:val="17"/>
              </w:rPr>
              <w:t xml:space="preserve">    "promoters": ["string"],</w:t>
            </w:r>
          </w:p>
          <w:p>
            <w:pPr>
              <w:spacing w:before="20" w:after="20"/>
            </w:pPr>
            <w:r>
              <w:rPr>
                <w:rFonts w:ascii="Courier New" w:cs="Courier New" w:eastAsia="Courier New" w:hAnsi="Courier New"/>
                <w:color w:val="00FF88"/>
                <w:sz w:val="17"/>
                <w:szCs w:val="17"/>
              </w:rPr>
              <w:t xml:space="preserve">    "phase1_start_date": "DD/MM/YYYY",</w:t>
            </w:r>
          </w:p>
          <w:p>
            <w:pPr>
              <w:spacing w:before="20" w:after="20"/>
            </w:pPr>
            <w:r>
              <w:rPr>
                <w:rFonts w:ascii="Courier New" w:cs="Courier New" w:eastAsia="Courier New" w:hAnsi="Courier New"/>
                <w:color w:val="00FF88"/>
                <w:sz w:val="17"/>
                <w:szCs w:val="17"/>
              </w:rPr>
              <w:t xml:space="preserve">    "company_description": "string",</w:t>
            </w:r>
          </w:p>
          <w:p>
            <w:pPr>
              <w:spacing w:before="20" w:after="20"/>
            </w:pPr>
            <w:r>
              <w:rPr>
                <w:rFonts w:ascii="Courier New" w:cs="Courier New" w:eastAsia="Courier New" w:hAnsi="Courier New"/>
                <w:color w:val="00FF88"/>
                <w:sz w:val="17"/>
                <w:szCs w:val="17"/>
              </w:rPr>
              <w:t xml:space="preserve">    "equity_shares": "integer",</w:t>
            </w:r>
          </w:p>
          <w:p>
            <w:pPr>
              <w:spacing w:before="20" w:after="20"/>
            </w:pPr>
            <w:r>
              <w:rPr>
                <w:rFonts w:ascii="Courier New" w:cs="Courier New" w:eastAsia="Courier New" w:hAnsi="Courier New"/>
                <w:color w:val="00FF88"/>
                <w:sz w:val="17"/>
                <w:szCs w:val="17"/>
              </w:rPr>
              <w:t xml:space="preserve">    "face_value": "number",</w:t>
            </w:r>
          </w:p>
          <w:p>
            <w:pPr>
              <w:spacing w:before="20" w:after="20"/>
            </w:pPr>
            <w:r>
              <w:rPr>
                <w:rFonts w:ascii="Courier New" w:cs="Courier New" w:eastAsia="Courier New" w:hAnsi="Courier New"/>
                <w:color w:val="00FF88"/>
                <w:sz w:val="17"/>
                <w:szCs w:val="17"/>
              </w:rPr>
              <w:t xml:space="preserve">    "paid_up_capital": "number"</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"revenue": {</w:t>
            </w:r>
          </w:p>
          <w:p>
            <w:pPr>
              <w:spacing w:before="20" w:after="20"/>
            </w:pPr>
            <w:r>
              <w:rPr>
                <w:rFonts w:ascii="Courier New" w:cs="Courier New" w:eastAsia="Courier New" w:hAnsi="Courier New"/>
                <w:color w:val="00FF88"/>
                <w:sz w:val="17"/>
                <w:szCs w:val="17"/>
              </w:rPr>
              <w:t xml:space="preserve">    "phase1_streams":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"id": "integer",</w:t>
            </w:r>
          </w:p>
          <w:p>
            <w:pPr>
              <w:spacing w:before="20" w:after="20"/>
            </w:pPr>
            <w:r>
              <w:rPr>
                <w:rFonts w:ascii="Courier New" w:cs="Courier New" w:eastAsia="Courier New" w:hAnsi="Courier New"/>
                <w:color w:val="00FF88"/>
                <w:sz w:val="17"/>
                <w:szCs w:val="17"/>
              </w:rPr>
              <w:t xml:space="preserve">        "name": "string",</w:t>
            </w:r>
          </w:p>
          <w:p>
            <w:pPr>
              <w:spacing w:before="20" w:after="20"/>
            </w:pPr>
            <w:r>
              <w:rPr>
                <w:rFonts w:ascii="Courier New" w:cs="Courier New" w:eastAsia="Courier New" w:hAnsi="Courier New"/>
                <w:color w:val="00FF88"/>
                <w:sz w:val="17"/>
                <w:szCs w:val="17"/>
              </w:rPr>
              <w:t xml:space="preserve">        "has_substreams": "boolean",</w:t>
            </w:r>
          </w:p>
          <w:p>
            <w:pPr>
              <w:spacing w:before="20" w:after="20"/>
            </w:pPr>
            <w:r>
              <w:rPr>
                <w:rFonts w:ascii="Courier New" w:cs="Courier New" w:eastAsia="Courier New" w:hAnsi="Courier New"/>
                <w:color w:val="00FF88"/>
                <w:sz w:val="17"/>
                <w:szCs w:val="17"/>
              </w:rPr>
              <w:t xml:space="preserve">        "substreams":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"name": "string",</w:t>
            </w:r>
          </w:p>
          <w:p>
            <w:pPr>
              <w:spacing w:before="20" w:after="20"/>
            </w:pPr>
            <w:r>
              <w:rPr>
                <w:rFonts w:ascii="Courier New" w:cs="Courier New" w:eastAsia="Courier New" w:hAnsi="Courier New"/>
                <w:color w:val="00FF88"/>
                <w:sz w:val="17"/>
                <w:szCs w:val="17"/>
              </w:rPr>
              <w:t xml:space="preserve">            "products":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"id": "string (1a, 1b...)",</w:t>
            </w:r>
          </w:p>
          <w:p>
            <w:pPr>
              <w:spacing w:before="20" w:after="20"/>
            </w:pPr>
            <w:r>
              <w:rPr>
                <w:rFonts w:ascii="Courier New" w:cs="Courier New" w:eastAsia="Courier New" w:hAnsi="Courier New"/>
                <w:color w:val="00FF88"/>
                <w:sz w:val="17"/>
                <w:szCs w:val="17"/>
              </w:rPr>
              <w:t xml:space="preserve">                "name": "string",</w:t>
            </w:r>
          </w:p>
          <w:p>
            <w:pPr>
              <w:spacing w:before="20" w:after="20"/>
            </w:pPr>
            <w:r>
              <w:rPr>
                <w:rFonts w:ascii="Courier New" w:cs="Courier New" w:eastAsia="Courier New" w:hAnsi="Courier New"/>
                <w:color w:val="00FF88"/>
                <w:sz w:val="17"/>
                <w:szCs w:val="17"/>
              </w:rPr>
              <w:t xml:space="preserve">                "monthly_volume": "number",</w:t>
            </w:r>
          </w:p>
          <w:p>
            <w:pPr>
              <w:spacing w:before="20" w:after="20"/>
            </w:pPr>
            <w:r>
              <w:rPr>
                <w:rFonts w:ascii="Courier New" w:cs="Courier New" w:eastAsia="Courier New" w:hAnsi="Courier New"/>
                <w:color w:val="00FF88"/>
                <w:sz w:val="17"/>
                <w:szCs w:val="17"/>
              </w:rPr>
              <w:t xml:space="preserve">                "sale_price": "number",</w:t>
            </w:r>
          </w:p>
          <w:p>
            <w:pPr>
              <w:spacing w:before="20" w:after="20"/>
            </w:pPr>
            <w:r>
              <w:rPr>
                <w:rFonts w:ascii="Courier New" w:cs="Courier New" w:eastAsia="Courier New" w:hAnsi="Courier New"/>
                <w:color w:val="00FF88"/>
                <w:sz w:val="17"/>
                <w:szCs w:val="17"/>
              </w:rPr>
              <w:t xml:space="preserve">                "monthly_growth_y1": "decimal",</w:t>
            </w:r>
          </w:p>
          <w:p>
            <w:pPr>
              <w:spacing w:before="20" w:after="20"/>
            </w:pPr>
            <w:r>
              <w:rPr>
                <w:rFonts w:ascii="Courier New" w:cs="Courier New" w:eastAsia="Courier New" w:hAnsi="Courier New"/>
                <w:color w:val="00FF88"/>
                <w:sz w:val="17"/>
                <w:szCs w:val="17"/>
              </w:rPr>
              <w:t xml:space="preserve">                "yoy_growth": [Y2, Y3, Y4, Y5, Y6, Y7]</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"has_phase2": "boolean",</w:t>
            </w:r>
          </w:p>
          <w:p>
            <w:pPr>
              <w:spacing w:before="20" w:after="20"/>
            </w:pPr>
            <w:r>
              <w:rPr>
                <w:rFonts w:ascii="Courier New" w:cs="Courier New" w:eastAsia="Courier New" w:hAnsi="Courier New"/>
                <w:color w:val="00FF88"/>
                <w:sz w:val="17"/>
                <w:szCs w:val="17"/>
              </w:rPr>
              <w:t xml:space="preserve">    "phase2_start_date": "DD/MM/YYYY",</w:t>
            </w:r>
          </w:p>
          <w:p>
            <w:pPr>
              <w:spacing w:before="20" w:after="20"/>
            </w:pPr>
            <w:r>
              <w:rPr>
                <w:rFonts w:ascii="Courier New" w:cs="Courier New" w:eastAsia="Courier New" w:hAnsi="Courier New"/>
                <w:color w:val="00FF88"/>
                <w:sz w:val="17"/>
                <w:szCs w:val="17"/>
              </w:rPr>
              <w:t xml:space="preserve">    "phase2_streams": [ { "same structure, daily volume" }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"branches": {</w:t>
            </w:r>
          </w:p>
          <w:p>
            <w:pPr>
              <w:spacing w:before="20" w:after="20"/>
            </w:pPr>
            <w:r>
              <w:rPr>
                <w:rFonts w:ascii="Courier New" w:cs="Courier New" w:eastAsia="Courier New" w:hAnsi="Courier New"/>
                <w:color w:val="00FF88"/>
                <w:sz w:val="17"/>
                <w:szCs w:val="17"/>
              </w:rPr>
              <w:t xml:space="preserve">    "model": "single | multi",</w:t>
            </w:r>
          </w:p>
          <w:p>
            <w:pPr>
              <w:spacing w:before="20" w:after="20"/>
            </w:pPr>
            <w:r>
              <w:rPr>
                <w:rFonts w:ascii="Courier New" w:cs="Courier New" w:eastAsia="Courier New" w:hAnsi="Courier New"/>
                <w:color w:val="00FF88"/>
                <w:sz w:val="17"/>
                <w:szCs w:val="17"/>
              </w:rPr>
              <w:t xml:space="preserve">    "additions_by_year": [Y1, Y2, Y3, Y4, Y5, Y6, Y7],</w:t>
            </w:r>
          </w:p>
          <w:p>
            <w:pPr>
              <w:spacing w:before="20" w:after="20"/>
            </w:pPr>
            <w:r>
              <w:rPr>
                <w:rFonts w:ascii="Courier New" w:cs="Courier New" w:eastAsia="Courier New" w:hAnsi="Courier New"/>
                <w:color w:val="00FF88"/>
                <w:sz w:val="17"/>
                <w:szCs w:val="17"/>
              </w:rPr>
              <w:t xml:space="preserve">    "monthly_schedule": { "year_N": { "month_M": integer } },</w:t>
            </w:r>
          </w:p>
          <w:p>
            <w:pPr>
              <w:spacing w:before="20" w:after="20"/>
            </w:pPr>
            <w:r>
              <w:rPr>
                <w:rFonts w:ascii="Courier New" w:cs="Courier New" w:eastAsia="Courier New" w:hAnsi="Courier New"/>
                <w:color w:val="00FF88"/>
                <w:sz w:val="17"/>
                <w:szCs w:val="17"/>
              </w:rPr>
              <w:t xml:space="preserve">    "has_subscriptions": "boolean",</w:t>
            </w:r>
          </w:p>
          <w:p>
            <w:pPr>
              <w:spacing w:before="20" w:after="20"/>
            </w:pPr>
            <w:r>
              <w:rPr>
                <w:rFonts w:ascii="Courier New" w:cs="Courier New" w:eastAsia="Courier New" w:hAnsi="Courier New"/>
                <w:color w:val="00FF88"/>
                <w:sz w:val="17"/>
                <w:szCs w:val="17"/>
              </w:rPr>
              <w:t xml:space="preserve">    "subscriptions": {</w:t>
            </w:r>
          </w:p>
          <w:p>
            <w:pPr>
              <w:spacing w:before="20" w:after="20"/>
            </w:pPr>
            <w:r>
              <w:rPr>
                <w:rFonts w:ascii="Courier New" w:cs="Courier New" w:eastAsia="Courier New" w:hAnsi="Courier New"/>
                <w:color w:val="00FF88"/>
                <w:sz w:val="17"/>
                <w:szCs w:val="17"/>
              </w:rPr>
              <w:t xml:space="preserve">      "marketplace": [monthly values × 84],</w:t>
            </w:r>
          </w:p>
          <w:p>
            <w:pPr>
              <w:spacing w:before="20" w:after="20"/>
            </w:pPr>
            <w:r>
              <w:rPr>
                <w:rFonts w:ascii="Courier New" w:cs="Courier New" w:eastAsia="Courier New" w:hAnsi="Courier New"/>
                <w:color w:val="00FF88"/>
                <w:sz w:val="17"/>
                <w:szCs w:val="17"/>
              </w:rPr>
              <w:t xml:space="preserve">      "retail": [monthly values × 84],</w:t>
            </w:r>
          </w:p>
          <w:p>
            <w:pPr>
              <w:spacing w:before="20" w:after="20"/>
            </w:pPr>
            <w:r>
              <w:rPr>
                <w:rFonts w:ascii="Courier New" w:cs="Courier New" w:eastAsia="Courier New" w:hAnsi="Courier New"/>
                <w:color w:val="00FF88"/>
                <w:sz w:val="17"/>
                <w:szCs w:val="17"/>
              </w:rPr>
              <w:t xml:space="preserve">      "corporate": [monthly values × 84]</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"opex": {</w:t>
            </w:r>
          </w:p>
          <w:p>
            <w:pPr>
              <w:spacing w:before="20" w:after="20"/>
            </w:pPr>
            <w:r>
              <w:rPr>
                <w:rFonts w:ascii="Courier New" w:cs="Courier New" w:eastAsia="Courier New" w:hAnsi="Courier New"/>
                <w:color w:val="00FF88"/>
                <w:sz w:val="17"/>
                <w:szCs w:val="17"/>
              </w:rPr>
              <w:t xml:space="preserve">    "categories":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"id": "integer",</w:t>
            </w:r>
          </w:p>
          <w:p>
            <w:pPr>
              <w:spacing w:before="20" w:after="20"/>
            </w:pPr>
            <w:r>
              <w:rPr>
                <w:rFonts w:ascii="Courier New" w:cs="Courier New" w:eastAsia="Courier New" w:hAnsi="Courier New"/>
                <w:color w:val="00FF88"/>
                <w:sz w:val="17"/>
                <w:szCs w:val="17"/>
              </w:rPr>
              <w:t xml:space="preserve">        "name": "string",</w:t>
            </w:r>
          </w:p>
          <w:p>
            <w:pPr>
              <w:spacing w:before="20" w:after="20"/>
            </w:pPr>
            <w:r>
              <w:rPr>
                <w:rFonts w:ascii="Courier New" w:cs="Courier New" w:eastAsia="Courier New" w:hAnsi="Courier New"/>
                <w:color w:val="00FF88"/>
                <w:sz w:val="17"/>
                <w:szCs w:val="17"/>
              </w:rPr>
              <w:t xml:space="preserve">        "line_items":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"id": "string (1a, 1b...)",</w:t>
            </w:r>
          </w:p>
          <w:p>
            <w:pPr>
              <w:spacing w:before="20" w:after="20"/>
            </w:pPr>
            <w:r>
              <w:rPr>
                <w:rFonts w:ascii="Courier New" w:cs="Courier New" w:eastAsia="Courier New" w:hAnsi="Courier New"/>
                <w:color w:val="00FF88"/>
                <w:sz w:val="17"/>
                <w:szCs w:val="17"/>
              </w:rPr>
              <w:t xml:space="preserve">            "name": "string",</w:t>
            </w:r>
          </w:p>
          <w:p>
            <w:pPr>
              <w:spacing w:before="20" w:after="20"/>
            </w:pPr>
            <w:r>
              <w:rPr>
                <w:rFonts w:ascii="Courier New" w:cs="Courier New" w:eastAsia="Courier New" w:hAnsi="Courier New"/>
                <w:color w:val="00FF88"/>
                <w:sz w:val="17"/>
                <w:szCs w:val="17"/>
              </w:rPr>
              <w:t xml:space="preserve">            "monthly_cost_per_branch": "number",</w:t>
            </w:r>
          </w:p>
          <w:p>
            <w:pPr>
              <w:spacing w:before="20" w:after="20"/>
            </w:pPr>
            <w:r>
              <w:rPr>
                <w:rFonts w:ascii="Courier New" w:cs="Courier New" w:eastAsia="Courier New" w:hAnsi="Courier New"/>
                <w:color w:val="00FF88"/>
                <w:sz w:val="17"/>
                <w:szCs w:val="17"/>
              </w:rPr>
              <w:t xml:space="preserve">            "monthly_growth_y1": "decimal",</w:t>
            </w:r>
          </w:p>
          <w:p>
            <w:pPr>
              <w:spacing w:before="20" w:after="20"/>
            </w:pPr>
            <w:r>
              <w:rPr>
                <w:rFonts w:ascii="Courier New" w:cs="Courier New" w:eastAsia="Courier New" w:hAnsi="Courier New"/>
                <w:color w:val="00FF88"/>
                <w:sz w:val="17"/>
                <w:szCs w:val="17"/>
              </w:rPr>
              <w:t xml:space="preserve">            "yoy_growth": [Y2, Y3, Y4, Y5, Y6]</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"capex": {</w:t>
            </w:r>
          </w:p>
          <w:p>
            <w:pPr>
              <w:spacing w:before="20" w:after="20"/>
            </w:pPr>
            <w:r>
              <w:rPr>
                <w:rFonts w:ascii="Courier New" w:cs="Courier New" w:eastAsia="Courier New" w:hAnsi="Courier New"/>
                <w:color w:val="00FF88"/>
                <w:sz w:val="17"/>
                <w:szCs w:val="17"/>
              </w:rPr>
              <w:t xml:space="preserve">    "categories":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"id": "integer",</w:t>
            </w:r>
          </w:p>
          <w:p>
            <w:pPr>
              <w:spacing w:before="20" w:after="20"/>
            </w:pPr>
            <w:r>
              <w:rPr>
                <w:rFonts w:ascii="Courier New" w:cs="Courier New" w:eastAsia="Courier New" w:hAnsi="Courier New"/>
                <w:color w:val="00FF88"/>
                <w:sz w:val="17"/>
                <w:szCs w:val="17"/>
              </w:rPr>
              <w:t xml:space="preserve">        "name": "string",</w:t>
            </w:r>
          </w:p>
          <w:p>
            <w:pPr>
              <w:spacing w:before="20" w:after="20"/>
            </w:pPr>
            <w:r>
              <w:rPr>
                <w:rFonts w:ascii="Courier New" w:cs="Courier New" w:eastAsia="Courier New" w:hAnsi="Courier New"/>
                <w:color w:val="00FF88"/>
                <w:sz w:val="17"/>
                <w:szCs w:val="17"/>
              </w:rPr>
              <w:t xml:space="preserve">        "line_items":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"name": "string",</w:t>
            </w:r>
          </w:p>
          <w:p>
            <w:pPr>
              <w:spacing w:before="20" w:after="20"/>
            </w:pPr>
            <w:r>
              <w:rPr>
                <w:rFonts w:ascii="Courier New" w:cs="Courier New" w:eastAsia="Courier New" w:hAnsi="Courier New"/>
                <w:color w:val="00FF88"/>
                <w:sz w:val="17"/>
                <w:szCs w:val="17"/>
              </w:rPr>
              <w:t xml:space="preserve">            "total_amount": "number",</w:t>
            </w:r>
          </w:p>
          <w:p>
            <w:pPr>
              <w:spacing w:before="20" w:after="20"/>
            </w:pPr>
            <w:r>
              <w:rPr>
                <w:rFonts w:ascii="Courier New" w:cs="Courier New" w:eastAsia="Courier New" w:hAnsi="Courier New"/>
                <w:color w:val="00FF88"/>
                <w:sz w:val="17"/>
                <w:szCs w:val="17"/>
              </w:rPr>
              <w:t xml:space="preserve">            "spend_by_year": [Y1, Y2, Y3, Y4, Y5]</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  }</w:t>
            </w:r>
          </w:p>
          <w:p>
            <w:pPr>
              <w:spacing w:before="20" w:after="20"/>
            </w:pPr>
            <w:r>
              <w:rPr>
                <w:rFonts w:ascii="Courier New" w:cs="Courier New" w:eastAsia="Courier New" w:hAnsi="Courier New"/>
                <w:color w:val="00FF88"/>
                <w:sz w:val="17"/>
                <w:szCs w:val="17"/>
              </w:rPr>
              <w:t xml:space="preserve">}</w:t>
            </w:r>
          </w:p>
        </w:tc>
      </w:tr>
    </w:tbl>
    <w:p>
      <w:pPr>
        <w:spacing w:before="3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72" w:val="clear"/>
            <w:tcMar>
              <w:top w:type="dxa" w:w="140"/>
              <w:left w:type="dxa" w:w="240"/>
              <w:bottom w:type="dxa" w:w="140"/>
              <w:right w:type="dxa" w:w="240"/>
            </w:tcMar>
          </w:tcPr>
          <w:p>
            <w:pPr>
              <w:jc w:val="left"/>
            </w:pPr>
            <w:r>
              <w:rPr>
                <w:rFonts w:ascii="Arial" w:cs="Arial" w:eastAsia="Arial" w:hAnsi="Arial"/>
                <w:b/>
                <w:bCs/>
                <w:color w:val="FFFFFF"/>
                <w:sz w:val="22"/>
                <w:szCs w:val="22"/>
              </w:rPr>
              <w:t xml:space="preserve">CONVERSATION FLOW BLUEPRINT &amp; UX RULES</w:t>
            </w:r>
          </w:p>
        </w:tc>
      </w:tr>
    </w:tbl>
    <w:p>
      <w:pPr>
        <w:spacing w:before="160" w:after="0"/>
      </w:pPr>
    </w:p>
    <w:p>
      <w:pPr>
        <w:pStyle w:val="Heading2"/>
        <w:spacing w:before="320" w:after="120"/>
      </w:pPr>
      <w:r>
        <w:rPr>
          <w:rFonts w:ascii="Arial" w:cs="Arial" w:eastAsia="Arial" w:hAnsi="Arial"/>
          <w:b/>
          <w:bCs/>
          <w:color w:val="1A6B72"/>
          <w:sz w:val="24"/>
          <w:szCs w:val="24"/>
        </w:rPr>
        <w:t xml:space="preserve">Phase Sequence</w:t>
      </w:r>
    </w:p>
    <w:p>
      <w:pPr>
        <w:spacing w:before="60" w:after="60"/>
      </w:pPr>
      <w:r>
        <w:rPr>
          <w:rFonts w:ascii="Arial" w:cs="Arial" w:eastAsia="Arial" w:hAnsi="Arial"/>
          <w:color w:val="1A1A1A"/>
          <w:sz w:val="20"/>
          <w:szCs w:val="20"/>
        </w:rPr>
        <w:t xml:space="preserve">The AI conversation must always follow this exact sequence. Do not skip phases or allow out-of-order completion.</w:t>
      </w:r>
    </w:p>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6040"/>
      </w:tblGrid>
      <w:tr>
        <w:tc>
          <w:tcPr>
            <w:tcW w:type="dxa" w:w="800"/>
            <w:tcBorders>
              <w:top w:val="single" w:color="CCCCCC" w:sz="1"/>
              <w:left w:val="single" w:color="CCCCCC" w:sz="1"/>
              <w:bottom w:val="single" w:color="CCCCCC" w:sz="1"/>
              <w:right w:val="single" w:color="CCCCCC" w:sz="1"/>
            </w:tcBorders>
            <w:shd w:fill="1A6B72"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Phase</w:t>
            </w:r>
          </w:p>
        </w:tc>
        <w:tc>
          <w:tcPr>
            <w:tcW w:type="dxa" w:w="300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00"/>
            </w:tcMar>
          </w:tcPr>
          <w:p>
            <w:r>
              <w:rPr>
                <w:rFonts w:ascii="Arial" w:cs="Arial" w:eastAsia="Arial" w:hAnsi="Arial"/>
                <w:b/>
                <w:bCs/>
                <w:color w:val="FFFFFF"/>
                <w:sz w:val="18"/>
                <w:szCs w:val="18"/>
              </w:rPr>
              <w:t xml:space="preserve">Block</w:t>
            </w:r>
          </w:p>
        </w:tc>
        <w:tc>
          <w:tcPr>
            <w:tcW w:type="dxa" w:w="604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00"/>
            </w:tcMar>
          </w:tcPr>
          <w:p>
            <w:r>
              <w:rPr>
                <w:rFonts w:ascii="Arial" w:cs="Arial" w:eastAsia="Arial" w:hAnsi="Arial"/>
                <w:b/>
                <w:bCs/>
                <w:color w:val="FFFFFF"/>
                <w:sz w:val="18"/>
                <w:szCs w:val="18"/>
              </w:rPr>
              <w:t xml:space="preserve">Exit Condition to Proceed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6B72"/>
                <w:sz w:val="19"/>
                <w:szCs w:val="19"/>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A1A1A"/>
                <w:sz w:val="18"/>
                <w:szCs w:val="18"/>
              </w:rPr>
              <w:t xml:space="preserve">Block A — Business Basics (Q1–Q8)</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18"/>
                <w:szCs w:val="18"/>
              </w:rPr>
              <w:t xml:space="preserve">All 8 questions completed and validated. Summary confirmed by user.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6B72"/>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A1A1A"/>
                <w:sz w:val="18"/>
                <w:szCs w:val="18"/>
              </w:rPr>
              <w:t xml:space="preserve">Block B — Revenue Streams (Q9–Q17)</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18"/>
                <w:szCs w:val="18"/>
              </w:rPr>
              <w:t xml:space="preserve">At least 1 stream with 1 product fully defined (name, volume, price, growth). User confirms 'Revenue complete'.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6B72"/>
                <w:sz w:val="19"/>
                <w:szCs w:val="19"/>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A1A1A"/>
                <w:sz w:val="18"/>
                <w:szCs w:val="18"/>
              </w:rPr>
              <w:t xml:space="preserve">Block C — Branches (Q18–Q22)</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18"/>
                <w:szCs w:val="18"/>
              </w:rPr>
              <w:t xml:space="preserve">Branch model selected. If multi, at least Year 1 additions defined. Summary confirmed.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6B72"/>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A1A1A"/>
                <w:sz w:val="18"/>
                <w:szCs w:val="18"/>
              </w:rPr>
              <w:t xml:space="preserve">Block D — OPEX (Q23–Q28)</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18"/>
                <w:szCs w:val="18"/>
              </w:rPr>
              <w:t xml:space="preserve">At least 1 OPEX category with 1 line item and cost entered. Summary confirmed.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6B72"/>
                <w:sz w:val="19"/>
                <w:szCs w:val="19"/>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A1A1A"/>
                <w:sz w:val="18"/>
                <w:szCs w:val="18"/>
              </w:rPr>
              <w:t xml:space="preserve">Block E — CAPEX (Q29–Q32)</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18"/>
                <w:szCs w:val="18"/>
              </w:rPr>
              <w:t xml:space="preserve">At least 1 CAPEX category with 1 item, total amount, and year allocation. Sum validated. Summary confirmed.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pPr>
              <w:jc w:val="center"/>
            </w:pPr>
            <w:r>
              <w:rPr>
                <w:rFonts w:ascii="Arial" w:cs="Arial" w:eastAsia="Arial" w:hAnsi="Arial"/>
                <w:b/>
                <w:bCs/>
                <w:color w:val="1A6B72"/>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b/>
                <w:bCs/>
                <w:color w:val="1A1A1A"/>
                <w:sz w:val="18"/>
                <w:szCs w:val="18"/>
              </w:rPr>
              <w:t xml:space="preserve">Final Review</w:t>
            </w:r>
          </w:p>
        </w:tc>
        <w:tc>
          <w:tcPr>
            <w:tcW w:type="dxa" w:w="6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A1A1A"/>
                <w:sz w:val="18"/>
                <w:szCs w:val="18"/>
              </w:rPr>
              <w:t xml:space="preserve">Full data summary shown. User confirms all 5 blocks. System writes to Excel model.</w:t>
            </w:r>
          </w:p>
        </w:tc>
      </w:tr>
    </w:tbl>
    <w:p>
      <w:pPr>
        <w:spacing w:before="200" w:after="0"/>
      </w:pPr>
    </w:p>
    <w:p>
      <w:pPr>
        <w:pStyle w:val="Heading2"/>
        <w:spacing w:before="320" w:after="120"/>
      </w:pPr>
      <w:r>
        <w:rPr>
          <w:rFonts w:ascii="Arial" w:cs="Arial" w:eastAsia="Arial" w:hAnsi="Arial"/>
          <w:b/>
          <w:bCs/>
          <w:color w:val="1A6B72"/>
          <w:sz w:val="24"/>
          <w:szCs w:val="24"/>
        </w:rPr>
        <w:t xml:space="preserve">Global UX Rules</w:t>
      </w:r>
    </w:p>
    <w:p>
      <w:pPr>
        <w:spacing w:before="80" w:after="0"/>
      </w:pPr>
    </w:p>
    <w:p>
      <w:pPr>
        <w:pStyle w:val="ListParagraph"/>
        <w:numPr>
          <w:ilvl w:val="0"/>
          <w:numId w:val="2"/>
        </w:numPr>
        <w:spacing w:before="40" w:after="40"/>
      </w:pPr>
      <w:r>
        <w:rPr>
          <w:rFonts w:ascii="Arial" w:cs="Arial" w:eastAsia="Arial" w:hAnsi="Arial"/>
          <w:color w:val="1A1A1A"/>
          <w:sz w:val="20"/>
          <w:szCs w:val="20"/>
        </w:rPr>
        <w:t xml:space="preserve">Use plain language. Avoid jargon like 'EBITDA', 'CAPEX schedule', or 'YoY CAGR' without explaining them in brackets.</w:t>
      </w:r>
    </w:p>
    <w:p>
      <w:pPr>
        <w:pStyle w:val="ListParagraph"/>
        <w:numPr>
          <w:ilvl w:val="0"/>
          <w:numId w:val="2"/>
        </w:numPr>
        <w:spacing w:before="40" w:after="40"/>
      </w:pPr>
      <w:r>
        <w:rPr>
          <w:rFonts w:ascii="Arial" w:cs="Arial" w:eastAsia="Arial" w:hAnsi="Arial"/>
          <w:color w:val="1A1A1A"/>
          <w:sz w:val="20"/>
          <w:szCs w:val="20"/>
        </w:rPr>
        <w:t xml:space="preserve">Offer context examples. Whenever a question may confuse non-finance users, show a healthcare-specific example in italics or a tooltip.</w:t>
      </w:r>
    </w:p>
    <w:p>
      <w:pPr>
        <w:pStyle w:val="ListParagraph"/>
        <w:numPr>
          <w:ilvl w:val="0"/>
          <w:numId w:val="2"/>
        </w:numPr>
        <w:spacing w:before="40" w:after="40"/>
      </w:pPr>
      <w:r>
        <w:rPr>
          <w:rFonts w:ascii="Arial" w:cs="Arial" w:eastAsia="Arial" w:hAnsi="Arial"/>
          <w:color w:val="1A1A1A"/>
          <w:sz w:val="20"/>
          <w:szCs w:val="20"/>
        </w:rPr>
        <w:t xml:space="preserve">One block, one confirmation. At the end of each block, show a structured summary of everything collected and ask: 'Does everything look right? You can edit any item before we move on.'</w:t>
      </w:r>
    </w:p>
    <w:p>
      <w:pPr>
        <w:pStyle w:val="ListParagraph"/>
        <w:numPr>
          <w:ilvl w:val="0"/>
          <w:numId w:val="2"/>
        </w:numPr>
        <w:spacing w:before="40" w:after="40"/>
      </w:pPr>
      <w:r>
        <w:rPr>
          <w:rFonts w:ascii="Arial" w:cs="Arial" w:eastAsia="Arial" w:hAnsi="Arial"/>
          <w:color w:val="1A1A1A"/>
          <w:sz w:val="20"/>
          <w:szCs w:val="20"/>
        </w:rPr>
        <w:t xml:space="preserve">AI suggestions are non-blocking. When the AI suggests missing items (revenue streams, OPEX categories, CAPEX items), the user can dismiss all suggestions with a single 'Skip suggestions' button.</w:t>
      </w:r>
    </w:p>
    <w:p>
      <w:pPr>
        <w:pStyle w:val="ListParagraph"/>
        <w:numPr>
          <w:ilvl w:val="0"/>
          <w:numId w:val="2"/>
        </w:numPr>
        <w:spacing w:before="40" w:after="40"/>
      </w:pPr>
      <w:r>
        <w:rPr>
          <w:rFonts w:ascii="Arial" w:cs="Arial" w:eastAsia="Arial" w:hAnsi="Arial"/>
          <w:color w:val="1A1A1A"/>
          <w:sz w:val="20"/>
          <w:szCs w:val="20"/>
        </w:rPr>
        <w:t xml:space="preserve">Progress indicator. Show a persistent progress bar or step indicator: Block A → Block B → Block C → Block D → Block E → Review.</w:t>
      </w:r>
    </w:p>
    <w:p>
      <w:pPr>
        <w:pStyle w:val="ListParagraph"/>
        <w:numPr>
          <w:ilvl w:val="0"/>
          <w:numId w:val="2"/>
        </w:numPr>
        <w:spacing w:before="40" w:after="40"/>
      </w:pPr>
      <w:r>
        <w:rPr>
          <w:rFonts w:ascii="Arial" w:cs="Arial" w:eastAsia="Arial" w:hAnsi="Arial"/>
          <w:color w:val="1A1A1A"/>
          <w:sz w:val="20"/>
          <w:szCs w:val="20"/>
        </w:rPr>
        <w:t xml:space="preserve">Save state. The system must auto-save after each question so the user can resume if the session is interrupted.</w:t>
      </w:r>
    </w:p>
    <w:p>
      <w:pPr>
        <w:pStyle w:val="ListParagraph"/>
        <w:numPr>
          <w:ilvl w:val="0"/>
          <w:numId w:val="2"/>
        </w:numPr>
        <w:spacing w:before="40" w:after="40"/>
      </w:pPr>
      <w:r>
        <w:rPr>
          <w:rFonts w:ascii="Arial" w:cs="Arial" w:eastAsia="Arial" w:hAnsi="Arial"/>
          <w:color w:val="1A1A1A"/>
          <w:sz w:val="20"/>
          <w:szCs w:val="20"/>
        </w:rPr>
        <w:t xml:space="preserve">No dead ends. Every question must have a 'Skip for now' option for optional fields. Skipped fields should be flagged in the final review.</w:t>
      </w:r>
    </w:p>
    <w:p>
      <w:pPr>
        <w:pStyle w:val="ListParagraph"/>
        <w:numPr>
          <w:ilvl w:val="0"/>
          <w:numId w:val="2"/>
        </w:numPr>
        <w:spacing w:before="40" w:after="40"/>
      </w:pPr>
      <w:r>
        <w:rPr>
          <w:rFonts w:ascii="Arial" w:cs="Arial" w:eastAsia="Arial" w:hAnsi="Arial"/>
          <w:color w:val="1A1A1A"/>
          <w:sz w:val="20"/>
          <w:szCs w:val="20"/>
        </w:rPr>
        <w:t xml:space="preserve">Error messages must be human-readable. Never show technical validation errors. Use friendly messages: 'Hmm, this price looks like it might be in paise rather than rupees — did you mean ₹1,500 instead of ₹150,000?'</w:t>
      </w:r>
    </w:p>
    <w:p>
      <w:pPr>
        <w:spacing w:before="200" w:after="0"/>
      </w:pPr>
    </w:p>
    <w:p>
      <w:pPr>
        <w:pStyle w:val="Heading2"/>
        <w:spacing w:before="320" w:after="120"/>
      </w:pPr>
      <w:r>
        <w:rPr>
          <w:rFonts w:ascii="Arial" w:cs="Arial" w:eastAsia="Arial" w:hAnsi="Arial"/>
          <w:b/>
          <w:bCs/>
          <w:color w:val="1A6B72"/>
          <w:sz w:val="24"/>
          <w:szCs w:val="24"/>
        </w:rPr>
        <w:t xml:space="preserve">AI Suggestion Logic — When and What to Suggest</w:t>
      </w:r>
    </w:p>
    <w:p>
      <w:pPr>
        <w:spacing w:before="80" w:after="0"/>
      </w:pPr>
    </w:p>
    <w:p>
      <w:pPr>
        <w:pStyle w:val="ListParagraph"/>
        <w:numPr>
          <w:ilvl w:val="0"/>
          <w:numId w:val="2"/>
        </w:numPr>
        <w:spacing w:before="40" w:after="40"/>
      </w:pPr>
      <w:r>
        <w:rPr>
          <w:rFonts w:ascii="Arial" w:cs="Arial" w:eastAsia="Arial" w:hAnsi="Arial"/>
          <w:color w:val="1A1A1A"/>
          <w:sz w:val="20"/>
          <w:szCs w:val="20"/>
        </w:rPr>
        <w:t xml:space="preserve">After Block A Q7 (business description), the AI should analyse the description text to infer the business type (healthcare, food &amp; beverage, retail, etc.) and use this to calibrate all subsequent suggestions.</w:t>
      </w:r>
    </w:p>
    <w:p>
      <w:pPr>
        <w:pStyle w:val="ListParagraph"/>
        <w:numPr>
          <w:ilvl w:val="0"/>
          <w:numId w:val="2"/>
        </w:numPr>
        <w:spacing w:before="40" w:after="40"/>
      </w:pPr>
      <w:r>
        <w:rPr>
          <w:rFonts w:ascii="Arial" w:cs="Arial" w:eastAsia="Arial" w:hAnsi="Arial"/>
          <w:color w:val="1A1A1A"/>
          <w:sz w:val="20"/>
          <w:szCs w:val="20"/>
        </w:rPr>
        <w:t xml:space="preserve">Revenue suggestions (Q10): Triggered after the user names their first stream. AI compares to a library of business-type templates.</w:t>
      </w:r>
    </w:p>
    <w:p>
      <w:pPr>
        <w:pStyle w:val="ListParagraph"/>
        <w:numPr>
          <w:ilvl w:val="0"/>
          <w:numId w:val="2"/>
        </w:numPr>
        <w:spacing w:before="40" w:after="40"/>
      </w:pPr>
      <w:r>
        <w:rPr>
          <w:rFonts w:ascii="Arial" w:cs="Arial" w:eastAsia="Arial" w:hAnsi="Arial"/>
          <w:color w:val="1A1A1A"/>
          <w:sz w:val="20"/>
          <w:szCs w:val="20"/>
        </w:rPr>
        <w:t xml:space="preserve">Product suggestions (Q12): Triggered after user adds a sub-stream. AI draws from a curated list of typical products per sub-stream type.</w:t>
      </w:r>
    </w:p>
    <w:p>
      <w:pPr>
        <w:pStyle w:val="ListParagraph"/>
        <w:numPr>
          <w:ilvl w:val="0"/>
          <w:numId w:val="2"/>
        </w:numPr>
        <w:spacing w:before="40" w:after="40"/>
      </w:pPr>
      <w:r>
        <w:rPr>
          <w:rFonts w:ascii="Arial" w:cs="Arial" w:eastAsia="Arial" w:hAnsi="Arial"/>
          <w:color w:val="1A1A1A"/>
          <w:sz w:val="20"/>
          <w:szCs w:val="20"/>
        </w:rPr>
        <w:t xml:space="preserve">OPEX suggestions (Q23): Triggered at the start of Block D. AI pre-loads a suggested OPEX category list and asks for confirmation.</w:t>
      </w:r>
    </w:p>
    <w:p>
      <w:pPr>
        <w:pStyle w:val="ListParagraph"/>
        <w:numPr>
          <w:ilvl w:val="0"/>
          <w:numId w:val="2"/>
        </w:numPr>
        <w:spacing w:before="40" w:after="40"/>
      </w:pPr>
      <w:r>
        <w:rPr>
          <w:rFonts w:ascii="Arial" w:cs="Arial" w:eastAsia="Arial" w:hAnsi="Arial"/>
          <w:color w:val="1A1A1A"/>
          <w:sz w:val="20"/>
          <w:szCs w:val="20"/>
        </w:rPr>
        <w:t xml:space="preserve">CAPEX suggestions (Q29): Triggered at the start of Block E. AI pre-loads typical CAPEX categories for the business type.</w:t>
      </w:r>
    </w:p>
    <w:p>
      <w:pPr>
        <w:pStyle w:val="ListParagraph"/>
        <w:numPr>
          <w:ilvl w:val="0"/>
          <w:numId w:val="2"/>
        </w:numPr>
        <w:spacing w:before="40" w:after="40"/>
      </w:pPr>
      <w:r>
        <w:rPr>
          <w:rFonts w:ascii="Arial" w:cs="Arial" w:eastAsia="Arial" w:hAnsi="Arial"/>
          <w:color w:val="1A1A1A"/>
          <w:sz w:val="20"/>
          <w:szCs w:val="20"/>
        </w:rPr>
        <w:t xml:space="preserve">All AI suggestions are presented as chips/pills that can be accepted (click to add) or dismissed (click X). There is always a 'Skip all suggestions' option.</w:t>
      </w:r>
    </w:p>
    <w:p>
      <w:pPr>
        <w:spacing w:before="200" w:after="0"/>
      </w:pPr>
    </w:p>
    <w:p>
      <w:pPr>
        <w:pStyle w:val="Heading2"/>
        <w:spacing w:before="320" w:after="120"/>
      </w:pPr>
      <w:r>
        <w:rPr>
          <w:rFonts w:ascii="Arial" w:cs="Arial" w:eastAsia="Arial" w:hAnsi="Arial"/>
          <w:b/>
          <w:bCs/>
          <w:color w:val="1A6B72"/>
          <w:sz w:val="24"/>
          <w:szCs w:val="24"/>
        </w:rPr>
        <w:t xml:space="preserve">Excel Write Logic — Developer Notes</w:t>
      </w:r>
    </w:p>
    <w:p>
      <w:pPr>
        <w:spacing w:before="80" w:after="0"/>
      </w:pPr>
    </w:p>
    <w:p>
      <w:pPr>
        <w:pStyle w:val="ListParagraph"/>
        <w:numPr>
          <w:ilvl w:val="0"/>
          <w:numId w:val="2"/>
        </w:numPr>
        <w:spacing w:before="40" w:after="40"/>
      </w:pPr>
      <w:r>
        <w:rPr>
          <w:rFonts w:ascii="Arial" w:cs="Arial" w:eastAsia="Arial" w:hAnsi="Arial"/>
          <w:color w:val="1A1A1A"/>
          <w:sz w:val="20"/>
          <w:szCs w:val="20"/>
        </w:rPr>
        <w:t xml:space="preserve">Dynamic row insertion: The system must be able to insert new rows into input tabs as the user adds products, OPEX items, or CAPEX items. Do not overwrite formula rows.</w:t>
      </w:r>
    </w:p>
    <w:p>
      <w:pPr>
        <w:pStyle w:val="ListParagraph"/>
        <w:numPr>
          <w:ilvl w:val="0"/>
          <w:numId w:val="2"/>
        </w:numPr>
        <w:spacing w:before="40" w:after="40"/>
      </w:pPr>
      <w:r>
        <w:rPr>
          <w:rFonts w:ascii="Arial" w:cs="Arial" w:eastAsia="Arial" w:hAnsi="Arial"/>
          <w:color w:val="1A1A1A"/>
          <w:sz w:val="20"/>
          <w:szCs w:val="20"/>
        </w:rPr>
        <w:t xml:space="preserve">Row ID format: Revenue products use format N, Na, Nb, Nc... (e.g., 1, 1a, 1b). OPEX and CAPEX use the same pattern. Store these as generated IDs.</w:t>
      </w:r>
    </w:p>
    <w:p>
      <w:pPr>
        <w:pStyle w:val="ListParagraph"/>
        <w:numPr>
          <w:ilvl w:val="0"/>
          <w:numId w:val="2"/>
        </w:numPr>
        <w:spacing w:before="40" w:after="40"/>
      </w:pPr>
      <w:r>
        <w:rPr>
          <w:rFonts w:ascii="Arial" w:cs="Arial" w:eastAsia="Arial" w:hAnsi="Arial"/>
          <w:color w:val="1A1A1A"/>
          <w:sz w:val="20"/>
          <w:szCs w:val="20"/>
        </w:rPr>
        <w:t xml:space="preserve">Column skipping: The Excel model uses alternating data/formula columns (e.g., Col H is data, Col I is a formula). Only write to data columns. Map data columns explicitly per tab.</w:t>
      </w:r>
    </w:p>
    <w:p>
      <w:pPr>
        <w:pStyle w:val="ListParagraph"/>
        <w:numPr>
          <w:ilvl w:val="0"/>
          <w:numId w:val="2"/>
        </w:numPr>
        <w:spacing w:before="40" w:after="40"/>
      </w:pPr>
      <w:r>
        <w:rPr>
          <w:rFonts w:ascii="Arial" w:cs="Arial" w:eastAsia="Arial" w:hAnsi="Arial"/>
          <w:color w:val="1A1A1A"/>
          <w:sz w:val="20"/>
          <w:szCs w:val="20"/>
        </w:rPr>
        <w:t xml:space="preserve">Growth rate as decimal: All growth rates must be written as decimals (0.10 for 10%), not percentages. The Excel formulas handle multiplication.</w:t>
      </w:r>
    </w:p>
    <w:p>
      <w:pPr>
        <w:pStyle w:val="ListParagraph"/>
        <w:numPr>
          <w:ilvl w:val="0"/>
          <w:numId w:val="2"/>
        </w:numPr>
        <w:spacing w:before="40" w:after="40"/>
      </w:pPr>
      <w:r>
        <w:rPr>
          <w:rFonts w:ascii="Arial" w:cs="Arial" w:eastAsia="Arial" w:hAnsi="Arial"/>
          <w:color w:val="1A1A1A"/>
          <w:sz w:val="20"/>
          <w:szCs w:val="20"/>
        </w:rPr>
        <w:t xml:space="preserve">Cross-tab dependencies: Branch count data in the Branch tab is referenced by the OPEX tab to compute total branch OPEX. Ensure Branch tab is written before OPEX calculations are triggered.</w:t>
      </w:r>
    </w:p>
    <w:p>
      <w:pPr>
        <w:pStyle w:val="ListParagraph"/>
        <w:numPr>
          <w:ilvl w:val="0"/>
          <w:numId w:val="2"/>
        </w:numPr>
        <w:spacing w:before="40" w:after="40"/>
      </w:pPr>
      <w:r>
        <w:rPr>
          <w:rFonts w:ascii="Arial" w:cs="Arial" w:eastAsia="Arial" w:hAnsi="Arial"/>
          <w:color w:val="1A1A1A"/>
          <w:sz w:val="20"/>
          <w:szCs w:val="20"/>
        </w:rPr>
        <w:t xml:space="preserve">CAPEX year allocation validation: Before writing CAPEX to Excel, validate server-side that sum of year columns = total_amount for each line item.</w:t>
      </w:r>
    </w:p>
    <w:p>
      <w:pPr>
        <w:spacing w:before="240" w:after="0"/>
      </w:pPr>
    </w:p>
    <w:p>
      <w:pPr>
        <w:pBdr>
          <w:top w:val="single" w:color="1A6B72" w:sz="4" w:space="8"/>
        </w:pBdr>
        <w:spacing w:before="200" w:after="0"/>
        <w:jc w:val="center"/>
      </w:pPr>
      <w:r>
        <w:rPr>
          <w:rFonts w:ascii="Arial" w:cs="Arial" w:eastAsia="Arial" w:hAnsi="Arial"/>
          <w:i/>
          <w:iCs/>
          <w:color w:val="888888"/>
          <w:sz w:val="18"/>
          <w:szCs w:val="18"/>
        </w:rPr>
        <w:t xml:space="preserve">End of Developer Question Framework — Docty Healthcare AI Financial Model Builder</w:t>
      </w:r>
    </w:p>
    <w:sectPr>
      <w:head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0"/>
      <w:gridCol w:w="284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888888"/>
              <w:sz w:val="16"/>
              <w:szCs w:val="16"/>
            </w:rPr>
            <w:t xml:space="preserve">Docty Healthcare — AI Financial Model | Developer Question Framework</w:t>
          </w:r>
        </w:p>
      </w:tc>
      <w:tc>
        <w:tcPr>
          <w:tcW w:type="dxa" w:w="284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b/>
              <w:bCs/>
              <w:color w:val="1A6B72"/>
              <w:sz w:val="16"/>
              <w:szCs w:val="16"/>
            </w:rPr>
            <w:t xml:space="preserve">CONFIDENTIAL</w:t>
          </w:r>
        </w:p>
      </w:tc>
    </w:tr>
  </w:tbl>
  <w:p>
    <w:pPr>
      <w:pBdr>
        <w:bottom w:val="single" w:color="1A6B72"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6B72"/>
      <w:sz w:val="28"/>
      <w:szCs w:val="28"/>
    </w:rPr>
  </w:style>
  <w:style w:type="paragraph" w:styleId="Heading2">
    <w:name w:val="Heading 2"/>
    <w:basedOn w:val="Normal"/>
    <w:next w:val="Normal"/>
    <w:qFormat/>
    <w:pPr>
      <w:spacing w:before="320" w:after="120"/>
      <w:outlineLvl w:val="1"/>
    </w:pPr>
    <w:rPr>
      <w:rFonts w:ascii="Arial" w:cs="Arial" w:eastAsia="Arial" w:hAnsi="Arial"/>
      <w:b/>
      <w:bCs/>
      <w:color w:val="1A6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2026-02-26T19:25:32.798Z</dcterms:created>
  <dcterms:modified xsi:type="dcterms:W3CDTF">2026-02-26T19:25:32.799Z</dcterms:modified>
</cp:coreProperties>
</file>

<file path=docProps/custom.xml><?xml version="1.0" encoding="utf-8"?>
<Properties xmlns="http://schemas.openxmlformats.org/officeDocument/2006/custom-properties" xmlns:vt="http://schemas.openxmlformats.org/officeDocument/2006/docPropsVTypes"/>
</file>