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pPr>
      <w:r>
        <w:t>Brain MRI Classification</w:t>
        <w:br/>
        <w:t>Using Regional Grey Matter Volumes</w:t>
      </w:r>
    </w:p>
    <w:p>
      <w:pPr>
        <w:pStyle w:val="PaperAuthor"/>
        <w:keepNext/>
      </w:pPr>
      <w:r>
        <w:t>Xinsheng Liu (550314295) and Yue Xia (550500315)</w:t>
      </w:r>
    </w:p>
    <w:p>
      <w:pPr>
        <w:pStyle w:val="PaperCourse"/>
        <w:keepNext/>
      </w:pPr>
      <w:r>
        <w:t>ELEC5622 · Project 1</w:t>
      </w:r>
    </w:p>
    <w:p>
      <w:pPr>
        <w:pStyle w:val="PaperAbstract"/>
      </w:pPr>
      <w:r>
        <w:rPr>
          <w:b/>
        </w:rPr>
        <w:t xml:space="preserve">Abstract. </w:t>
      </w:r>
      <w:r>
        <w:t>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The small test set and residual preprocessing limitations restrict the conclusions and motivate further independent validation.</w:t>
      </w:r>
    </w:p>
    <w:p w14:paraId="67405CEF" w14:textId="3DCCE15B" w:rsidR="001A23C7" w:rsidRDefault="001A23C7" w:rsidP="004D256E">
      <w:pPr>
        <w:pStyle w:val="Heading1"/>
      </w:pPr>
      <w:r>
        <w:rPr>
          <w:lang w:val="en-AU"/>
        </w:rPr>
        <w:t>1. Aims and Background</w:t>
      </w:r>
    </w:p>
    <w:p w14:paraId="24BD52A7" w14:textId="541C9301" w:rsidR="001A23C7" w:rsidRDefault="001A23C7" w:rsidP="004D256E">
      <w:pPr>
        <w:pStyle w:val="Heading2"/>
      </w:pPr>
      <w:r>
        <w:rPr/>
        <w:t>1.1 Background and Rationale</w:t>
      </w:r>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rPr/>
        <w:t>Using a predefined AAL parcellation [3] gives each volume feature a consistent anatomical identity across subjects, while reducing each scan to 90 numbers. This makes the relationship between preprocessing and classification explicit: extraction or registration errors can change the measured features. A 2024 systematic review describes diversity in MRI-based classifiers and validation procedures [4]. We therefore evaluate one specified pipeline on the supplied split, rather than claiming clinical diagnostic performance.</w:t>
      </w:r>
    </w:p>
    <w:p w14:paraId="0E18875E" w14:textId="671DDBDA" w:rsidR="001A23C7" w:rsidRDefault="001A23C7" w:rsidP="004D256E">
      <w:pPr>
        <w:pStyle w:val="Heading2"/>
      </w:pPr>
      <w:r>
        <w:rPr/>
        <w:t>1.2 Project Aims</w:t>
      </w:r>
    </w:p>
    <w:p w14:paraId="7655E355" w14:textId="6A2B3EFB" w:rsidR="000C4437" w:rsidRPr="000C4437" w:rsidRDefault="006061F5" w:rsidP="00B50A31">
      <w:pPr/>
      <w:r w:rsidRPr="006061F5">
        <w:rPr/>
        <w:t>This project aims to develop a complete workflow from brain MRI processing to the classification of Alzheimer’s disease (AD) patients and normal controls (NC). First, brain extraction, tissue segmentation, image registration and volume measurement are performed to obtain grey matter volumes from the first 90 regions of the AAL atlas for each subject. Next, these features are used to train an SVM classifier using data from 40 training subjects, with feature standardization performed within each cross-validation fold to avoid data leakage. Finally, the trained model is used to predict the labels of 10 test subjects, and its predictive performance is evaluated. Through these tasks, the project integrates the brain image processing techniques from Lab 1 with the machine learning classification methods from Lab 2.</w:t>
      </w:r>
    </w:p>
    <w:p w14:paraId="5E0DEB8D" w14:textId="73B44DAE" w:rsidR="001A23C7" w:rsidRDefault="001A23C7" w:rsidP="004D256E">
      <w:pPr>
        <w:pStyle w:val="Heading1"/>
      </w:pPr>
      <w:r>
        <w:rPr>
          <w:lang w:val="en-AU"/>
        </w:rPr>
        <w:t>2. Contributions of Team Members</w:t>
      </w:r>
    </w:p>
    <w:p w14:paraId="2BC9DE85" w14:textId="652534B4" w:rsidR="00F37454" w:rsidRPr="00BC083D" w:rsidRDefault="00F37454" w:rsidP="00E27AF5">
      <w:pPr>
        <w:pStyle w:val="PaperCaption"/>
        <w:keepNext/>
      </w:pPr>
      <w:r w:rsidRPr="00BC083D">
        <w:rPr/>
        <w:t>Table 1. Contributions of team members</w:t>
      </w:r>
    </w:p>
    <w:tbl>
      <w:tblPr>
        <w:tblStyle w:val="TableGrid"/>
        <w:tblW w:w="0" w:type="auto"/>
        <w:jc w:val="center"/>
        <w:tblInd w:w="-5" w:type="dxa"/>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83"/>
        <w:gridCol w:w="6912"/>
        <w:gridCol w:w="965"/>
      </w:tblGrid>
      <w:tr w:rsidR="00F37454" w:rsidRPr="00F37454" w14:paraId="4CF4C0FA" w14:textId="77777777" w:rsidTr="00BC083D">
        <w:trPr>
          <w:cantSplit/>
          <w:tblHeader/>
        </w:trPr>
        <w:tc>
          <w:tcPr>
            <w:tcW w:w="1483" w:type="dxa"/>
            <w:vAlign w:val="center"/>
            <w:shd w:fill="ECEFF1"/>
          </w:tcPr>
          <w:p w14:paraId="473254A1" w14:textId="3A708D36" w:rsidR="00F37454" w:rsidRPr="00BC083D" w:rsidRDefault="00F37454" w:rsidP="00F37454">
            <w:pPr>
              <w:keepNext/>
              <w:spacing w:after="0" w:line="240" w:lineRule="auto"/>
              <w:ind w:firstLine="0"/>
              <w:jc w:val="left"/>
            </w:pPr>
            <w:r w:rsidRPr="00BC083D">
              <w:rPr>
                <w:b/>
                <w:sz w:val="21"/>
                <w:lang w:val="en-AU"/>
              </w:rPr>
              <w:t>Team member</w:t>
            </w:r>
          </w:p>
        </w:tc>
        <w:tc>
          <w:tcPr>
            <w:tcW w:w="6912" w:type="dxa"/>
            <w:vAlign w:val="center"/>
            <w:shd w:fill="ECEFF1"/>
          </w:tcPr>
          <w:p w14:paraId="70E57E53" w14:textId="052AA136" w:rsidR="00F37454" w:rsidRPr="00BC083D" w:rsidRDefault="00F37454" w:rsidP="00F37454">
            <w:pPr>
              <w:keepNext/>
              <w:spacing w:after="0" w:line="240" w:lineRule="auto"/>
              <w:ind w:firstLine="0"/>
              <w:jc w:val="left"/>
            </w:pPr>
            <w:r w:rsidRPr="00BC083D">
              <w:rPr>
                <w:b/>
                <w:sz w:val="21"/>
                <w:lang w:val="en-AU"/>
              </w:rPr>
              <w:t>Contributions</w:t>
            </w:r>
          </w:p>
        </w:tc>
        <w:tc>
          <w:tcPr>
            <w:tcW w:w="965" w:type="dxa"/>
            <w:vAlign w:val="center"/>
            <w:shd w:fill="ECEFF1"/>
          </w:tcPr>
          <w:p>
            <w:pPr>
              <w:keepNext/>
              <w:spacing w:after="0" w:line="240" w:lineRule="auto"/>
              <w:ind w:firstLine="0"/>
              <w:jc w:val="center"/>
            </w:pPr>
            <w:r>
              <w:rPr>
                <w:b/>
                <w:sz w:val="21"/>
              </w:rPr>
              <w:t>Share</w:t>
            </w:r>
          </w:p>
        </w:tc>
      </w:tr>
      <w:tr w:rsidR="00F37454" w:rsidRPr="00F37454" w14:paraId="47C64D30" w14:textId="77777777" w:rsidTr="00BC083D">
        <w:trPr>
          <w:cantSplit/>
        </w:trPr>
        <w:tc>
          <w:tcPr>
            <w:tcW w:w="1483" w:type="dxa"/>
            <w:vAlign w:val="center"/>
          </w:tcPr>
          <w:p w14:paraId="649C12FB" w14:textId="1A9BC704" w:rsidR="00F37454" w:rsidRPr="00BC083D" w:rsidRDefault="00F37454" w:rsidP="00F37454">
            <w:pPr>
              <w:keepNext/>
              <w:spacing w:after="0" w:line="240" w:lineRule="auto"/>
              <w:ind w:firstLine="0"/>
              <w:jc w:val="left"/>
            </w:pPr>
            <w:proofErr w:type="spellStart"/>
            <w:r w:rsidRPr="00BC083D">
              <w:rPr>
                <w:b w:val="0"/>
                <w:sz w:val="21"/>
                <w:lang w:val="en-AU"/>
              </w:rPr>
              <w:t>Xinsheng</w:t>
            </w:r>
            <w:proofErr w:type="spellEnd"/>
            <w:r w:rsidRPr="00BC083D">
              <w:rPr>
                <w:b w:val="0"/>
                <w:sz w:val="21"/>
                <w:lang w:val="en-AU"/>
              </w:rPr>
              <w:t xml:space="preserve"> Liu</w:t>
            </w:r>
          </w:p>
        </w:tc>
        <w:tc>
          <w:tcPr>
            <w:tcW w:w="6912" w:type="dxa"/>
            <w:vAlign w:val="center"/>
          </w:tcPr>
          <w:p w14:paraId="5291110E" w14:textId="136DDE71" w:rsidR="00F37454" w:rsidRPr="00BC083D" w:rsidRDefault="00F37454" w:rsidP="00BC083D">
            <w:pPr>
              <w:keepNext/>
              <w:spacing w:after="0" w:line="240" w:lineRule="auto"/>
              <w:ind w:firstLine="0"/>
              <w:jc w:val="left"/>
            </w:pPr>
            <w:r w:rsidRPr="00BC083D">
              <w:rPr>
                <w:b w:val="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Pr>
          <w:p w14:paraId="2248392E" w14:textId="5359A692" w:rsidR="00F37454" w:rsidRPr="00BC083D" w:rsidRDefault="00F37454" w:rsidP="00F37454">
            <w:pPr>
              <w:keepNext/>
              <w:spacing w:after="0" w:line="240" w:lineRule="auto"/>
              <w:ind w:firstLine="0"/>
              <w:jc w:val="center"/>
            </w:pPr>
            <w:r w:rsidRPr="00BC083D">
              <w:rPr>
                <w:b w:val="0"/>
                <w:sz w:val="21"/>
                <w:lang w:val="en-AU"/>
              </w:rPr>
              <w:t>50%</w:t>
            </w:r>
          </w:p>
        </w:tc>
      </w:tr>
      <w:tr w:rsidR="00F37454" w:rsidRPr="00F37454" w14:paraId="4047A2E3" w14:textId="77777777" w:rsidTr="00BC083D">
        <w:trPr>
          <w:cantSplit/>
        </w:trPr>
        <w:tc>
          <w:tcPr>
            <w:tcW w:w="1483" w:type="dxa"/>
            <w:vAlign w:val="center"/>
          </w:tcPr>
          <w:p w14:paraId="1D8BFC1D" w14:textId="44FCB45E" w:rsidR="00F37454" w:rsidRPr="00BC083D" w:rsidRDefault="00F37454" w:rsidP="00F37454">
            <w:pPr>
              <w:keepNext w:val="0"/>
              <w:spacing w:after="0" w:line="240" w:lineRule="auto"/>
              <w:ind w:firstLine="0"/>
              <w:jc w:val="left"/>
            </w:pPr>
            <w:r w:rsidRPr="00BC083D">
              <w:rPr>
                <w:b w:val="0"/>
                <w:sz w:val="21"/>
                <w:lang w:val="en-AU"/>
              </w:rPr>
              <w:t>Yue Xia</w:t>
            </w:r>
          </w:p>
        </w:tc>
        <w:tc>
          <w:tcPr>
            <w:tcW w:w="6912" w:type="dxa"/>
            <w:vAlign w:val="center"/>
          </w:tcPr>
          <w:p w14:paraId="1E539790" w14:textId="5E19B22F" w:rsidR="00F37454" w:rsidRPr="00BC083D" w:rsidRDefault="00F37454" w:rsidP="00BC083D">
            <w:pPr>
              <w:keepNext w:val="0"/>
              <w:spacing w:after="0" w:line="240" w:lineRule="auto"/>
              <w:ind w:firstLine="0"/>
              <w:jc w:val="left"/>
            </w:pPr>
            <w:r w:rsidRPr="00BC083D">
              <w:rPr>
                <w:b w:val="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Pr>
          <w:p w14:paraId="07EA3D8B" w14:textId="0D61B9CA" w:rsidR="00F37454" w:rsidRPr="00BC083D" w:rsidRDefault="00F37454" w:rsidP="00F37454">
            <w:pPr>
              <w:keepNext w:val="0"/>
              <w:spacing w:after="0" w:line="240" w:lineRule="auto"/>
              <w:ind w:firstLine="0"/>
              <w:jc w:val="center"/>
            </w:pPr>
            <w:r w:rsidRPr="00BC083D">
              <w:rPr>
                <w:b w:val="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r>
        <w:rPr>
          <w:lang w:val="en-AU"/>
        </w:rPr>
        <w:t>3. Methodology</w:t>
      </w:r>
    </w:p>
    <w:p w14:paraId="57126839" w14:textId="76AD0D35" w:rsidR="001A23C7" w:rsidRDefault="001A23C7" w:rsidP="004D256E">
      <w:pPr>
        <w:pStyle w:val="Heading2"/>
      </w:pPr>
      <w:r w:rsidRPr="001A23C7">
        <w:rPr/>
        <w:t>3.1 Dataset and Experimental Design</w:t>
      </w:r>
    </w:p>
    <w:p w14:paraId="365872DC" w14:textId="77777777" w:rsidR="00E27AF5" w:rsidRDefault="00E27AF5" w:rsidP="00B50A31">
      <w:pPr/>
      <w:r w:rsidRPr="00E27AF5">
        <w:rPr/>
        <w:t>In this project, we use T1-weighted MRI scans from 50 subjects. Data_00–Data_39 are used as the training set, and Data_40–Data_49 are used as the test set. The instructor provided the AD/NC labels. After feature extraction, we obtain grey matter volumes from the first 90 regions of the AAL atlas for each subject. These 90 values form the feature vector used for classification. We use the 40 training subjects to train the SVM classifier and perform five-fold cross-validation. This process is explained in Section 3.7. Finally, we evaluate the model using the 10 test subjects. Their labels are only used to check the predictions, not to train the model or select its parameters.</w:t>
      </w:r>
    </w:p>
    <w:p w14:paraId="7835310A" w14:textId="16B4EF99" w:rsidR="001A23C7" w:rsidRPr="001A23C7" w:rsidRDefault="001A23C7" w:rsidP="004D256E">
      <w:pPr>
        <w:pStyle w:val="Heading2"/>
      </w:pPr>
      <w:r w:rsidRPr="001A23C7">
        <w:rPr/>
        <w:t>3.2 Overview of the Processing Pipeline</w:t>
      </w:r>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r w:rsidRPr="001A23C7">
        <w:rPr/>
        <w:t>3.3 Brain Extraction</w:t>
      </w:r>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14:paraId="4A6CB463" w14:textId="5A4B3903" w:rsidR="001A23C7" w:rsidRDefault="001A23C7" w:rsidP="004D256E">
      <w:pPr>
        <w:pStyle w:val="Heading2"/>
      </w:pPr>
      <w:r w:rsidRPr="001A23C7">
        <w:rPr/>
        <w:t>3.4 Tissue Segmentation and Grey Matter Image Generation</w:t>
      </w:r>
    </w:p>
    <w:p w14:paraId="2FE32A97" w14:textId="77777777" w:rsidR="00ED3AC0" w:rsidRPr="00ED3AC0" w:rsidRDefault="00ED3AC0" w:rsidP="00ED3AC0">
      <w:pPr/>
      <w:r w:rsidRPr="00ED3AC0">
        <w:rPr/>
        <w:t>After completing brain extraction, we use FSL’s FAST to segment the brain images into three tissue classes: grey matter, white matter and cerebrospinal fluid. We also generate a binary mask for each tissue class. Next, we multiply the brain-extracted image by the grey matter mask to obtain the grey matter intensity image. This image retains the original MRI intensity values in the grey matter regions and sets the remaining voxels to zero. The grey matter masks are then used to measure regional grey matter volumes.</w:t>
      </w:r>
      <w:r>
        <w:rPr/>
        <w:t xml:space="preserve"> FAST combines a hidden Markov random field model with expectation-maximization [6]. We use its binary GM mask for volume measurement, rather than summing tissue probabilities. Appendix A.1 gives the FAST and masking commands; Figure B2 shows the resulting GM intensity image.</w:t>
      </w:r>
    </w:p>
    <w:p w14:paraId="4751063E" w14:textId="31B961A1" w:rsidR="001A23C7" w:rsidRDefault="001A23C7" w:rsidP="004D256E">
      <w:pPr>
        <w:pStyle w:val="Heading2"/>
      </w:pPr>
      <w:r w:rsidRPr="001A23C7">
        <w:rPr/>
        <w:t>3.5 Image Registration and AAL Atlas Transformation</w:t>
      </w:r>
    </w:p>
    <w:p w14:paraId="0155CA1A" w14:textId="688B3FA1" w:rsidR="00ED3AC0" w:rsidRPr="00ED3AC0" w:rsidRDefault="00ED3AC0" w:rsidP="00ED3AC0">
      <w:pPr/>
      <w:r w:rsidRPr="00ED3AC0">
        <w:rPr/>
        <w:t>To locate the AAL brain regions in each subject, we first register the MNI template to the subject’s native space. We use affine registration for global alignment, followed by nonlinear registration to account for local structural differences. We then apply the resulting transformation to the AAL atlas. During resampling, we use nearest-</w:t>
      </w:r>
      <w:r w:rsidR="00B95F58" w:rsidRPr="00ED3AC0">
        <w:rPr/>
        <w:t>neighbor</w:t>
      </w:r>
      <w:r w:rsidRPr="00ED3AC0">
        <w:rPr/>
        <w:t xml:space="preserve"> interpolation to preserve the discrete brain region labels. The transformed atlas is then used to define the regions for grey matter volume measurement.</w:t>
      </w:r>
      <w:r>
        <w:rPr/>
        <w:t xml:space="preserve"> These operations use NiftyReg [7] and the supplied AAL atlas [3]. The subject brain is the reference image, and the original MNI template is the floating image in both registration stages. Appendix A.2 gives the commands.</w:t>
      </w:r>
    </w:p>
    <w:p w14:paraId="0A694EEB" w14:textId="74FBF793" w:rsidR="001A23C7" w:rsidRDefault="001A23C7" w:rsidP="004D256E">
      <w:pPr>
        <w:pStyle w:val="Heading2"/>
      </w:pPr>
      <w:r w:rsidRPr="001A23C7">
        <w:rPr/>
        <w:t>3.6 Regional Grey Matter Volume Extraction</w:t>
      </w:r>
    </w:p>
    <w:p w14:paraId="769B46CC" w14:textId="77777777" w:rsidR="00ED3AC0" w:rsidRPr="00ED3AC0" w:rsidRDefault="00ED3AC0" w:rsidP="00ED3AC0">
      <w:pPr/>
      <w:r w:rsidRPr="00ED3AC0">
        <w:rPr/>
        <w:t>After transforming the AAL atlas into native space, we generate binary ROI masks for the first 90 AAL brain regions. We then use these masks to restrict the measurements to each region. Using fslstats, we calculate the physical volume of the non-zero voxels in the grey matter mask within each ROI, in mm³. This gives 90 regional grey matter volumes for each subject, forming a 90-dimensional feature vector. We save the results for the training and test sets in separate CSV files for subsequent classification.</w:t>
      </w:r>
      <w:r>
        <w:rPr/>
        <w:t xml:space="preserve"> For ROI r, the measured volume is the GM voxel count within the ROI multiplied by the physical volume of one voxel. The -V option returns voxel count followed by volume in mm³; we save its second value. An explicit example is given in Appendix A.3.</w:t>
      </w:r>
    </w:p>
    <w:p w14:paraId="05055169" w14:textId="5C641B2F" w:rsidR="001A23C7" w:rsidRDefault="001A23C7" w:rsidP="004D256E">
      <w:pPr>
        <w:pStyle w:val="Heading2"/>
      </w:pPr>
      <w:r w:rsidRPr="001A23C7">
        <w:rPr/>
        <w:t xml:space="preserve">3.7 Feature </w:t>
      </w:r>
      <w:r w:rsidR="00B95F58" w:rsidRPr="001A23C7">
        <w:rPr/>
        <w:t>Standardization</w:t>
      </w:r>
      <w:r w:rsidRPr="001A23C7">
        <w:rPr/>
        <w:t xml:space="preserve"> and SVM Classification</w:t>
      </w:r>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rPr/>
        <w:t>The RBF kernel allows a nonlinear decision boundary in the volume-feature space. C controls the trade-off between regularization and fitting the training data; larger C penalizes training errors more strongly. Gamma controls the spatial reach of the RBF similarity function. In scikit-learn, gamma="scale" is calculated as 1 / (number of features × variance of the training matrix supplied to SVC), here after standardization [8]. These are fixed baseline settings, not parameters optimized on the test set.</w:t>
      </w:r>
    </w:p>
    <w:p w14:paraId="3758C6C0" w14:textId="77777777" w:rsidR="00ED3AC0" w:rsidRPr="00ED3AC0" w:rsidRDefault="00ED3AC0" w:rsidP="00ED3AC0">
      <w:pPr/>
      <w:r w:rsidRPr="00ED3AC0">
        <w:rPr/>
        <w:t>We perform stratified five-fold cross-validation on the 40 training subjects. The data are divided into five folds with similar proportions of AD and NC subjects. In each round, four folds are used for training and one fold is used for validation. This process is repeated five times so that each fold is used once for validation. The scaler is fitted only on the training portion of each fold and then applied to the validation portion to avoid data leakage. We use fixed SVM parameters without a hyperparameter search.</w:t>
      </w:r>
      <w:r>
        <w:rPr/>
        <w:t xml:space="preserve"> We use StratifiedKFold(n_splits=5, shuffle=True, random_state=73) and evaluate the complete scaler/SVM pipeline in each fold.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14:paraId="3810D9EC" w14:textId="77777777" w:rsidR="001A23C7" w:rsidRPr="001A23C7" w:rsidRDefault="001A23C7" w:rsidP="004D256E">
      <w:pPr>
        <w:pStyle w:val="Heading1"/>
      </w:pPr>
      <w:r>
        <w:rPr>
          <w:lang w:val="en-AU"/>
        </w:rPr>
        <w:t>4. Results</w:t>
      </w:r>
    </w:p>
    <w:p w14:paraId="79851616" w14:textId="21A5FFD5" w:rsidR="001A23C7" w:rsidRDefault="001A23C7" w:rsidP="004D256E">
      <w:pPr>
        <w:pStyle w:val="Heading2"/>
      </w:pPr>
      <w:r>
        <w:rPr/>
        <w:t>4.1 Brain Extraction Results</w:t>
      </w:r>
    </w:p>
    <w:p w14:paraId="0F635FE2" w14:textId="77777777" w:rsidR="00ED3AC0" w:rsidRDefault="00ED3AC0" w:rsidP="00ED3AC0">
      <w:pPr/>
      <w:r w:rsidRPr="00ED3AC0">
        <w:rPr/>
        <w:t xml:space="preserve">Figure 2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2.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r w:rsidRPr="001A23C7">
        <w:rPr/>
        <w:t>4.2 Tissue Segmentation and Grey Matter Images</w:t>
      </w:r>
    </w:p>
    <w:p w14:paraId="518AEAD2" w14:textId="1AD5FC35" w:rsidR="00B50A31" w:rsidRPr="00D57162" w:rsidRDefault="00D57162" w:rsidP="00B50A31">
      <w:pPr>
        <w:keepLines/>
      </w:pPr>
      <w:r w:rsidRPr="00D57162">
        <w:rPr/>
        <w:t>Figure 3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3.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r w:rsidRPr="001A23C7">
        <w:rPr/>
        <w:t>4.3 Registration and Atlas Alignment Results</w:t>
      </w:r>
    </w:p>
    <w:p w14:paraId="3B2810C5" w14:textId="5DF51B2F" w:rsidR="00B50A31" w:rsidRPr="00435E4E" w:rsidRDefault="00D57162" w:rsidP="00B50A31">
      <w:pPr/>
      <w:r w:rsidRPr="00435E4E">
        <w:rPr/>
        <w:t xml:space="preserve">Figure 4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4.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r w:rsidRPr="001A23C7">
        <w:rPr/>
        <w:t>4.4 Regional Grey Matter Volume Features</w:t>
      </w:r>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Style w:val="TableGrid"/>
        <w:tblW w:w="0" w:type="auto"/>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584"/>
        <w:gridCol w:w="1555"/>
        <w:gridCol w:w="1555"/>
        <w:gridCol w:w="1555"/>
        <w:gridCol w:w="1555"/>
        <w:gridCol w:w="1555"/>
      </w:tblGrid>
      <w:tr w:rsidR="00435E4E" w14:paraId="20A81F8D" w14:textId="77777777" w:rsidTr="00435E4E">
        <w:trPr>
          <w:cantSplit/>
          <w:tblHeader/>
        </w:trPr>
        <w:tc>
          <w:tcPr>
            <w:tcW w:w="1584" w:type="dxa"/>
            <w:vAlign w:val="center"/>
            <w:shd w:fill="ECEFF1"/>
          </w:tcPr>
          <w:p w14:paraId="0AEEFAA7" w14:textId="3E1FC2AB" w:rsidR="00435E4E" w:rsidRPr="00435E4E" w:rsidRDefault="00435E4E" w:rsidP="009C667D">
            <w:pPr>
              <w:keepNext/>
              <w:spacing w:after="0" w:line="240" w:lineRule="auto"/>
              <w:ind w:firstLine="0"/>
              <w:jc w:val="center"/>
            </w:pPr>
            <w:r w:rsidRPr="00435E4E">
              <w:rPr>
                <w:b/>
                <w:sz w:val="21"/>
              </w:rPr>
              <w:t>Subject ID</w:t>
            </w:r>
          </w:p>
        </w:tc>
        <w:tc>
          <w:tcPr>
            <w:tcW w:w="1555" w:type="dxa"/>
            <w:vAlign w:val="center"/>
            <w:shd w:fill="ECEFF1"/>
          </w:tcPr>
          <w:p w14:paraId="0D1283E8" w14:textId="7A953776" w:rsidR="00435E4E" w:rsidRPr="00435E4E" w:rsidRDefault="00435E4E" w:rsidP="009C667D">
            <w:pPr>
              <w:keepNext/>
              <w:spacing w:after="0" w:line="240" w:lineRule="auto"/>
              <w:ind w:firstLine="0"/>
              <w:jc w:val="center"/>
            </w:pPr>
            <w:r w:rsidRPr="00435E4E">
              <w:rPr>
                <w:b/>
                <w:sz w:val="21"/>
              </w:rPr>
              <w:t>ROI 1</w:t>
            </w:r>
          </w:p>
        </w:tc>
        <w:tc>
          <w:tcPr>
            <w:tcW w:w="1555" w:type="dxa"/>
            <w:vAlign w:val="center"/>
            <w:shd w:fill="ECEFF1"/>
          </w:tcPr>
          <w:p w14:paraId="1A5B0757" w14:textId="0F86D1A1" w:rsidR="00435E4E" w:rsidRPr="00435E4E" w:rsidRDefault="00435E4E" w:rsidP="009C667D">
            <w:pPr>
              <w:keepNext/>
              <w:spacing w:after="0" w:line="240" w:lineRule="auto"/>
              <w:ind w:firstLine="0"/>
              <w:jc w:val="center"/>
            </w:pPr>
            <w:r w:rsidRPr="00435E4E">
              <w:rPr>
                <w:b/>
                <w:sz w:val="21"/>
              </w:rPr>
              <w:t xml:space="preserve">ROI </w:t>
            </w:r>
            <w:r w:rsidRPr="00435E4E">
              <w:rPr>
                <w:b/>
                <w:sz w:val="21"/>
              </w:rPr>
              <w:t>2</w:t>
            </w:r>
          </w:p>
        </w:tc>
        <w:tc>
          <w:tcPr>
            <w:tcW w:w="1555" w:type="dxa"/>
            <w:vAlign w:val="center"/>
            <w:shd w:fill="ECEFF1"/>
          </w:tcPr>
          <w:p w14:paraId="313566F4" w14:textId="22F83221" w:rsidR="00435E4E" w:rsidRPr="00435E4E" w:rsidRDefault="00435E4E" w:rsidP="009C667D">
            <w:pPr>
              <w:keepNext/>
              <w:spacing w:after="0" w:line="240" w:lineRule="auto"/>
              <w:ind w:firstLine="0"/>
              <w:jc w:val="center"/>
            </w:pPr>
            <w:r w:rsidRPr="00435E4E">
              <w:rPr>
                <w:b/>
                <w:sz w:val="21"/>
              </w:rPr>
              <w:t xml:space="preserve">ROI </w:t>
            </w:r>
            <w:r w:rsidRPr="00435E4E">
              <w:rPr>
                <w:b/>
                <w:sz w:val="21"/>
              </w:rPr>
              <w:t>3</w:t>
            </w:r>
          </w:p>
        </w:tc>
        <w:tc>
          <w:tcPr>
            <w:tcW w:w="1555" w:type="dxa"/>
            <w:vAlign w:val="center"/>
            <w:shd w:fill="ECEFF1"/>
          </w:tcPr>
          <w:p w14:paraId="68BB6A04" w14:textId="37DA1F66" w:rsidR="00435E4E" w:rsidRPr="00435E4E" w:rsidRDefault="00435E4E" w:rsidP="009C667D">
            <w:pPr>
              <w:keepNext/>
              <w:spacing w:after="0" w:line="240" w:lineRule="auto"/>
              <w:ind w:firstLine="0"/>
              <w:jc w:val="center"/>
            </w:pPr>
            <w:r w:rsidRPr="00435E4E">
              <w:rPr>
                <w:b/>
                <w:sz w:val="21"/>
              </w:rPr>
              <w:t xml:space="preserve">ROI </w:t>
            </w:r>
            <w:r w:rsidRPr="00435E4E">
              <w:rPr>
                <w:b/>
                <w:sz w:val="21"/>
              </w:rPr>
              <w:t>4</w:t>
            </w:r>
          </w:p>
        </w:tc>
        <w:tc>
          <w:tcPr>
            <w:tcW w:w="1555" w:type="dxa"/>
            <w:vAlign w:val="center"/>
            <w:shd w:fill="ECEFF1"/>
          </w:tcPr>
          <w:p w14:paraId="78DF1150" w14:textId="64359462" w:rsidR="00435E4E" w:rsidRPr="00435E4E" w:rsidRDefault="00435E4E" w:rsidP="009C667D">
            <w:pPr>
              <w:keepNext/>
              <w:spacing w:after="0" w:line="240" w:lineRule="auto"/>
              <w:ind w:firstLine="0"/>
              <w:jc w:val="center"/>
            </w:pPr>
            <w:r w:rsidRPr="00435E4E">
              <w:rPr>
                <w:b/>
                <w:sz w:val="21"/>
              </w:rPr>
              <w:t xml:space="preserve">ROI </w:t>
            </w:r>
            <w:r w:rsidRPr="00435E4E">
              <w:rPr>
                <w:b/>
                <w:sz w:val="21"/>
              </w:rPr>
              <w:t>5</w:t>
            </w:r>
          </w:p>
        </w:tc>
      </w:tr>
      <w:tr w:rsidR="00435E4E" w14:paraId="1246B7B9" w14:textId="77777777" w:rsidTr="00435E4E">
        <w:trPr>
          <w:cantSplit/>
        </w:trPr>
        <w:tc>
          <w:tcPr>
            <w:tcW w:w="1584" w:type="dxa"/>
            <w:vAlign w:val="center"/>
          </w:tcPr>
          <w:p w14:paraId="6CCF36DE" w14:textId="62D185D8" w:rsidR="00435E4E" w:rsidRPr="00435E4E" w:rsidRDefault="00435E4E" w:rsidP="009C667D">
            <w:pPr>
              <w:keepNext/>
              <w:spacing w:after="0" w:line="240" w:lineRule="auto"/>
              <w:ind w:firstLine="0"/>
              <w:jc w:val="center"/>
            </w:pPr>
            <w:r w:rsidRPr="00435E4E">
              <w:rPr>
                <w:b w:val="0"/>
                <w:sz w:val="21"/>
              </w:rPr>
              <w:t>Data_00</w:t>
            </w:r>
          </w:p>
        </w:tc>
        <w:tc>
          <w:tcPr>
            <w:tcW w:w="1555" w:type="dxa"/>
            <w:vAlign w:val="center"/>
          </w:tcPr>
          <w:p w14:paraId="6478C9E6" w14:textId="783ECC68" w:rsidR="00435E4E" w:rsidRPr="00435E4E" w:rsidRDefault="00435E4E" w:rsidP="009C667D">
            <w:pPr>
              <w:keepNext/>
              <w:spacing w:after="0" w:line="240" w:lineRule="auto"/>
              <w:ind w:firstLine="0"/>
              <w:jc w:val="right"/>
            </w:pPr>
            <w:r w:rsidRPr="00435E4E">
              <w:rPr>
                <w:b w:val="0"/>
                <w:sz w:val="21"/>
              </w:rPr>
              <w:t>6523.22</w:t>
            </w:r>
          </w:p>
        </w:tc>
        <w:tc>
          <w:tcPr>
            <w:tcW w:w="1555" w:type="dxa"/>
            <w:vAlign w:val="center"/>
          </w:tcPr>
          <w:p w14:paraId="08E66216" w14:textId="049675A9" w:rsidR="00435E4E" w:rsidRPr="00435E4E" w:rsidRDefault="00435E4E" w:rsidP="009C667D">
            <w:pPr>
              <w:keepNext/>
              <w:spacing w:after="0" w:line="240" w:lineRule="auto"/>
              <w:ind w:firstLine="0"/>
              <w:jc w:val="right"/>
            </w:pPr>
            <w:r w:rsidRPr="00435E4E">
              <w:rPr>
                <w:b w:val="0"/>
                <w:sz w:val="21"/>
              </w:rPr>
              <w:t>4795.51</w:t>
            </w:r>
          </w:p>
        </w:tc>
        <w:tc>
          <w:tcPr>
            <w:tcW w:w="1555" w:type="dxa"/>
            <w:vAlign w:val="center"/>
          </w:tcPr>
          <w:p w14:paraId="094D9E31" w14:textId="73B749EC" w:rsidR="00435E4E" w:rsidRPr="00435E4E" w:rsidRDefault="00435E4E" w:rsidP="009C667D">
            <w:pPr>
              <w:keepNext/>
              <w:spacing w:after="0" w:line="240" w:lineRule="auto"/>
              <w:ind w:firstLine="0"/>
              <w:jc w:val="right"/>
            </w:pPr>
            <w:r w:rsidRPr="00435E4E">
              <w:rPr>
                <w:b w:val="0"/>
                <w:sz w:val="21"/>
              </w:rPr>
              <w:t>6533.90</w:t>
            </w:r>
          </w:p>
        </w:tc>
        <w:tc>
          <w:tcPr>
            <w:tcW w:w="1555" w:type="dxa"/>
            <w:vAlign w:val="center"/>
          </w:tcPr>
          <w:p w14:paraId="01BA7A1F" w14:textId="1244C375" w:rsidR="00435E4E" w:rsidRPr="00435E4E" w:rsidRDefault="00435E4E" w:rsidP="009C667D">
            <w:pPr>
              <w:keepNext/>
              <w:spacing w:after="0" w:line="240" w:lineRule="auto"/>
              <w:ind w:firstLine="0"/>
              <w:jc w:val="right"/>
            </w:pPr>
            <w:r w:rsidRPr="00435E4E">
              <w:rPr>
                <w:b w:val="0"/>
                <w:sz w:val="21"/>
              </w:rPr>
              <w:t>6715.43</w:t>
            </w:r>
          </w:p>
        </w:tc>
        <w:tc>
          <w:tcPr>
            <w:tcW w:w="1555" w:type="dxa"/>
            <w:vAlign w:val="center"/>
          </w:tcPr>
          <w:p w14:paraId="69EBB334" w14:textId="6D0F0E7D" w:rsidR="00435E4E" w:rsidRPr="00435E4E" w:rsidRDefault="00435E4E" w:rsidP="009C667D">
            <w:pPr>
              <w:keepNext/>
              <w:spacing w:after="0" w:line="240" w:lineRule="auto"/>
              <w:ind w:firstLine="0"/>
              <w:jc w:val="right"/>
            </w:pPr>
            <w:r w:rsidRPr="00435E4E">
              <w:rPr>
                <w:b w:val="0"/>
                <w:sz w:val="21"/>
              </w:rPr>
              <w:t>1947.68</w:t>
            </w:r>
          </w:p>
        </w:tc>
      </w:tr>
      <w:tr w:rsidR="00435E4E" w14:paraId="7CEC5BBA" w14:textId="77777777" w:rsidTr="00435E4E">
        <w:trPr>
          <w:cantSplit/>
        </w:trPr>
        <w:tc>
          <w:tcPr>
            <w:tcW w:w="1584" w:type="dxa"/>
            <w:vAlign w:val="center"/>
          </w:tcPr>
          <w:p w14:paraId="3E02F8EB" w14:textId="49E6C0A3" w:rsidR="00435E4E" w:rsidRPr="00435E4E" w:rsidRDefault="00435E4E" w:rsidP="009C667D">
            <w:pPr>
              <w:keepNext/>
              <w:spacing w:after="0" w:line="240" w:lineRule="auto"/>
              <w:ind w:firstLine="0"/>
              <w:jc w:val="center"/>
            </w:pPr>
            <w:r w:rsidRPr="00435E4E">
              <w:rPr>
                <w:b w:val="0"/>
                <w:sz w:val="21"/>
              </w:rPr>
              <w:t>Data_0</w:t>
            </w:r>
            <w:r w:rsidRPr="00435E4E">
              <w:rPr>
                <w:b w:val="0"/>
                <w:sz w:val="21"/>
              </w:rPr>
              <w:t>1</w:t>
            </w:r>
          </w:p>
        </w:tc>
        <w:tc>
          <w:tcPr>
            <w:tcW w:w="1555" w:type="dxa"/>
            <w:vAlign w:val="center"/>
          </w:tcPr>
          <w:p w14:paraId="13141881" w14:textId="1CEDF657" w:rsidR="00435E4E" w:rsidRPr="00435E4E" w:rsidRDefault="00435E4E" w:rsidP="009C667D">
            <w:pPr>
              <w:keepNext/>
              <w:spacing w:after="0" w:line="240" w:lineRule="auto"/>
              <w:ind w:firstLine="0"/>
              <w:jc w:val="right"/>
            </w:pPr>
            <w:r w:rsidRPr="00435E4E">
              <w:rPr>
                <w:b w:val="0"/>
                <w:sz w:val="21"/>
              </w:rPr>
              <w:t>7723.00</w:t>
            </w:r>
          </w:p>
        </w:tc>
        <w:tc>
          <w:tcPr>
            <w:tcW w:w="1555" w:type="dxa"/>
            <w:vAlign w:val="center"/>
          </w:tcPr>
          <w:p w14:paraId="04FCCB22" w14:textId="562778B2" w:rsidR="00435E4E" w:rsidRPr="00435E4E" w:rsidRDefault="00435E4E" w:rsidP="009C667D">
            <w:pPr>
              <w:keepNext/>
              <w:spacing w:after="0" w:line="240" w:lineRule="auto"/>
              <w:ind w:firstLine="0"/>
              <w:jc w:val="right"/>
            </w:pPr>
            <w:r w:rsidRPr="00435E4E">
              <w:rPr>
                <w:b w:val="0"/>
                <w:sz w:val="21"/>
              </w:rPr>
              <w:t>7983.00</w:t>
            </w:r>
          </w:p>
        </w:tc>
        <w:tc>
          <w:tcPr>
            <w:tcW w:w="1555" w:type="dxa"/>
            <w:vAlign w:val="center"/>
          </w:tcPr>
          <w:p w14:paraId="710988A7" w14:textId="506A19EC" w:rsidR="00435E4E" w:rsidRPr="00435E4E" w:rsidRDefault="00435E4E" w:rsidP="009C667D">
            <w:pPr>
              <w:keepNext/>
              <w:spacing w:after="0" w:line="240" w:lineRule="auto"/>
              <w:ind w:firstLine="0"/>
              <w:jc w:val="right"/>
            </w:pPr>
            <w:r w:rsidRPr="00435E4E">
              <w:rPr>
                <w:b w:val="0"/>
                <w:sz w:val="21"/>
              </w:rPr>
              <w:t>9151.00</w:t>
            </w:r>
          </w:p>
        </w:tc>
        <w:tc>
          <w:tcPr>
            <w:tcW w:w="1555" w:type="dxa"/>
            <w:vAlign w:val="center"/>
          </w:tcPr>
          <w:p w14:paraId="15CC5C71" w14:textId="53997605" w:rsidR="00435E4E" w:rsidRPr="00435E4E" w:rsidRDefault="00435E4E" w:rsidP="009C667D">
            <w:pPr>
              <w:keepNext/>
              <w:spacing w:after="0" w:line="240" w:lineRule="auto"/>
              <w:ind w:firstLine="0"/>
              <w:jc w:val="right"/>
            </w:pPr>
            <w:r w:rsidRPr="00435E4E">
              <w:rPr>
                <w:b w:val="0"/>
                <w:sz w:val="21"/>
              </w:rPr>
              <w:t>9135.00</w:t>
            </w:r>
          </w:p>
        </w:tc>
        <w:tc>
          <w:tcPr>
            <w:tcW w:w="1555" w:type="dxa"/>
            <w:vAlign w:val="center"/>
          </w:tcPr>
          <w:p w14:paraId="5C031292" w14:textId="455F3E13" w:rsidR="00435E4E" w:rsidRPr="00435E4E" w:rsidRDefault="00435E4E" w:rsidP="009C667D">
            <w:pPr>
              <w:keepNext/>
              <w:spacing w:after="0" w:line="240" w:lineRule="auto"/>
              <w:ind w:firstLine="0"/>
              <w:jc w:val="right"/>
            </w:pPr>
            <w:r w:rsidRPr="00435E4E">
              <w:rPr>
                <w:b w:val="0"/>
                <w:sz w:val="21"/>
              </w:rPr>
              <w:t>2659.00</w:t>
            </w:r>
          </w:p>
        </w:tc>
      </w:tr>
      <w:tr w:rsidR="00435E4E" w14:paraId="32268B51" w14:textId="77777777" w:rsidTr="00435E4E">
        <w:trPr>
          <w:cantSplit/>
        </w:trPr>
        <w:tc>
          <w:tcPr>
            <w:tcW w:w="1584" w:type="dxa"/>
            <w:vAlign w:val="center"/>
          </w:tcPr>
          <w:p w14:paraId="1287F5F8" w14:textId="38AE3A45" w:rsidR="00435E4E" w:rsidRPr="00435E4E" w:rsidRDefault="00435E4E" w:rsidP="009C667D">
            <w:pPr>
              <w:keepNext w:val="0"/>
              <w:spacing w:after="0" w:line="240" w:lineRule="auto"/>
              <w:ind w:firstLine="0"/>
              <w:jc w:val="center"/>
            </w:pPr>
            <w:r w:rsidRPr="00435E4E">
              <w:rPr>
                <w:b w:val="0"/>
                <w:sz w:val="21"/>
              </w:rPr>
              <w:t>Data_0</w:t>
            </w:r>
            <w:r w:rsidRPr="00435E4E">
              <w:rPr>
                <w:b w:val="0"/>
                <w:sz w:val="21"/>
              </w:rPr>
              <w:t>2</w:t>
            </w:r>
          </w:p>
        </w:tc>
        <w:tc>
          <w:tcPr>
            <w:tcW w:w="1555" w:type="dxa"/>
            <w:vAlign w:val="center"/>
          </w:tcPr>
          <w:p w14:paraId="04F3E744" w14:textId="195F8FDF" w:rsidR="00435E4E" w:rsidRPr="00435E4E" w:rsidRDefault="00435E4E" w:rsidP="009C667D">
            <w:pPr>
              <w:keepNext w:val="0"/>
              <w:spacing w:after="0" w:line="240" w:lineRule="auto"/>
              <w:ind w:firstLine="0"/>
              <w:jc w:val="right"/>
            </w:pPr>
            <w:r w:rsidRPr="00435E4E">
              <w:rPr>
                <w:b w:val="0"/>
                <w:sz w:val="21"/>
              </w:rPr>
              <w:t>8852.00</w:t>
            </w:r>
          </w:p>
        </w:tc>
        <w:tc>
          <w:tcPr>
            <w:tcW w:w="1555" w:type="dxa"/>
            <w:vAlign w:val="center"/>
          </w:tcPr>
          <w:p w14:paraId="1BFBC9B6" w14:textId="58D7CB38" w:rsidR="00435E4E" w:rsidRPr="00435E4E" w:rsidRDefault="00435E4E" w:rsidP="009C667D">
            <w:pPr>
              <w:keepNext w:val="0"/>
              <w:spacing w:after="0" w:line="240" w:lineRule="auto"/>
              <w:ind w:firstLine="0"/>
              <w:jc w:val="right"/>
            </w:pPr>
            <w:r w:rsidRPr="00435E4E">
              <w:rPr>
                <w:b w:val="0"/>
                <w:sz w:val="21"/>
              </w:rPr>
              <w:t>8397.00</w:t>
            </w:r>
          </w:p>
        </w:tc>
        <w:tc>
          <w:tcPr>
            <w:tcW w:w="1555" w:type="dxa"/>
            <w:vAlign w:val="center"/>
          </w:tcPr>
          <w:p w14:paraId="257612D3" w14:textId="4F845FE0" w:rsidR="00435E4E" w:rsidRPr="00435E4E" w:rsidRDefault="00435E4E" w:rsidP="009C667D">
            <w:pPr>
              <w:keepNext w:val="0"/>
              <w:spacing w:after="0" w:line="240" w:lineRule="auto"/>
              <w:ind w:firstLine="0"/>
              <w:jc w:val="right"/>
            </w:pPr>
            <w:r w:rsidRPr="00435E4E">
              <w:rPr>
                <w:b w:val="0"/>
                <w:sz w:val="21"/>
              </w:rPr>
              <w:t>5811.00</w:t>
            </w:r>
          </w:p>
        </w:tc>
        <w:tc>
          <w:tcPr>
            <w:tcW w:w="1555" w:type="dxa"/>
            <w:vAlign w:val="center"/>
          </w:tcPr>
          <w:p w14:paraId="3DBCFBF9" w14:textId="4F06F2B4" w:rsidR="00435E4E" w:rsidRPr="00435E4E" w:rsidRDefault="00435E4E" w:rsidP="009C667D">
            <w:pPr>
              <w:keepNext w:val="0"/>
              <w:spacing w:after="0" w:line="240" w:lineRule="auto"/>
              <w:ind w:firstLine="0"/>
              <w:jc w:val="right"/>
            </w:pPr>
            <w:r w:rsidRPr="00435E4E">
              <w:rPr>
                <w:b w:val="0"/>
                <w:sz w:val="21"/>
              </w:rPr>
              <w:t>9491.00</w:t>
            </w:r>
          </w:p>
        </w:tc>
        <w:tc>
          <w:tcPr>
            <w:tcW w:w="1555" w:type="dxa"/>
            <w:vAlign w:val="center"/>
          </w:tcPr>
          <w:p w14:paraId="161B58B3" w14:textId="320719D5" w:rsidR="00435E4E" w:rsidRPr="00435E4E" w:rsidRDefault="00435E4E" w:rsidP="009C667D">
            <w:pPr>
              <w:keepNext w:val="0"/>
              <w:spacing w:after="0" w:line="240" w:lineRule="auto"/>
              <w:ind w:firstLine="0"/>
              <w:jc w:val="right"/>
            </w:pPr>
            <w:r w:rsidRPr="00435E4E">
              <w:rPr>
                <w:b w:val="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14:paraId="0BA0FC19" w14:textId="540F38EC" w:rsidR="001A23C7" w:rsidRDefault="001A23C7" w:rsidP="004D256E">
      <w:pPr>
        <w:pStyle w:val="Heading2"/>
      </w:pPr>
      <w:r w:rsidRPr="001A23C7">
        <w:rPr/>
        <w:t>4.5 Cross-Validation Performance</w:t>
      </w:r>
    </w:p>
    <w:p w14:paraId="3A8755FF" w14:textId="0FAB8917" w:rsidR="00B50A31" w:rsidRPr="00DF2366" w:rsidRDefault="00DF2366" w:rsidP="00B50A31">
      <w:pPr>
        <w:keepLines/>
      </w:pPr>
      <w:r w:rsidRPr="00DF2366">
        <w:rPr/>
        <w:t>Figure 5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5.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r w:rsidRPr="001A23C7">
        <w:rPr/>
        <w:t>4.6 Test Set Predictions and Performance</w:t>
      </w:r>
    </w:p>
    <w:p w14:paraId="590ED280" w14:textId="78A861B9" w:rsidR="00B50A31" w:rsidRDefault="00DF2366" w:rsidP="00B50A31">
      <w:pPr>
        <w:keepNext/>
        <w:keepLines/>
      </w:pPr>
      <w:r w:rsidRPr="00DF2366">
        <w:rPr/>
        <w:t>Table 3 shows the predicted and true labels for the 10 test subjects, and Figure 6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Style w:val="TableGrid"/>
        <w:tblW w:w="0" w:type="auto"/>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3456"/>
        <w:gridCol w:w="2952"/>
        <w:gridCol w:w="2952"/>
      </w:tblGrid>
      <w:tr w:rsidR="00DF2366" w14:paraId="26E0D511" w14:textId="77777777" w:rsidTr="00B95F58">
        <w:trPr>
          <w:trHeight w:val="20"/>
          <w:cantSplit/>
          <w:tblHeader/>
        </w:trPr>
        <w:tc>
          <w:tcPr>
            <w:tcW w:w="3456" w:type="dxa"/>
            <w:vAlign w:val="center"/>
            <w:shd w:fill="ECEFF1"/>
          </w:tcPr>
          <w:p w14:paraId="6CC2F00C" w14:textId="23F02964" w:rsidR="00DF2366" w:rsidRPr="00B95F58" w:rsidRDefault="00DF2366" w:rsidP="004A7EF4">
            <w:pPr>
              <w:keepNext/>
              <w:spacing w:after="0" w:line="240" w:lineRule="auto"/>
              <w:ind w:firstLine="0"/>
              <w:jc w:val="center"/>
            </w:pPr>
            <w:r w:rsidRPr="00B95F58">
              <w:rPr>
                <w:b/>
                <w:sz w:val="21"/>
              </w:rPr>
              <w:t>File name</w:t>
            </w:r>
          </w:p>
        </w:tc>
        <w:tc>
          <w:tcPr>
            <w:tcW w:w="2952" w:type="dxa"/>
            <w:vAlign w:val="center"/>
            <w:shd w:fill="ECEFF1"/>
          </w:tcPr>
          <w:p w14:paraId="0D7FE5DD" w14:textId="7D437846" w:rsidR="00DF2366" w:rsidRPr="00B95F58" w:rsidRDefault="00DF2366" w:rsidP="004A7EF4">
            <w:pPr>
              <w:keepNext/>
              <w:spacing w:after="0" w:line="240" w:lineRule="auto"/>
              <w:ind w:firstLine="0"/>
              <w:jc w:val="center"/>
            </w:pPr>
            <w:r w:rsidRPr="00B95F58">
              <w:rPr>
                <w:b/>
                <w:sz w:val="21"/>
              </w:rPr>
              <w:t>Predicted</w:t>
            </w:r>
            <w:r w:rsidRPr="00B95F58">
              <w:rPr>
                <w:b/>
                <w:sz w:val="21"/>
              </w:rPr>
              <w:t xml:space="preserve"> </w:t>
            </w:r>
            <w:r w:rsidRPr="00B95F58">
              <w:rPr>
                <w:b/>
                <w:sz w:val="21"/>
              </w:rPr>
              <w:t>label</w:t>
            </w:r>
          </w:p>
        </w:tc>
        <w:tc>
          <w:tcPr>
            <w:tcW w:w="2952" w:type="dxa"/>
            <w:vAlign w:val="center"/>
            <w:shd w:fill="ECEFF1"/>
          </w:tcPr>
          <w:p w14:paraId="7EA1F92B" w14:textId="13CA02B0" w:rsidR="00DF2366" w:rsidRPr="00B95F58" w:rsidRDefault="00DF2366" w:rsidP="004A7EF4">
            <w:pPr>
              <w:keepNext/>
              <w:spacing w:after="0" w:line="240" w:lineRule="auto"/>
              <w:ind w:firstLine="0"/>
              <w:jc w:val="center"/>
            </w:pPr>
            <w:r w:rsidRPr="00B95F58">
              <w:rPr>
                <w:b/>
                <w:sz w:val="21"/>
              </w:rPr>
              <w:t>True label</w:t>
            </w:r>
          </w:p>
        </w:tc>
      </w:tr>
      <w:tr w:rsidR="00DF2366" w14:paraId="4A60E3EA" w14:textId="77777777" w:rsidTr="00B95F58">
        <w:trPr>
          <w:trHeight w:val="20"/>
          <w:cantSplit/>
        </w:trPr>
        <w:tc>
          <w:tcPr>
            <w:tcW w:w="3456" w:type="dxa"/>
            <w:vAlign w:val="center"/>
          </w:tcPr>
          <w:p w14:paraId="1A5ABD20" w14:textId="537A2BAF" w:rsidR="00DF2366" w:rsidRPr="00B95F58" w:rsidRDefault="00DF2366" w:rsidP="004A7EF4">
            <w:pPr>
              <w:keepNext/>
              <w:spacing w:after="0" w:line="240" w:lineRule="auto"/>
              <w:ind w:firstLine="0"/>
              <w:jc w:val="center"/>
            </w:pPr>
            <w:r w:rsidRPr="00B95F58">
              <w:rPr>
                <w:b w:val="0"/>
                <w:sz w:val="21"/>
              </w:rPr>
              <w:t>Data_40.nii</w:t>
            </w:r>
          </w:p>
        </w:tc>
        <w:tc>
          <w:tcPr>
            <w:tcW w:w="2952" w:type="dxa"/>
            <w:vAlign w:val="center"/>
          </w:tcPr>
          <w:p w14:paraId="26164733" w14:textId="7559E914" w:rsidR="00DF2366" w:rsidRPr="00B95F58" w:rsidRDefault="00DF2366" w:rsidP="004A7EF4">
            <w:pPr>
              <w:keepNext/>
              <w:spacing w:after="0" w:line="240" w:lineRule="auto"/>
              <w:ind w:firstLine="0"/>
              <w:jc w:val="center"/>
            </w:pPr>
            <w:r w:rsidRPr="00B95F58">
              <w:rPr>
                <w:b w:val="0"/>
                <w:sz w:val="21"/>
              </w:rPr>
              <w:t>NC</w:t>
            </w:r>
          </w:p>
        </w:tc>
        <w:tc>
          <w:tcPr>
            <w:tcW w:w="2952" w:type="dxa"/>
            <w:vAlign w:val="center"/>
          </w:tcPr>
          <w:p w14:paraId="3FB62972" w14:textId="5A624A7F" w:rsidR="00DF2366" w:rsidRPr="00B95F58" w:rsidRDefault="00DF2366" w:rsidP="004A7EF4">
            <w:pPr>
              <w:keepNext/>
              <w:spacing w:after="0" w:line="240" w:lineRule="auto"/>
              <w:ind w:firstLine="0"/>
              <w:jc w:val="center"/>
            </w:pPr>
            <w:r w:rsidRPr="00B95F58">
              <w:rPr>
                <w:b w:val="0"/>
                <w:sz w:val="21"/>
              </w:rPr>
              <w:t>NC</w:t>
            </w:r>
          </w:p>
        </w:tc>
      </w:tr>
      <w:tr w:rsidR="00DF2366" w14:paraId="78B7A9E2" w14:textId="77777777" w:rsidTr="00B95F58">
        <w:trPr>
          <w:trHeight w:val="20"/>
          <w:cantSplit/>
        </w:trPr>
        <w:tc>
          <w:tcPr>
            <w:tcW w:w="3456" w:type="dxa"/>
            <w:vAlign w:val="center"/>
          </w:tcPr>
          <w:p w14:paraId="02145843" w14:textId="5E62FF21" w:rsidR="00DF2366" w:rsidRPr="00B95F58" w:rsidRDefault="00DF2366" w:rsidP="004A7EF4">
            <w:pPr>
              <w:keepNext/>
              <w:spacing w:after="0" w:line="240" w:lineRule="auto"/>
              <w:ind w:firstLine="0"/>
              <w:jc w:val="center"/>
            </w:pPr>
            <w:r w:rsidRPr="00B95F58">
              <w:rPr>
                <w:b w:val="0"/>
                <w:sz w:val="21"/>
              </w:rPr>
              <w:t>Data_4</w:t>
            </w:r>
            <w:r w:rsidRPr="00B95F58">
              <w:rPr>
                <w:b w:val="0"/>
                <w:sz w:val="21"/>
              </w:rPr>
              <w:t>1</w:t>
            </w:r>
            <w:r w:rsidRPr="00B95F58">
              <w:rPr>
                <w:b w:val="0"/>
                <w:sz w:val="21"/>
              </w:rPr>
              <w:t>.nii</w:t>
            </w:r>
          </w:p>
        </w:tc>
        <w:tc>
          <w:tcPr>
            <w:tcW w:w="2952" w:type="dxa"/>
            <w:vAlign w:val="center"/>
          </w:tcPr>
          <w:p w14:paraId="618AA40E" w14:textId="422C4E8E" w:rsidR="00DF2366" w:rsidRPr="00B95F58" w:rsidRDefault="00DF2366" w:rsidP="004A7EF4">
            <w:pPr>
              <w:keepNext/>
              <w:spacing w:after="0" w:line="240" w:lineRule="auto"/>
              <w:ind w:firstLine="0"/>
              <w:jc w:val="center"/>
            </w:pPr>
            <w:r w:rsidRPr="00B95F58">
              <w:rPr>
                <w:b w:val="0"/>
                <w:sz w:val="21"/>
              </w:rPr>
              <w:t>NC</w:t>
            </w:r>
          </w:p>
        </w:tc>
        <w:tc>
          <w:tcPr>
            <w:tcW w:w="2952" w:type="dxa"/>
            <w:vAlign w:val="center"/>
          </w:tcPr>
          <w:p w14:paraId="1EC4A341" w14:textId="07D0D98F" w:rsidR="00DF2366" w:rsidRPr="00B95F58" w:rsidRDefault="00DF2366" w:rsidP="004A7EF4">
            <w:pPr>
              <w:keepNext/>
              <w:spacing w:after="0" w:line="240" w:lineRule="auto"/>
              <w:ind w:firstLine="0"/>
              <w:jc w:val="center"/>
            </w:pPr>
            <w:r w:rsidRPr="00B95F58">
              <w:rPr>
                <w:b w:val="0"/>
                <w:sz w:val="21"/>
              </w:rPr>
              <w:t>NC</w:t>
            </w:r>
          </w:p>
        </w:tc>
      </w:tr>
      <w:tr w:rsidR="00DF2366" w14:paraId="44E6CF1D" w14:textId="77777777" w:rsidTr="00B95F58">
        <w:trPr>
          <w:trHeight w:val="20"/>
          <w:cantSplit/>
        </w:trPr>
        <w:tc>
          <w:tcPr>
            <w:tcW w:w="3456" w:type="dxa"/>
            <w:vAlign w:val="center"/>
          </w:tcPr>
          <w:p w14:paraId="38FD48ED" w14:textId="0A12B20D" w:rsidR="00DF2366" w:rsidRPr="00B95F58" w:rsidRDefault="00DF2366" w:rsidP="004A7EF4">
            <w:pPr>
              <w:keepNext/>
              <w:spacing w:after="0" w:line="240" w:lineRule="auto"/>
              <w:ind w:firstLine="0"/>
              <w:jc w:val="center"/>
            </w:pPr>
            <w:r w:rsidRPr="00B95F58">
              <w:rPr>
                <w:b w:val="0"/>
                <w:sz w:val="21"/>
              </w:rPr>
              <w:t>Data_4</w:t>
            </w:r>
            <w:r w:rsidRPr="00B95F58">
              <w:rPr>
                <w:b w:val="0"/>
                <w:sz w:val="21"/>
              </w:rPr>
              <w:t>2</w:t>
            </w:r>
            <w:r w:rsidRPr="00B95F58">
              <w:rPr>
                <w:b w:val="0"/>
                <w:sz w:val="21"/>
              </w:rPr>
              <w:t>.nii</w:t>
            </w:r>
          </w:p>
        </w:tc>
        <w:tc>
          <w:tcPr>
            <w:tcW w:w="2952" w:type="dxa"/>
            <w:vAlign w:val="center"/>
          </w:tcPr>
          <w:p w14:paraId="67E36F75" w14:textId="61D30DF0" w:rsidR="00DF2366" w:rsidRPr="00B95F58" w:rsidRDefault="00DF2366" w:rsidP="004A7EF4">
            <w:pPr>
              <w:keepNext/>
              <w:spacing w:after="0" w:line="240" w:lineRule="auto"/>
              <w:ind w:firstLine="0"/>
              <w:jc w:val="center"/>
            </w:pPr>
            <w:r w:rsidRPr="00B95F58">
              <w:rPr>
                <w:b w:val="0"/>
                <w:sz w:val="21"/>
              </w:rPr>
              <w:t>AD</w:t>
            </w:r>
          </w:p>
        </w:tc>
        <w:tc>
          <w:tcPr>
            <w:tcW w:w="2952" w:type="dxa"/>
            <w:vAlign w:val="center"/>
          </w:tcPr>
          <w:p w14:paraId="1B37C0A9" w14:textId="55706816" w:rsidR="00DF2366" w:rsidRPr="00B95F58" w:rsidRDefault="00DF2366" w:rsidP="004A7EF4">
            <w:pPr>
              <w:keepNext/>
              <w:spacing w:after="0" w:line="240" w:lineRule="auto"/>
              <w:ind w:firstLine="0"/>
              <w:jc w:val="center"/>
            </w:pPr>
            <w:r w:rsidRPr="00B95F58">
              <w:rPr>
                <w:b w:val="0"/>
                <w:sz w:val="21"/>
              </w:rPr>
              <w:t>AD</w:t>
            </w:r>
          </w:p>
        </w:tc>
      </w:tr>
      <w:tr w:rsidR="00DF2366" w14:paraId="473CEE7F" w14:textId="77777777" w:rsidTr="00B95F58">
        <w:trPr>
          <w:trHeight w:val="20"/>
          <w:cantSplit/>
        </w:trPr>
        <w:tc>
          <w:tcPr>
            <w:tcW w:w="3456" w:type="dxa"/>
            <w:vAlign w:val="center"/>
          </w:tcPr>
          <w:p w14:paraId="65A45C75" w14:textId="1F538F83" w:rsidR="00DF2366" w:rsidRPr="00B95F58" w:rsidRDefault="00DF2366" w:rsidP="004A7EF4">
            <w:pPr>
              <w:keepNext/>
              <w:spacing w:after="0" w:line="240" w:lineRule="auto"/>
              <w:ind w:firstLine="0"/>
              <w:jc w:val="center"/>
            </w:pPr>
            <w:r w:rsidRPr="00B95F58">
              <w:rPr>
                <w:b w:val="0"/>
                <w:sz w:val="21"/>
              </w:rPr>
              <w:t>Data_4</w:t>
            </w:r>
            <w:r w:rsidRPr="00B95F58">
              <w:rPr>
                <w:b w:val="0"/>
                <w:sz w:val="21"/>
              </w:rPr>
              <w:t>3</w:t>
            </w:r>
            <w:r w:rsidRPr="00B95F58">
              <w:rPr>
                <w:b w:val="0"/>
                <w:sz w:val="21"/>
              </w:rPr>
              <w:t>.nii</w:t>
            </w:r>
          </w:p>
        </w:tc>
        <w:tc>
          <w:tcPr>
            <w:tcW w:w="2952" w:type="dxa"/>
            <w:vAlign w:val="center"/>
          </w:tcPr>
          <w:p w14:paraId="6D7BD4EF" w14:textId="38CE6658" w:rsidR="00DF2366" w:rsidRPr="00B95F58" w:rsidRDefault="00DF2366" w:rsidP="004A7EF4">
            <w:pPr>
              <w:keepNext/>
              <w:spacing w:after="0" w:line="240" w:lineRule="auto"/>
              <w:ind w:firstLine="0"/>
              <w:jc w:val="center"/>
            </w:pPr>
            <w:r w:rsidRPr="00B95F58">
              <w:rPr>
                <w:b w:val="0"/>
                <w:sz w:val="21"/>
              </w:rPr>
              <w:t>NC</w:t>
            </w:r>
          </w:p>
        </w:tc>
        <w:tc>
          <w:tcPr>
            <w:tcW w:w="2952" w:type="dxa"/>
            <w:vAlign w:val="center"/>
          </w:tcPr>
          <w:p w14:paraId="42A4CC43" w14:textId="7236FA3E" w:rsidR="00DF2366" w:rsidRPr="00B95F58" w:rsidRDefault="00DF2366" w:rsidP="004A7EF4">
            <w:pPr>
              <w:keepNext/>
              <w:spacing w:after="0" w:line="240" w:lineRule="auto"/>
              <w:ind w:firstLine="0"/>
              <w:jc w:val="center"/>
            </w:pPr>
            <w:r w:rsidRPr="00B95F58">
              <w:rPr>
                <w:b w:val="0"/>
                <w:sz w:val="21"/>
              </w:rPr>
              <w:t>NC</w:t>
            </w:r>
          </w:p>
        </w:tc>
      </w:tr>
      <w:tr w:rsidR="00DF2366" w14:paraId="24AD6B2C" w14:textId="77777777" w:rsidTr="00B95F58">
        <w:trPr>
          <w:trHeight w:val="20"/>
          <w:cantSplit/>
        </w:trPr>
        <w:tc>
          <w:tcPr>
            <w:tcW w:w="3456" w:type="dxa"/>
            <w:vAlign w:val="center"/>
          </w:tcPr>
          <w:p w14:paraId="079654E8" w14:textId="40C215FF" w:rsidR="00DF2366" w:rsidRPr="00B95F58" w:rsidRDefault="00DF2366" w:rsidP="004A7EF4">
            <w:pPr>
              <w:keepNext/>
              <w:spacing w:after="0" w:line="240" w:lineRule="auto"/>
              <w:ind w:firstLine="0"/>
              <w:jc w:val="center"/>
            </w:pPr>
            <w:r w:rsidRPr="00B95F58">
              <w:rPr>
                <w:b w:val="0"/>
                <w:sz w:val="21"/>
              </w:rPr>
              <w:t>Data_4</w:t>
            </w:r>
            <w:r w:rsidRPr="00B95F58">
              <w:rPr>
                <w:b w:val="0"/>
                <w:sz w:val="21"/>
              </w:rPr>
              <w:t>4</w:t>
            </w:r>
            <w:r w:rsidRPr="00B95F58">
              <w:rPr>
                <w:b w:val="0"/>
                <w:sz w:val="21"/>
              </w:rPr>
              <w:t>.nii</w:t>
            </w:r>
          </w:p>
        </w:tc>
        <w:tc>
          <w:tcPr>
            <w:tcW w:w="2952" w:type="dxa"/>
            <w:vAlign w:val="center"/>
          </w:tcPr>
          <w:p w14:paraId="2D4408CC" w14:textId="3DDC371C" w:rsidR="00DF2366" w:rsidRPr="00B95F58" w:rsidRDefault="00DF2366" w:rsidP="004A7EF4">
            <w:pPr>
              <w:keepNext/>
              <w:spacing w:after="0" w:line="240" w:lineRule="auto"/>
              <w:ind w:firstLine="0"/>
              <w:jc w:val="center"/>
            </w:pPr>
            <w:r w:rsidRPr="00B95F58">
              <w:rPr>
                <w:b w:val="0"/>
                <w:sz w:val="21"/>
              </w:rPr>
              <w:t>AD</w:t>
            </w:r>
          </w:p>
        </w:tc>
        <w:tc>
          <w:tcPr>
            <w:tcW w:w="2952" w:type="dxa"/>
            <w:vAlign w:val="center"/>
          </w:tcPr>
          <w:p w14:paraId="26123CA6" w14:textId="6663332F" w:rsidR="00DF2366" w:rsidRPr="00B95F58" w:rsidRDefault="00DF2366" w:rsidP="004A7EF4">
            <w:pPr>
              <w:keepNext/>
              <w:spacing w:after="0" w:line="240" w:lineRule="auto"/>
              <w:ind w:firstLine="0"/>
              <w:jc w:val="center"/>
            </w:pPr>
            <w:r w:rsidRPr="00B95F58">
              <w:rPr>
                <w:b w:val="0"/>
                <w:sz w:val="21"/>
              </w:rPr>
              <w:t>AD</w:t>
            </w:r>
          </w:p>
        </w:tc>
      </w:tr>
      <w:tr w:rsidR="00DF2366" w14:paraId="5FE8D911" w14:textId="77777777" w:rsidTr="00B95F58">
        <w:trPr>
          <w:trHeight w:val="20"/>
          <w:cantSplit/>
        </w:trPr>
        <w:tc>
          <w:tcPr>
            <w:tcW w:w="3456" w:type="dxa"/>
            <w:vAlign w:val="center"/>
          </w:tcPr>
          <w:p w14:paraId="2BF539AC" w14:textId="5F53D6F4" w:rsidR="00DF2366" w:rsidRPr="00B95F58" w:rsidRDefault="00DF2366" w:rsidP="004A7EF4">
            <w:pPr>
              <w:keepNext/>
              <w:spacing w:after="0" w:line="240" w:lineRule="auto"/>
              <w:ind w:firstLine="0"/>
              <w:jc w:val="center"/>
            </w:pPr>
            <w:r w:rsidRPr="00B95F58">
              <w:rPr>
                <w:b w:val="0"/>
                <w:sz w:val="21"/>
              </w:rPr>
              <w:t>Data_4</w:t>
            </w:r>
            <w:r w:rsidRPr="00B95F58">
              <w:rPr>
                <w:b w:val="0"/>
                <w:sz w:val="21"/>
              </w:rPr>
              <w:t>5</w:t>
            </w:r>
            <w:r w:rsidRPr="00B95F58">
              <w:rPr>
                <w:b w:val="0"/>
                <w:sz w:val="21"/>
              </w:rPr>
              <w:t>.nii</w:t>
            </w:r>
          </w:p>
        </w:tc>
        <w:tc>
          <w:tcPr>
            <w:tcW w:w="2952" w:type="dxa"/>
            <w:vAlign w:val="center"/>
          </w:tcPr>
          <w:p w14:paraId="79B24848" w14:textId="6138FFC1" w:rsidR="00DF2366" w:rsidRPr="00B95F58" w:rsidRDefault="00DF2366" w:rsidP="004A7EF4">
            <w:pPr>
              <w:keepNext/>
              <w:spacing w:after="0" w:line="240" w:lineRule="auto"/>
              <w:ind w:firstLine="0"/>
              <w:jc w:val="center"/>
            </w:pPr>
            <w:r w:rsidRPr="00B95F58">
              <w:rPr>
                <w:b w:val="0"/>
                <w:sz w:val="21"/>
              </w:rPr>
              <w:t>NC</w:t>
            </w:r>
          </w:p>
        </w:tc>
        <w:tc>
          <w:tcPr>
            <w:tcW w:w="2952" w:type="dxa"/>
            <w:vAlign w:val="center"/>
          </w:tcPr>
          <w:p w14:paraId="478BF954" w14:textId="422B1EAD" w:rsidR="00DF2366" w:rsidRPr="00B95F58" w:rsidRDefault="00DF2366" w:rsidP="004A7EF4">
            <w:pPr>
              <w:keepNext/>
              <w:spacing w:after="0" w:line="240" w:lineRule="auto"/>
              <w:ind w:firstLine="0"/>
              <w:jc w:val="center"/>
            </w:pPr>
            <w:r w:rsidRPr="00B95F58">
              <w:rPr>
                <w:b w:val="0"/>
                <w:sz w:val="21"/>
              </w:rPr>
              <w:t>NC</w:t>
            </w:r>
          </w:p>
        </w:tc>
      </w:tr>
      <w:tr w:rsidR="00DF2366" w14:paraId="4395497B" w14:textId="77777777" w:rsidTr="00B95F58">
        <w:trPr>
          <w:trHeight w:val="20"/>
          <w:cantSplit/>
        </w:trPr>
        <w:tc>
          <w:tcPr>
            <w:tcW w:w="3456" w:type="dxa"/>
            <w:vAlign w:val="center"/>
          </w:tcPr>
          <w:p w14:paraId="02DC3AF2" w14:textId="3D7C9BDE" w:rsidR="00DF2366" w:rsidRPr="00B95F58" w:rsidRDefault="00DF2366" w:rsidP="004A7EF4">
            <w:pPr>
              <w:keepNext/>
              <w:spacing w:after="0" w:line="240" w:lineRule="auto"/>
              <w:ind w:firstLine="0"/>
              <w:jc w:val="center"/>
            </w:pPr>
            <w:r w:rsidRPr="00B95F58">
              <w:rPr>
                <w:b w:val="0"/>
                <w:sz w:val="21"/>
              </w:rPr>
              <w:t>Data_4</w:t>
            </w:r>
            <w:r w:rsidRPr="00B95F58">
              <w:rPr>
                <w:b w:val="0"/>
                <w:sz w:val="21"/>
              </w:rPr>
              <w:t>6</w:t>
            </w:r>
            <w:r w:rsidRPr="00B95F58">
              <w:rPr>
                <w:b w:val="0"/>
                <w:sz w:val="21"/>
              </w:rPr>
              <w:t>.nii</w:t>
            </w:r>
          </w:p>
        </w:tc>
        <w:tc>
          <w:tcPr>
            <w:tcW w:w="2952" w:type="dxa"/>
            <w:vAlign w:val="center"/>
          </w:tcPr>
          <w:p w14:paraId="55CDFA41" w14:textId="3BF3D69A" w:rsidR="00DF2366" w:rsidRPr="00B95F58" w:rsidRDefault="00DF2366" w:rsidP="004A7EF4">
            <w:pPr>
              <w:keepNext/>
              <w:spacing w:after="0" w:line="240" w:lineRule="auto"/>
              <w:ind w:firstLine="0"/>
              <w:jc w:val="center"/>
            </w:pPr>
            <w:r w:rsidRPr="00B95F58">
              <w:rPr>
                <w:b w:val="0"/>
                <w:sz w:val="21"/>
              </w:rPr>
              <w:t>AD</w:t>
            </w:r>
          </w:p>
        </w:tc>
        <w:tc>
          <w:tcPr>
            <w:tcW w:w="2952" w:type="dxa"/>
            <w:vAlign w:val="center"/>
          </w:tcPr>
          <w:p w14:paraId="5A066D20" w14:textId="1456D384" w:rsidR="00DF2366" w:rsidRPr="00B95F58" w:rsidRDefault="00DF2366" w:rsidP="004A7EF4">
            <w:pPr>
              <w:keepNext/>
              <w:spacing w:after="0" w:line="240" w:lineRule="auto"/>
              <w:ind w:firstLine="0"/>
              <w:jc w:val="center"/>
            </w:pPr>
            <w:r w:rsidRPr="00B95F58">
              <w:rPr>
                <w:b w:val="0"/>
                <w:sz w:val="21"/>
              </w:rPr>
              <w:t>AD</w:t>
            </w:r>
          </w:p>
        </w:tc>
      </w:tr>
      <w:tr w:rsidR="00DF2366" w14:paraId="5A09DA17" w14:textId="77777777" w:rsidTr="00B95F58">
        <w:trPr>
          <w:trHeight w:val="20"/>
          <w:cantSplit/>
        </w:trPr>
        <w:tc>
          <w:tcPr>
            <w:tcW w:w="3456" w:type="dxa"/>
            <w:vAlign w:val="center"/>
          </w:tcPr>
          <w:p w14:paraId="5130B9E4" w14:textId="5361AAB1" w:rsidR="00DF2366" w:rsidRPr="00B95F58" w:rsidRDefault="00DF2366" w:rsidP="004A7EF4">
            <w:pPr>
              <w:keepNext/>
              <w:spacing w:after="0" w:line="240" w:lineRule="auto"/>
              <w:ind w:firstLine="0"/>
              <w:jc w:val="center"/>
            </w:pPr>
            <w:r w:rsidRPr="00B95F58">
              <w:rPr>
                <w:b w:val="0"/>
                <w:sz w:val="21"/>
              </w:rPr>
              <w:t>Data_4</w:t>
            </w:r>
            <w:r w:rsidRPr="00B95F58">
              <w:rPr>
                <w:b w:val="0"/>
                <w:sz w:val="21"/>
              </w:rPr>
              <w:t>7</w:t>
            </w:r>
            <w:r w:rsidRPr="00B95F58">
              <w:rPr>
                <w:b w:val="0"/>
                <w:sz w:val="21"/>
              </w:rPr>
              <w:t>.nii</w:t>
            </w:r>
          </w:p>
        </w:tc>
        <w:tc>
          <w:tcPr>
            <w:tcW w:w="2952" w:type="dxa"/>
            <w:vAlign w:val="center"/>
          </w:tcPr>
          <w:p w14:paraId="5558413C" w14:textId="24F7DCEF" w:rsidR="00DF2366" w:rsidRPr="00B95F58" w:rsidRDefault="00DF2366" w:rsidP="004A7EF4">
            <w:pPr>
              <w:keepNext/>
              <w:spacing w:after="0" w:line="240" w:lineRule="auto"/>
              <w:ind w:firstLine="0"/>
              <w:jc w:val="center"/>
            </w:pPr>
            <w:r w:rsidRPr="00B95F58">
              <w:rPr>
                <w:b w:val="0"/>
                <w:sz w:val="21"/>
              </w:rPr>
              <w:t>AD</w:t>
            </w:r>
          </w:p>
        </w:tc>
        <w:tc>
          <w:tcPr>
            <w:tcW w:w="2952" w:type="dxa"/>
            <w:vAlign w:val="center"/>
          </w:tcPr>
          <w:p w14:paraId="35CB79BB" w14:textId="1C254071" w:rsidR="00DF2366" w:rsidRPr="00B95F58" w:rsidRDefault="00DF2366" w:rsidP="004A7EF4">
            <w:pPr>
              <w:keepNext/>
              <w:spacing w:after="0" w:line="240" w:lineRule="auto"/>
              <w:ind w:firstLine="0"/>
              <w:jc w:val="center"/>
            </w:pPr>
            <w:r w:rsidRPr="00B95F58">
              <w:rPr>
                <w:b w:val="0"/>
                <w:sz w:val="21"/>
              </w:rPr>
              <w:t>AD</w:t>
            </w:r>
          </w:p>
        </w:tc>
      </w:tr>
      <w:tr w:rsidR="00DF2366" w14:paraId="7952699E" w14:textId="77777777" w:rsidTr="00B95F58">
        <w:trPr>
          <w:trHeight w:val="20"/>
          <w:cantSplit/>
        </w:trPr>
        <w:tc>
          <w:tcPr>
            <w:tcW w:w="3456" w:type="dxa"/>
            <w:vAlign w:val="center"/>
          </w:tcPr>
          <w:p w14:paraId="4700986B" w14:textId="38B991C9" w:rsidR="00DF2366" w:rsidRPr="00B95F58" w:rsidRDefault="00DF2366" w:rsidP="004A7EF4">
            <w:pPr>
              <w:keepNext/>
              <w:spacing w:after="0" w:line="240" w:lineRule="auto"/>
              <w:ind w:firstLine="0"/>
              <w:jc w:val="center"/>
            </w:pPr>
            <w:r w:rsidRPr="00B95F58">
              <w:rPr>
                <w:b w:val="0"/>
                <w:sz w:val="21"/>
              </w:rPr>
              <w:t>Data_4</w:t>
            </w:r>
            <w:r w:rsidRPr="00B95F58">
              <w:rPr>
                <w:b w:val="0"/>
                <w:sz w:val="21"/>
              </w:rPr>
              <w:t>8</w:t>
            </w:r>
            <w:r w:rsidRPr="00B95F58">
              <w:rPr>
                <w:b w:val="0"/>
                <w:sz w:val="21"/>
              </w:rPr>
              <w:t>.nii</w:t>
            </w:r>
          </w:p>
        </w:tc>
        <w:tc>
          <w:tcPr>
            <w:tcW w:w="2952" w:type="dxa"/>
            <w:vAlign w:val="center"/>
          </w:tcPr>
          <w:p w14:paraId="7CE42892" w14:textId="52162415" w:rsidR="00DF2366" w:rsidRPr="00B95F58" w:rsidRDefault="00DF2366" w:rsidP="004A7EF4">
            <w:pPr>
              <w:keepNext/>
              <w:spacing w:after="0" w:line="240" w:lineRule="auto"/>
              <w:ind w:firstLine="0"/>
              <w:jc w:val="center"/>
            </w:pPr>
            <w:r w:rsidRPr="00B95F58">
              <w:rPr>
                <w:b w:val="0"/>
                <w:sz w:val="21"/>
              </w:rPr>
              <w:t>AD</w:t>
            </w:r>
          </w:p>
        </w:tc>
        <w:tc>
          <w:tcPr>
            <w:tcW w:w="2952" w:type="dxa"/>
            <w:vAlign w:val="center"/>
          </w:tcPr>
          <w:p w14:paraId="57F551DD" w14:textId="2C208D0E" w:rsidR="00DF2366" w:rsidRPr="00B95F58" w:rsidRDefault="00DF2366" w:rsidP="004A7EF4">
            <w:pPr>
              <w:keepNext/>
              <w:spacing w:after="0" w:line="240" w:lineRule="auto"/>
              <w:ind w:firstLine="0"/>
              <w:jc w:val="center"/>
            </w:pPr>
            <w:r w:rsidRPr="00B95F58">
              <w:rPr>
                <w:b w:val="0"/>
                <w:sz w:val="21"/>
              </w:rPr>
              <w:t>AD</w:t>
            </w:r>
          </w:p>
        </w:tc>
      </w:tr>
      <w:tr w:rsidR="00DF2366" w14:paraId="71880BBE" w14:textId="77777777" w:rsidTr="00B95F58">
        <w:trPr>
          <w:trHeight w:val="20"/>
          <w:cantSplit/>
        </w:trPr>
        <w:tc>
          <w:tcPr>
            <w:tcW w:w="3456" w:type="dxa"/>
            <w:vAlign w:val="center"/>
          </w:tcPr>
          <w:p w14:paraId="69AAC689" w14:textId="127984AF" w:rsidR="00DF2366" w:rsidRPr="00B95F58" w:rsidRDefault="00DF2366" w:rsidP="004A7EF4">
            <w:pPr>
              <w:keepNext w:val="0"/>
              <w:spacing w:after="0" w:line="240" w:lineRule="auto"/>
              <w:ind w:firstLine="0"/>
              <w:jc w:val="center"/>
            </w:pPr>
            <w:r w:rsidRPr="00B95F58">
              <w:rPr>
                <w:b w:val="0"/>
                <w:sz w:val="21"/>
              </w:rPr>
              <w:t>Data_4</w:t>
            </w:r>
            <w:r w:rsidRPr="00B95F58">
              <w:rPr>
                <w:b w:val="0"/>
                <w:sz w:val="21"/>
              </w:rPr>
              <w:t>9</w:t>
            </w:r>
            <w:r w:rsidRPr="00B95F58">
              <w:rPr>
                <w:b w:val="0"/>
                <w:sz w:val="21"/>
              </w:rPr>
              <w:t>.nii</w:t>
            </w:r>
          </w:p>
        </w:tc>
        <w:tc>
          <w:tcPr>
            <w:tcW w:w="2952" w:type="dxa"/>
            <w:vAlign w:val="center"/>
          </w:tcPr>
          <w:p w14:paraId="578F6496" w14:textId="62B87B62" w:rsidR="00DF2366" w:rsidRPr="00B95F58" w:rsidRDefault="00DF2366" w:rsidP="004A7EF4">
            <w:pPr>
              <w:keepNext w:val="0"/>
              <w:spacing w:after="0" w:line="240" w:lineRule="auto"/>
              <w:ind w:firstLine="0"/>
              <w:jc w:val="center"/>
            </w:pPr>
            <w:r w:rsidRPr="00B95F58">
              <w:rPr>
                <w:b w:val="0"/>
                <w:sz w:val="21"/>
              </w:rPr>
              <w:t>NC</w:t>
            </w:r>
          </w:p>
        </w:tc>
        <w:tc>
          <w:tcPr>
            <w:tcW w:w="2952" w:type="dxa"/>
            <w:vAlign w:val="center"/>
          </w:tcPr>
          <w:p w14:paraId="3312C122" w14:textId="4012F1D4" w:rsidR="00DF2366" w:rsidRPr="00B95F58" w:rsidRDefault="00DF2366" w:rsidP="004A7EF4">
            <w:pPr>
              <w:keepNext w:val="0"/>
              <w:spacing w:after="0" w:line="240" w:lineRule="auto"/>
              <w:ind w:firstLine="0"/>
              <w:jc w:val="center"/>
            </w:pPr>
            <w:r w:rsidRPr="00B95F58">
              <w:rPr>
                <w:b w:val="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6. Held-out test confusion matrix. Rows indicate true labels and columns indicate predicted labels, ordered NC and AD. Four NC and five AD subjects were correctly classified; one AD subject was predicted as NC.</w:t>
      </w:r>
    </w:p>
    <w:p w14:paraId="5CA698E4" w14:textId="09493BEE" w:rsidR="001A23C7" w:rsidRDefault="001A23C7" w:rsidP="004D256E">
      <w:pPr>
        <w:pStyle w:val="Heading1"/>
      </w:pPr>
      <w:r>
        <w:rPr>
          <w:lang w:val="en-AU"/>
        </w:rPr>
        <w:t>5. Discussion and Conclusion</w:t>
      </w:r>
    </w:p>
    <w:p w14:paraId="632B6695" w14:textId="46343A1F" w:rsidR="001A23C7" w:rsidRDefault="001A23C7" w:rsidP="004D256E">
      <w:pPr>
        <w:pStyle w:val="Heading2"/>
      </w:pPr>
      <w:r w:rsidRPr="001A23C7">
        <w:rPr/>
        <w:t>5.1 Interpretation of the Findings</w:t>
      </w:r>
    </w:p>
    <w:p w14:paraId="5C8A8F38" w14:textId="32B75082" w:rsidR="000D7F29" w:rsidRPr="000D7F29" w:rsidRDefault="000D7F29" w:rsidP="000D7F29">
      <w:pPr>
        <w:keepLines/>
      </w:pPr>
      <w:r w:rsidRPr="000D7F29">
        <w:rPr/>
        <w:t>The results suggest that regional grey matter volumes provide useful information for distinguishing AD patients from normal controls in this dataset. Using these features, the SVM correctly classifies nine of the ten test subjects. This supports the use of regional grey matter volumes as classification features, although it does not show that all 90 regions contribute equally to the predictions. The findings are broadly consistent with previous research showing that structural MRI information can be used for AD classification [2]. However, that study used a different feature representation, so its results cannot be directly compared with ours.</w:t>
      </w:r>
    </w:p>
    <w:p w14:paraId="45C440CF" w14:textId="2B26EA3C" w:rsidR="00B50A31" w:rsidRPr="000D7F29" w:rsidRDefault="000D7F29" w:rsidP="00B50A31">
      <w:pPr/>
      <w:r w:rsidRPr="000D7F29">
        <w:rPr/>
        <w:t>The test accuracy of 90% is lower than the mean cross-validation accuracy of 97.5%. This shows that the performance observed during cross-validation is not fully maintained on the test set. However, this difference alone does not prove that the model is overfitted. Although all four NC subjects are correctly classified, one AD subject is predicted as NC. This shows that the model can still miss an AD case despite its high overall accuracy. The reason for the incorrect prediction of Data_49 cannot be determined from the current results.</w:t>
      </w:r>
      <w:r>
        <w:rPr/>
        <w:t xml:space="preserve"> With 90 features and only 40 training subjects, further independent validation is particularly valuable.</w:t>
      </w:r>
    </w:p>
    <w:p w14:paraId="42EBC744" w14:textId="77777777" w:rsidR="00613FE1" w:rsidRPr="00B50A31" w:rsidRDefault="00613FE1" w:rsidP="00B50A31">
      <w:pPr/>
      <w:r>
        <w:rPr/>
        <w:t>Karas et al. [1] provide a biological rationale through their evidence of distributed grey matter loss, but our classification accuracy does not establish which individual ROIs are responsible for a prediction. Compared with the voxel-based representation used by Klöppel et al. [2], our AAL volumes aggregate information within predefined regions and may discard local detail. The 2024 review [4] also describes differences in datasets, classifiers and validation methods. Its reported performances therefore do not provide a directly comparable benchmark for this 50-subject experiment.</w:t>
      </w:r>
    </w:p>
    <w:p w14:paraId="6A484F3F" w14:textId="77777777" w:rsidR="00613FE1" w:rsidRPr="00B50A31" w:rsidRDefault="00613FE1" w:rsidP="00B50A31">
      <w:pPr/>
      <w:r>
        <w:rPr/>
        <w:t>No intracranial-volume normalization or feature selection was applied. These remain possible improvements, together with validation on an independent cohort [4]. Any future parameter or feature selection should be confined to training-only nested validation, preserving a new independent test set.</w:t>
      </w:r>
    </w:p>
    <w:p w14:paraId="130B43EA" w14:textId="56146B68" w:rsidR="001A23C7" w:rsidRDefault="001A23C7" w:rsidP="004D256E">
      <w:pPr>
        <w:pStyle w:val="Heading2"/>
      </w:pPr>
      <w:r w:rsidRPr="001A23C7">
        <w:rPr/>
        <w:t>5.2 Limitations and Potential Improvements</w:t>
      </w:r>
    </w:p>
    <w:p w14:paraId="6C085170" w14:textId="3CDB47F4" w:rsidR="00BC083D" w:rsidRPr="00BC083D" w:rsidRDefault="00BC083D" w:rsidP="00BC083D">
      <w:pPr>
        <w:keepLines/>
      </w:pPr>
      <w:r w:rsidRPr="00BC083D">
        <w:rPr/>
        <w:t>Figure 7 shows the brain extraction result for Data_44. Although subject-specific BET parameters are used, some boundary problems remain. In some upper frontal areas, the mask appears to exclude part of the brain tissue. The quality review also identifies residual non-brain tissue. These problems may affect the following tissue segmentation and regional grey matter volume measurements. Data_44 is correctly classified as AD, but this does not mean that its preprocessing is fully accurate. To improve the results, we could inspect more slices and further adjust the extraction settings for subjects with visible boundary problems.</w:t>
      </w:r>
      <w:r>
        <w:rPr/>
        <w:t xml:space="preserve"> Figure B4 provides larger views of the retained mask boundary.</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rPr/>
        <w:t>Figure 7.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rsidRPr="00BC083D">
        <w:rPr/>
        <w:t>Another limitation is the small test set, which contains only 10 subjects. One additional incorrect prediction would reduce the accuracy by 10 percentage points. Therefore, a larger test set is needed to assess the model’s performance more reliably. The reason for the incorrect prediction of Data_49 remains unclear and cannot be directly linked to the preprocessing problems shown for Data_44.</w:t>
      </w:r>
    </w:p>
    <w:p w14:paraId="6D3BCFE2" w14:textId="4E5C5962" w:rsidR="001A23C7" w:rsidRDefault="001A23C7" w:rsidP="004D256E">
      <w:pPr>
        <w:pStyle w:val="Heading2"/>
      </w:pPr>
      <w:r w:rsidRPr="001A23C7">
        <w:rPr/>
        <w:t>5.3 Conclusion</w:t>
      </w:r>
    </w:p>
    <w:p w14:paraId="59FDC72A" w14:textId="0347B234" w:rsidR="00B50A31" w:rsidRPr="00BC083D" w:rsidRDefault="00BC083D" w:rsidP="00B50A31">
      <w:pPr>
        <w:keepLines/>
      </w:pPr>
      <w:r w:rsidRPr="00BC083D">
        <w:rPr/>
        <w:t>In this project, we develop a complete workflow from brain MRI processing to AD and NC classification. We extract grey matter volumes from the first 90 regions of the AAL atlas and use the standardized features to train an SVM classifier. The model achieves a mean five-fold cross-validation accuracy of 97.5% and correctly classifies 9 out of 10 test subjects, giving a test accuracy of 90%. These results suggest that regional grey matter volumes provide useful information for AD and NC classification in this dataset. However, the small test set and the remaining preprocessing problems limit the conclusions we can draw. Further evaluation with more subjects and improved preprocessing quality checks is needed.</w:t>
      </w:r>
    </w:p>
    <w:p w14:paraId="4A17A85E" w14:textId="77777777" w:rsidR="00E31F5B" w:rsidRDefault="00E31F5B" w:rsidP="004D256E">
      <w:pPr>
        <w:pStyle w:val="Heading1"/>
      </w:pPr>
      <w:r w:rsidRPr="00AF7846">
        <w:rPr>
          <w:lang w:val="en-AU"/>
        </w:rPr>
        <w:t>References</w:t>
      </w:r>
    </w:p>
    <w:p w14:paraId="4C324ADA" w14:textId="772BABE5" w:rsidR="00613FE1" w:rsidRPr="00613FE1" w:rsidRDefault="00613FE1" w:rsidP="00613FE1">
      <w:pPr>
        <w:pStyle w:val="PaperReference"/>
        <w:keepNext/>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pPr>
      <w:r>
        <w:rPr/>
        <w:t>[8] scikit-learn developers, “SVC,” scikit-learn 1.9.1 documentation. Available: https://scikit-learn.org/stable/modules/generated/sklearn.svm.SVC.html (accessed 17 October 2026).</w:t>
      </w:r>
    </w:p>
    <w:p w14:paraId="524130C9" w14:textId="77777777" w:rsidR="001A23C7" w:rsidRDefault="001A23C7" w:rsidP="004D256E">
      <w:pPr>
        <w:pStyle w:val="Heading1"/>
        <w:pageBreakBefore/>
      </w:pPr>
      <w:r>
        <w:rPr/>
        <w:t>Appendix A Representative commands and settings</w:t>
      </w:r>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r>
        <w:rPr>
          <w:b/>
        </w:rPr>
        <w:t>A.1 Tissue segmentation and grey matter masking</w:t>
      </w:r>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r>
        <w:rPr>
          <w:b/>
        </w:rPr>
        <w:t>A.2 Template registration and AAL label resampling</w:t>
      </w:r>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r>
        <w:rPr>
          <w:b/>
        </w:rPr>
        <w:t>A.3 Measuring grey matter volume in one ROI</w:t>
      </w:r>
    </w:p>
    <w:p w14:paraId="0B60E357" w14:textId="77777777" w:rsidR="00613FE1" w:rsidRPr="00B50A31" w:rsidRDefault="00613FE1" w:rsidP="00B50A31">
      <w:pPr>
        <w:keepNext/>
      </w:pPr>
      <w:r>
        <w:rPr/>
        <w:t>This example isolates AAL label 1 in native space. In the actual batch measurement, the supplied CreateSeedMask helper creates the ROI masks without modification,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rPr/>
        <w:t>The -thr and -uthr thresholds retain only label 1; -bin makes the ROI binary. The -k mask restricts statistics to this ROI. Because the input image is the binary GM mask, -V measures GM voxels within the ROI, not the complete anatomical region. It returns voxel count and physical volume in mm³, in that order. The stored ROI_1_mm3 value for Data_00 is 6523.223317 mm³, rounded to 6523.22 in Table 2.</w:t>
      </w:r>
    </w:p>
    <w:p w14:paraId="1046CE3C" w14:textId="77777777" w:rsidR="001A23C7" w:rsidRDefault="001A23C7" w:rsidP="004D256E">
      <w:pPr>
        <w:pStyle w:val="Heading2"/>
      </w:pPr>
      <w:r>
        <w:rPr>
          <w:b/>
        </w:rPr>
        <w:t>A.4 Reproducing the SVM validation settings</w:t>
      </w:r>
    </w:p>
    <w:p w14:paraId="0762887A" w14:textId="77777777" w:rsidR="00613FE1" w:rsidRPr="00B50A31" w:rsidRDefault="00613FE1" w:rsidP="00B50A31">
      <w:pPr/>
      <w:r>
        <w:rPr/>
        <w:t>The notebook and project01_svm.py read the train/test CSV files, match labels by subject ID, and exclude IDs and labels from the 90 feature columns. The settings below show the fitted pipeline and validation procedure; X_train, y_train and X_test denote those loaded arrays.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rPr/>
        <w:t>Cross-validation fits a separate copy of the complete pipeline in each fold, so validation values do not determine the scaler. The final fit uses all 40 training subjects, and the fitted pipeline transforms the 10 test subjects without refitting. Predictions are saved before comparing test labels. The recorded implementation and outputs are available at https://github.com/Babe153/Project01_5622 (repository snapshot 4859af6).</w:t>
      </w:r>
    </w:p>
    <w:p w14:paraId="703F9335" w14:textId="77777777" w:rsidR="001A23C7" w:rsidRDefault="001A23C7" w:rsidP="004D256E">
      <w:pPr>
        <w:pStyle w:val="Heading1"/>
        <w:pageBreakBefore/>
      </w:pPr>
      <w:r>
        <w:rPr/>
        <w:t>Appendix B Enlarged views of existing processing results</w:t>
      </w:r>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r>
        <w:rPr>
          <w:b/>
        </w:rPr>
        <w:t>B.1 Registration and the retained BET limitation</w:t>
      </w:r>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Heading1"/>
    <w:next w:val="Normal"/>
    <w:uiPriority w:val="39"/>
    <w:unhideWhenUsed/>
    <w:qFormat/>
    <w:rsid w:val="008D1DD1"/>
    <w:pPr>
      <w:spacing w:before="240" w:after="0" w:line="259" w:lineRule="auto"/>
      <w:outlineLvl w:val="9"/>
    </w:pPr>
    <w:rPr>
      <w:rFonts w:asciiTheme="majorHAnsi" w:hAnsiTheme="majorHAnsi"/>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8D1DD1"/>
    <w:pPr>
      <w:tabs>
        <w:tab w:val="right" w:leader="dot" w:pos="9394"/>
      </w:tabs>
      <w:spacing w:after="100"/>
    </w:pPr>
    <w:rPr>
      <w:b/>
      <w:bCs/>
      <w:noProof/>
    </w:rPr>
  </w:style>
  <w:style w:type="paragraph" w:styleId="TOC2">
    <w:name w:val="toc 2"/>
    <w:basedOn w:val="Normal"/>
    <w:next w:val="Normal"/>
    <w:autoRedefine/>
    <w:uiPriority w:val="39"/>
    <w:unhideWhenUsed/>
    <w:rsid w:val="008D1DD1"/>
    <w:pPr>
      <w:spacing w:after="100"/>
      <w:ind w:left="240"/>
    </w:p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MRI Classification Using Regional Grey Matter Volumes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