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“Галерея” page. While navigating through the gallery images, we can see many “technical” texts.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Google Pixel 7 Pro (3120×1440, Android 11 OS). Tested via Android Studio.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https://zpolis.com.ua</w:t>
        </w:r>
      </w:hyperlink>
      <w:r>
        <w:rPr>
          <w:b w:val="false"/>
          <w:bCs w:val="false"/>
          <w:u w:val="none"/>
          <w:lang w:val="en-GB"/>
        </w:rPr>
        <w:t xml:space="preserve"> </w:t>
      </w:r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Click on the “burger-menu” on the left upper-corner of the screen.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center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8815" cy="28130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3. On an opened menu c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1708785</wp:posOffset>
            </wp:positionH>
            <wp:positionV relativeFrom="paragraph">
              <wp:posOffset>352425</wp:posOffset>
            </wp:positionV>
            <wp:extent cx="2703195" cy="234759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lang w:val="en-GB"/>
        </w:rPr>
        <w:t>lick on “Галерея” word.</w:t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4. On an opened page click on a picture with dogs by “Наші щасливі клієнти” section.</w:t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3665" cy="342519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We can see many “technical” phrases under some photos.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1040130</wp:posOffset>
            </wp:positionH>
            <wp:positionV relativeFrom="paragraph">
              <wp:posOffset>156210</wp:posOffset>
            </wp:positionV>
            <wp:extent cx="4306570" cy="37807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>These phrases must be deleted or changed to relevant descriptions under the photos.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919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ZOO-</w:t>
    </w:r>
    <w:r>
      <w:rPr>
        <w:b/>
        <w:bCs/>
        <w:sz w:val="22"/>
        <w:szCs w:val="22"/>
        <w:lang w:val="en-GB"/>
      </w:rPr>
      <w:t xml:space="preserve">8 </w:t>
    </w:r>
    <w:r>
      <w:rPr>
        <w:b/>
        <w:bCs/>
        <w:sz w:val="22"/>
        <w:szCs w:val="22"/>
        <w:lang w:val="en-GB"/>
      </w:rPr>
      <w:t xml:space="preserve">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1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3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polis.com.u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3</Pages>
  <Words>114</Words>
  <Characters>593</Characters>
  <CharactersWithSpaces>821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2023-10-07T21:51:41Z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