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A8" w:rsidRPr="00144A63" w:rsidRDefault="00391D47" w:rsidP="00D3463E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  <w:lang w:eastAsia="ko-KR"/>
        </w:rPr>
      </w:pPr>
      <w:r>
        <w:rPr>
          <w:rFonts w:ascii="HOK Sans" w:hAnsi="HOK Sans"/>
          <w:sz w:val="36"/>
          <w:lang w:eastAsia="ko-KR"/>
        </w:rPr>
        <w:t>LEED View Analysis for EQc 8.2</w:t>
      </w:r>
      <w:r w:rsidR="00AD23A8">
        <w:rPr>
          <w:rFonts w:ascii="HOK Sans" w:hAnsi="HOK Sans" w:hint="eastAsia"/>
          <w:sz w:val="36"/>
          <w:lang w:eastAsia="ko-KR"/>
        </w:rPr>
        <w:t xml:space="preserve"> </w:t>
      </w:r>
      <w:r w:rsidR="003034CA">
        <w:rPr>
          <w:rFonts w:ascii="HOK Sans" w:hAnsi="HOK Sans" w:hint="eastAsia"/>
          <w:sz w:val="36"/>
          <w:lang w:eastAsia="ko-KR"/>
        </w:rPr>
        <w:t xml:space="preserve">                    </w:t>
      </w:r>
      <w:r>
        <w:rPr>
          <w:rFonts w:ascii="HOK Sans" w:hAnsi="HOK Sans"/>
          <w:sz w:val="36"/>
          <w:lang w:eastAsia="ko-KR"/>
        </w:rPr>
        <w:t xml:space="preserve">                 </w:t>
      </w:r>
      <w:r>
        <w:rPr>
          <w:rFonts w:ascii="HOK Sans" w:hAnsi="HOK Sans"/>
          <w:noProof/>
          <w:sz w:val="36"/>
          <w:lang w:eastAsia="ko-KR"/>
        </w:rPr>
        <w:drawing>
          <wp:inline distT="0" distB="0" distL="0" distR="0">
            <wp:extent cx="335280" cy="3352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_color [Converted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BD" w:rsidRPr="00D3463E" w:rsidRDefault="00D3463E" w:rsidP="00D3463E">
      <w:pPr>
        <w:contextualSpacing/>
        <w:jc w:val="right"/>
        <w:rPr>
          <w:i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DB8B3" wp14:editId="318359B5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04C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pt" to="4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" strokecolor="black [3040]" strokeweight="1.5pt"/>
            </w:pict>
          </mc:Fallback>
        </mc:AlternateContent>
      </w:r>
      <w:r w:rsidR="000C57C4" w:rsidRPr="000C274F">
        <w:rPr>
          <w:i/>
          <w:sz w:val="18"/>
        </w:rPr>
        <w:t xml:space="preserve">(Updated </w:t>
      </w:r>
      <w:r w:rsidR="000C57C4" w:rsidRPr="000C274F">
        <w:rPr>
          <w:i/>
          <w:sz w:val="18"/>
        </w:rPr>
        <w:fldChar w:fldCharType="begin"/>
      </w:r>
      <w:r w:rsidR="000C57C4" w:rsidRPr="000C274F">
        <w:rPr>
          <w:i/>
          <w:sz w:val="18"/>
        </w:rPr>
        <w:instrText xml:space="preserve"> DATE \@ "yyyy-MM-dd" </w:instrText>
      </w:r>
      <w:r w:rsidR="000C57C4" w:rsidRPr="000C274F">
        <w:rPr>
          <w:i/>
          <w:sz w:val="18"/>
        </w:rPr>
        <w:fldChar w:fldCharType="separate"/>
      </w:r>
      <w:r w:rsidR="00391D47">
        <w:rPr>
          <w:i/>
          <w:noProof/>
          <w:sz w:val="18"/>
        </w:rPr>
        <w:t>2015-05-18</w:t>
      </w:r>
      <w:r w:rsidR="000C57C4" w:rsidRPr="000C274F">
        <w:rPr>
          <w:i/>
          <w:sz w:val="18"/>
        </w:rPr>
        <w:fldChar w:fldCharType="end"/>
      </w:r>
      <w:r w:rsidR="000C57C4" w:rsidRPr="000C274F">
        <w:rPr>
          <w:rFonts w:hint="eastAsia"/>
          <w:i/>
          <w:sz w:val="18"/>
        </w:rPr>
        <w:t xml:space="preserve"> by Jinsol Kim</w:t>
      </w:r>
      <w:r>
        <w:rPr>
          <w:i/>
          <w:sz w:val="18"/>
        </w:rPr>
        <w:t>)</w:t>
      </w:r>
    </w:p>
    <w:p w:rsidR="00A9577F" w:rsidRDefault="00A9577F" w:rsidP="00A9577F">
      <w:pPr>
        <w:pStyle w:val="Heading2"/>
        <w:contextualSpacing/>
      </w:pPr>
      <w:bookmarkStart w:id="0" w:name="_Toc366592752"/>
      <w:r>
        <w:rPr>
          <w:rFonts w:hint="eastAsia"/>
        </w:rPr>
        <w:t>Overview</w:t>
      </w:r>
      <w:bookmarkEnd w:id="0"/>
    </w:p>
    <w:p w:rsidR="00A9577F" w:rsidRDefault="00A9577F" w:rsidP="00A9577F">
      <w:pPr>
        <w:pStyle w:val="Heading2"/>
        <w:contextualSpacing/>
      </w:pPr>
      <w:r>
        <w:t>Installation</w:t>
      </w:r>
    </w:p>
    <w:p w:rsidR="00BE6522" w:rsidRPr="00D3463E" w:rsidRDefault="00BE6522" w:rsidP="00D3463E">
      <w:pPr>
        <w:spacing w:line="360" w:lineRule="auto"/>
      </w:pPr>
    </w:p>
    <w:p w:rsidR="0074317E" w:rsidRPr="00D3463E" w:rsidRDefault="0074317E" w:rsidP="0015033E">
      <w:pPr>
        <w:ind w:firstLine="0"/>
      </w:pPr>
    </w:p>
    <w:sdt>
      <w:sdtPr>
        <w:rPr>
          <w:rFonts w:asciiTheme="minorHAnsi" w:eastAsiaTheme="minorEastAsia" w:hAnsiTheme="minorHAnsi" w:cstheme="minorBidi"/>
          <w:sz w:val="22"/>
          <w:szCs w:val="22"/>
          <w:lang w:bidi="ar-SA"/>
        </w:rPr>
        <w:id w:val="1906095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63E" w:rsidRPr="0015033E" w:rsidRDefault="00D3463E">
          <w:pPr>
            <w:pStyle w:val="TOCHeading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t>Contents</w:t>
          </w:r>
        </w:p>
        <w:p w:rsidR="00285275" w:rsidRDefault="00D3463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92752" w:history="1">
            <w:r w:rsidR="00285275" w:rsidRPr="001E671B">
              <w:rPr>
                <w:rStyle w:val="Hyperlink"/>
                <w:noProof/>
              </w:rPr>
              <w:t>Overview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_Toc366592752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592753" w:history="1">
            <w:r w:rsidR="00285275" w:rsidRPr="001E671B">
              <w:rPr>
                <w:rStyle w:val="Hyperlink"/>
                <w:noProof/>
              </w:rPr>
              <w:t>Common Features of Analysis Visualization Framework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_Toc366592753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6592754" w:history="1">
            <w:r w:rsidR="00285275" w:rsidRPr="001E671B">
              <w:rPr>
                <w:rStyle w:val="Hyperlink"/>
                <w:b/>
                <w:i/>
                <w:noProof/>
              </w:rPr>
              <w:t>1.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b/>
                <w:i/>
                <w:noProof/>
              </w:rPr>
              <w:t>Urban Planning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_Toc366592754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3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66592755" w:history="1">
            <w:r w:rsidR="00285275" w:rsidRPr="001E671B">
              <w:rPr>
                <w:rStyle w:val="Hyperlink"/>
                <w:noProof/>
              </w:rPr>
              <w:t>1.1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noProof/>
              </w:rPr>
              <w:t>Mass Analysis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_Toc366592755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4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66592756" w:history="1">
            <w:r w:rsidR="00285275" w:rsidRPr="001E671B">
              <w:rPr>
                <w:rStyle w:val="Hyperlink"/>
                <w:noProof/>
              </w:rPr>
              <w:t>1.2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noProof/>
              </w:rPr>
              <w:t>FAR Calculator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_Toc366592756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9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66592757" w:history="1">
            <w:r w:rsidR="00285275" w:rsidRPr="001E671B">
              <w:rPr>
                <w:rStyle w:val="Hyperlink"/>
                <w:noProof/>
              </w:rPr>
              <w:t>1.3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noProof/>
              </w:rPr>
              <w:t>Topography (For Future Development)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_Toc366592757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15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66592758" w:history="1">
            <w:r w:rsidR="00285275" w:rsidRPr="001E671B">
              <w:rPr>
                <w:rStyle w:val="Hyperlink"/>
                <w:noProof/>
              </w:rPr>
              <w:t>1.4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noProof/>
              </w:rPr>
              <w:t>Building Network (For Future Development)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_Toc366592758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16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6592759" w:history="1">
            <w:r w:rsidR="00285275" w:rsidRPr="001E671B">
              <w:rPr>
                <w:rStyle w:val="Hyperlink"/>
                <w:b/>
                <w:i/>
                <w:noProof/>
              </w:rPr>
              <w:t>2.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b/>
                <w:i/>
                <w:noProof/>
              </w:rPr>
              <w:t>Architecture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_Toc366592759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17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592760" w:history="1">
            <w:r w:rsidR="00285275" w:rsidRPr="001E671B">
              <w:rPr>
                <w:rStyle w:val="Hyperlink"/>
                <w:noProof/>
              </w:rPr>
              <w:t>2.1 Façade Analysis (for Future Development)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_Toc366592760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17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592761" w:history="1">
            <w:r w:rsidR="00285275" w:rsidRPr="001E671B">
              <w:rPr>
                <w:rStyle w:val="Hyperlink"/>
                <w:noProof/>
              </w:rPr>
              <w:t>2.2 Heat Map (for Future Development)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_Toc366592761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17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6592762" w:history="1">
            <w:r w:rsidR="00285275" w:rsidRPr="001E671B">
              <w:rPr>
                <w:rStyle w:val="Hyperlink"/>
                <w:b/>
                <w:i/>
                <w:noProof/>
              </w:rPr>
              <w:t>3.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b/>
                <w:i/>
                <w:noProof/>
              </w:rPr>
              <w:t>Interior Design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_Toc366592762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17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66592763" w:history="1">
            <w:r w:rsidR="00285275" w:rsidRPr="001E671B">
              <w:rPr>
                <w:rStyle w:val="Hyperlink"/>
                <w:noProof/>
              </w:rPr>
              <w:t>3.1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noProof/>
              </w:rPr>
              <w:t>Radiance Analysis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_Toc366592763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17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285275" w:rsidRDefault="002128ED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66592764" w:history="1">
            <w:r w:rsidR="00285275" w:rsidRPr="001E671B">
              <w:rPr>
                <w:rStyle w:val="Hyperlink"/>
                <w:noProof/>
              </w:rPr>
              <w:t>3.2</w:t>
            </w:r>
            <w:r w:rsidR="00285275">
              <w:rPr>
                <w:noProof/>
              </w:rPr>
              <w:tab/>
            </w:r>
            <w:r w:rsidR="00285275" w:rsidRPr="001E671B">
              <w:rPr>
                <w:rStyle w:val="Hyperlink"/>
                <w:noProof/>
              </w:rPr>
              <w:t>Field of View</w:t>
            </w:r>
            <w:r w:rsidR="00285275">
              <w:rPr>
                <w:noProof/>
                <w:webHidden/>
              </w:rPr>
              <w:tab/>
            </w:r>
            <w:r w:rsidR="00285275">
              <w:rPr>
                <w:noProof/>
                <w:webHidden/>
              </w:rPr>
              <w:fldChar w:fldCharType="begin"/>
            </w:r>
            <w:r w:rsidR="00285275">
              <w:rPr>
                <w:noProof/>
                <w:webHidden/>
              </w:rPr>
              <w:instrText xml:space="preserve"> PAGEREF _Toc366592764 \h </w:instrText>
            </w:r>
            <w:r w:rsidR="00285275">
              <w:rPr>
                <w:noProof/>
                <w:webHidden/>
              </w:rPr>
            </w:r>
            <w:r w:rsidR="00285275">
              <w:rPr>
                <w:noProof/>
                <w:webHidden/>
              </w:rPr>
              <w:fldChar w:fldCharType="separate"/>
            </w:r>
            <w:r w:rsidR="00285275">
              <w:rPr>
                <w:noProof/>
                <w:webHidden/>
              </w:rPr>
              <w:t>22</w:t>
            </w:r>
            <w:r w:rsidR="00285275">
              <w:rPr>
                <w:noProof/>
                <w:webHidden/>
              </w:rPr>
              <w:fldChar w:fldCharType="end"/>
            </w:r>
          </w:hyperlink>
        </w:p>
        <w:p w:rsidR="0093209E" w:rsidRPr="00A9577F" w:rsidRDefault="00D3463E" w:rsidP="00A9577F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BB07C4" w:rsidRPr="0015033E" w:rsidRDefault="00A9577F" w:rsidP="0015033E">
      <w:pPr>
        <w:pStyle w:val="Heading1"/>
        <w:numPr>
          <w:ilvl w:val="0"/>
          <w:numId w:val="9"/>
        </w:numPr>
        <w:rPr>
          <w:b/>
          <w:i/>
        </w:rPr>
      </w:pPr>
      <w:r>
        <w:rPr>
          <w:b/>
          <w:i/>
        </w:rPr>
        <w:t>Prerequisites</w:t>
      </w:r>
    </w:p>
    <w:p w:rsidR="00E2397E" w:rsidRPr="00E2397E" w:rsidRDefault="00E2397E" w:rsidP="00E2397E">
      <w:pPr>
        <w:pStyle w:val="ListParagraph"/>
        <w:spacing w:line="240" w:lineRule="auto"/>
        <w:ind w:left="810" w:firstLine="0"/>
        <w:jc w:val="right"/>
      </w:pPr>
    </w:p>
    <w:p w:rsidR="00E2397E" w:rsidRPr="00E2397E" w:rsidRDefault="00E2397E" w:rsidP="00E2397E">
      <w:pPr>
        <w:spacing w:line="240" w:lineRule="auto"/>
        <w:ind w:left="360"/>
        <w:rPr>
          <w:sz w:val="24"/>
          <w:szCs w:val="24"/>
        </w:rPr>
      </w:pPr>
      <w:r w:rsidRPr="00E2397E">
        <w:rPr>
          <w:rFonts w:hint="eastAsia"/>
          <w:sz w:val="24"/>
          <w:szCs w:val="24"/>
        </w:rPr>
        <w:t xml:space="preserve">This tool will allow </w:t>
      </w:r>
      <w:r w:rsidRPr="00E2397E">
        <w:rPr>
          <w:sz w:val="24"/>
          <w:szCs w:val="24"/>
        </w:rPr>
        <w:t>visualizing</w:t>
      </w:r>
      <w:r w:rsidRPr="00E2397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indexed data </w:t>
      </w:r>
      <w:r w:rsidR="00B051AE">
        <w:rPr>
          <w:rFonts w:hint="eastAsia"/>
          <w:sz w:val="24"/>
          <w:szCs w:val="24"/>
        </w:rPr>
        <w:t xml:space="preserve">of urban scale </w:t>
      </w:r>
      <w:r>
        <w:rPr>
          <w:rFonts w:hint="eastAsia"/>
          <w:sz w:val="24"/>
          <w:szCs w:val="24"/>
        </w:rPr>
        <w:t>on top of</w:t>
      </w:r>
      <w:r w:rsidRPr="00E2397E">
        <w:rPr>
          <w:rFonts w:hint="eastAsia"/>
          <w:sz w:val="24"/>
          <w:szCs w:val="24"/>
        </w:rPr>
        <w:t xml:space="preserve"> colored surface</w:t>
      </w:r>
      <w:r>
        <w:rPr>
          <w:rFonts w:hint="eastAsia"/>
          <w:sz w:val="24"/>
          <w:szCs w:val="24"/>
        </w:rPr>
        <w:t xml:space="preserve">s of </w:t>
      </w:r>
      <w:r w:rsidR="00B051AE">
        <w:rPr>
          <w:rFonts w:hint="eastAsia"/>
          <w:sz w:val="24"/>
          <w:szCs w:val="24"/>
        </w:rPr>
        <w:t xml:space="preserve">selected input elements. </w:t>
      </w:r>
      <w:r w:rsidRPr="00E2397E">
        <w:rPr>
          <w:rFonts w:hint="eastAsia"/>
          <w:sz w:val="24"/>
          <w:szCs w:val="24"/>
        </w:rPr>
        <w:t xml:space="preserve"> </w:t>
      </w:r>
      <w:r w:rsidR="00B051AE">
        <w:rPr>
          <w:rFonts w:hint="eastAsia"/>
          <w:sz w:val="24"/>
          <w:szCs w:val="24"/>
        </w:rPr>
        <w:t xml:space="preserve">The results can be directly imported from parameters values, or can be internally calculated with </w:t>
      </w:r>
      <w:r w:rsidR="00B051AE">
        <w:rPr>
          <w:sz w:val="24"/>
          <w:szCs w:val="24"/>
        </w:rPr>
        <w:t>predefined</w:t>
      </w:r>
      <w:r w:rsidR="00B051AE">
        <w:rPr>
          <w:rFonts w:hint="eastAsia"/>
          <w:sz w:val="24"/>
          <w:szCs w:val="24"/>
        </w:rPr>
        <w:t xml:space="preserve"> rules using the geometrical attributes of model elements. </w:t>
      </w:r>
    </w:p>
    <w:p w:rsidR="00390655" w:rsidRDefault="00390655" w:rsidP="00D0213F">
      <w:pPr>
        <w:spacing w:after="0" w:line="360" w:lineRule="auto"/>
        <w:ind w:left="270" w:firstLine="0"/>
      </w:pPr>
      <w:bookmarkStart w:id="1" w:name="_GoBack"/>
      <w:bookmarkEnd w:id="1"/>
    </w:p>
    <w:sectPr w:rsidR="00390655" w:rsidSect="0074317E">
      <w:headerReference w:type="default" r:id="rId9"/>
      <w:foot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8ED" w:rsidRDefault="002128ED" w:rsidP="000C57C4">
      <w:r>
        <w:separator/>
      </w:r>
    </w:p>
  </w:endnote>
  <w:endnote w:type="continuationSeparator" w:id="0">
    <w:p w:rsidR="002128ED" w:rsidRDefault="002128ED" w:rsidP="000C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08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15B00" w:rsidRDefault="00E15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8E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15B00" w:rsidRDefault="00E15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8ED" w:rsidRDefault="002128ED" w:rsidP="000C57C4">
      <w:r>
        <w:separator/>
      </w:r>
    </w:p>
  </w:footnote>
  <w:footnote w:type="continuationSeparator" w:id="0">
    <w:p w:rsidR="002128ED" w:rsidRDefault="002128ED" w:rsidP="000C5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B00" w:rsidRDefault="00E15B00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9264" behindDoc="0" locked="0" layoutInCell="1" allowOverlap="1" wp14:anchorId="202A744E" wp14:editId="17BCA257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E15B00" w:rsidRDefault="00E15B00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E15B00" w:rsidRPr="0074317E" w:rsidRDefault="00E15B00" w:rsidP="0074317E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3F50"/>
    <w:multiLevelType w:val="hybridMultilevel"/>
    <w:tmpl w:val="9E7A4A8A"/>
    <w:lvl w:ilvl="0" w:tplc="71728B76">
      <w:start w:val="2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6B71"/>
    <w:multiLevelType w:val="multilevel"/>
    <w:tmpl w:val="34E81D5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EE10C8"/>
    <w:multiLevelType w:val="multilevel"/>
    <w:tmpl w:val="185852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C2645A2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4">
    <w:nsid w:val="1A04466D"/>
    <w:multiLevelType w:val="multilevel"/>
    <w:tmpl w:val="86062A26"/>
    <w:lvl w:ilvl="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C9D6090"/>
    <w:multiLevelType w:val="multilevel"/>
    <w:tmpl w:val="820C831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6">
    <w:nsid w:val="1CF75978"/>
    <w:multiLevelType w:val="hybridMultilevel"/>
    <w:tmpl w:val="5E08F5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D2D09"/>
    <w:multiLevelType w:val="hybridMultilevel"/>
    <w:tmpl w:val="53F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A46A6"/>
    <w:multiLevelType w:val="hybridMultilevel"/>
    <w:tmpl w:val="47FAB7EC"/>
    <w:lvl w:ilvl="0" w:tplc="78A0323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233A2A09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25A566C6"/>
    <w:multiLevelType w:val="hybridMultilevel"/>
    <w:tmpl w:val="799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A4E94"/>
    <w:multiLevelType w:val="multilevel"/>
    <w:tmpl w:val="B26A15F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DB65217"/>
    <w:multiLevelType w:val="hybridMultilevel"/>
    <w:tmpl w:val="DFA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773D3"/>
    <w:multiLevelType w:val="hybridMultilevel"/>
    <w:tmpl w:val="FA4CDBB8"/>
    <w:lvl w:ilvl="0" w:tplc="742C5F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B47D7"/>
    <w:multiLevelType w:val="hybridMultilevel"/>
    <w:tmpl w:val="BA5271EE"/>
    <w:lvl w:ilvl="0" w:tplc="5198CAF6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C79DD"/>
    <w:multiLevelType w:val="hybridMultilevel"/>
    <w:tmpl w:val="799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070D7"/>
    <w:multiLevelType w:val="multilevel"/>
    <w:tmpl w:val="727A2AC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0110D3B"/>
    <w:multiLevelType w:val="hybridMultilevel"/>
    <w:tmpl w:val="65CC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001D5"/>
    <w:multiLevelType w:val="hybridMultilevel"/>
    <w:tmpl w:val="3854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64D17"/>
    <w:multiLevelType w:val="hybridMultilevel"/>
    <w:tmpl w:val="2E7A80E4"/>
    <w:lvl w:ilvl="0" w:tplc="A3D6E5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23829"/>
    <w:multiLevelType w:val="hybridMultilevel"/>
    <w:tmpl w:val="412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45749"/>
    <w:multiLevelType w:val="multilevel"/>
    <w:tmpl w:val="8CA04E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D304607"/>
    <w:multiLevelType w:val="hybridMultilevel"/>
    <w:tmpl w:val="D96A2F46"/>
    <w:lvl w:ilvl="0" w:tplc="0EE01D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C0DFE"/>
    <w:multiLevelType w:val="multilevel"/>
    <w:tmpl w:val="03820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61177584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25">
    <w:nsid w:val="643874F5"/>
    <w:multiLevelType w:val="multilevel"/>
    <w:tmpl w:val="185852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>
    <w:nsid w:val="6B5F79BB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27">
    <w:nsid w:val="6F6E30DC"/>
    <w:multiLevelType w:val="hybridMultilevel"/>
    <w:tmpl w:val="79BC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C3E70"/>
    <w:multiLevelType w:val="hybridMultilevel"/>
    <w:tmpl w:val="C1102F3E"/>
    <w:lvl w:ilvl="0" w:tplc="B3B0FF4C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E17FA"/>
    <w:multiLevelType w:val="hybridMultilevel"/>
    <w:tmpl w:val="317485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CE3106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31">
    <w:nsid w:val="7B9003E7"/>
    <w:multiLevelType w:val="hybridMultilevel"/>
    <w:tmpl w:val="25D8512E"/>
    <w:lvl w:ilvl="0" w:tplc="C442BB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C67C9A"/>
    <w:multiLevelType w:val="multilevel"/>
    <w:tmpl w:val="DBC8080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0"/>
  </w:num>
  <w:num w:numId="4">
    <w:abstractNumId w:val="18"/>
  </w:num>
  <w:num w:numId="5">
    <w:abstractNumId w:val="7"/>
  </w:num>
  <w:num w:numId="6">
    <w:abstractNumId w:val="17"/>
  </w:num>
  <w:num w:numId="7">
    <w:abstractNumId w:val="27"/>
  </w:num>
  <w:num w:numId="8">
    <w:abstractNumId w:val="20"/>
  </w:num>
  <w:num w:numId="9">
    <w:abstractNumId w:val="3"/>
  </w:num>
  <w:num w:numId="10">
    <w:abstractNumId w:val="31"/>
  </w:num>
  <w:num w:numId="11">
    <w:abstractNumId w:val="22"/>
  </w:num>
  <w:num w:numId="12">
    <w:abstractNumId w:val="13"/>
  </w:num>
  <w:num w:numId="13">
    <w:abstractNumId w:val="4"/>
  </w:num>
  <w:num w:numId="14">
    <w:abstractNumId w:val="8"/>
  </w:num>
  <w:num w:numId="15">
    <w:abstractNumId w:val="29"/>
  </w:num>
  <w:num w:numId="16">
    <w:abstractNumId w:val="11"/>
  </w:num>
  <w:num w:numId="17">
    <w:abstractNumId w:val="5"/>
  </w:num>
  <w:num w:numId="18">
    <w:abstractNumId w:val="32"/>
  </w:num>
  <w:num w:numId="19">
    <w:abstractNumId w:val="16"/>
  </w:num>
  <w:num w:numId="20">
    <w:abstractNumId w:val="21"/>
  </w:num>
  <w:num w:numId="21">
    <w:abstractNumId w:val="1"/>
  </w:num>
  <w:num w:numId="22">
    <w:abstractNumId w:val="23"/>
  </w:num>
  <w:num w:numId="23">
    <w:abstractNumId w:val="9"/>
  </w:num>
  <w:num w:numId="24">
    <w:abstractNumId w:val="6"/>
  </w:num>
  <w:num w:numId="25">
    <w:abstractNumId w:val="12"/>
  </w:num>
  <w:num w:numId="26">
    <w:abstractNumId w:val="24"/>
  </w:num>
  <w:num w:numId="27">
    <w:abstractNumId w:val="10"/>
  </w:num>
  <w:num w:numId="28">
    <w:abstractNumId w:val="15"/>
  </w:num>
  <w:num w:numId="29">
    <w:abstractNumId w:val="19"/>
  </w:num>
  <w:num w:numId="30">
    <w:abstractNumId w:val="2"/>
  </w:num>
  <w:num w:numId="31">
    <w:abstractNumId w:val="25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5E"/>
    <w:rsid w:val="00022E33"/>
    <w:rsid w:val="00034929"/>
    <w:rsid w:val="0003521A"/>
    <w:rsid w:val="00036B06"/>
    <w:rsid w:val="00037251"/>
    <w:rsid w:val="00052271"/>
    <w:rsid w:val="00087390"/>
    <w:rsid w:val="000A47AC"/>
    <w:rsid w:val="000A4BB0"/>
    <w:rsid w:val="000B708D"/>
    <w:rsid w:val="000B754C"/>
    <w:rsid w:val="000C57C4"/>
    <w:rsid w:val="000C7A9A"/>
    <w:rsid w:val="000E384A"/>
    <w:rsid w:val="00104DA7"/>
    <w:rsid w:val="00111865"/>
    <w:rsid w:val="00144190"/>
    <w:rsid w:val="0015033E"/>
    <w:rsid w:val="00156D8D"/>
    <w:rsid w:val="0016784C"/>
    <w:rsid w:val="00170247"/>
    <w:rsid w:val="00182459"/>
    <w:rsid w:val="00190DBD"/>
    <w:rsid w:val="001B0E4F"/>
    <w:rsid w:val="001B791D"/>
    <w:rsid w:val="001D08BB"/>
    <w:rsid w:val="002128ED"/>
    <w:rsid w:val="002150A5"/>
    <w:rsid w:val="00224206"/>
    <w:rsid w:val="002268A7"/>
    <w:rsid w:val="002270D8"/>
    <w:rsid w:val="0025390F"/>
    <w:rsid w:val="00261E16"/>
    <w:rsid w:val="00271C1F"/>
    <w:rsid w:val="00285275"/>
    <w:rsid w:val="002864B5"/>
    <w:rsid w:val="00291495"/>
    <w:rsid w:val="0029567F"/>
    <w:rsid w:val="002A61FD"/>
    <w:rsid w:val="002B4413"/>
    <w:rsid w:val="002D3A69"/>
    <w:rsid w:val="002E5C63"/>
    <w:rsid w:val="002F4A5E"/>
    <w:rsid w:val="002F5EDC"/>
    <w:rsid w:val="003034CA"/>
    <w:rsid w:val="00330808"/>
    <w:rsid w:val="00362787"/>
    <w:rsid w:val="0037505D"/>
    <w:rsid w:val="00390655"/>
    <w:rsid w:val="00391D47"/>
    <w:rsid w:val="003D394D"/>
    <w:rsid w:val="003E30BE"/>
    <w:rsid w:val="00402D2C"/>
    <w:rsid w:val="00411C6A"/>
    <w:rsid w:val="00443EAE"/>
    <w:rsid w:val="004720E2"/>
    <w:rsid w:val="00476203"/>
    <w:rsid w:val="004B1495"/>
    <w:rsid w:val="004B35C8"/>
    <w:rsid w:val="0050614F"/>
    <w:rsid w:val="00511FD3"/>
    <w:rsid w:val="0053540C"/>
    <w:rsid w:val="0057269A"/>
    <w:rsid w:val="005B111D"/>
    <w:rsid w:val="005C0B24"/>
    <w:rsid w:val="005C159A"/>
    <w:rsid w:val="005D1DFD"/>
    <w:rsid w:val="00602D98"/>
    <w:rsid w:val="00603055"/>
    <w:rsid w:val="00606357"/>
    <w:rsid w:val="00612444"/>
    <w:rsid w:val="00657644"/>
    <w:rsid w:val="006655F3"/>
    <w:rsid w:val="00671739"/>
    <w:rsid w:val="006772F5"/>
    <w:rsid w:val="006945E9"/>
    <w:rsid w:val="006A114F"/>
    <w:rsid w:val="006A1998"/>
    <w:rsid w:val="006A46BB"/>
    <w:rsid w:val="006C7BDE"/>
    <w:rsid w:val="006D55E9"/>
    <w:rsid w:val="006E2836"/>
    <w:rsid w:val="006F055F"/>
    <w:rsid w:val="006F74D5"/>
    <w:rsid w:val="0070578D"/>
    <w:rsid w:val="0071381C"/>
    <w:rsid w:val="00714D34"/>
    <w:rsid w:val="007162E8"/>
    <w:rsid w:val="007201BD"/>
    <w:rsid w:val="0074317E"/>
    <w:rsid w:val="00743BF9"/>
    <w:rsid w:val="00770159"/>
    <w:rsid w:val="00792ECE"/>
    <w:rsid w:val="007A7560"/>
    <w:rsid w:val="007B3971"/>
    <w:rsid w:val="007B55A7"/>
    <w:rsid w:val="007D21A8"/>
    <w:rsid w:val="007F321F"/>
    <w:rsid w:val="00806210"/>
    <w:rsid w:val="00842BCB"/>
    <w:rsid w:val="00855CF6"/>
    <w:rsid w:val="008653EA"/>
    <w:rsid w:val="00871DE1"/>
    <w:rsid w:val="0088233B"/>
    <w:rsid w:val="00884463"/>
    <w:rsid w:val="008979A4"/>
    <w:rsid w:val="008A1533"/>
    <w:rsid w:val="008A5A07"/>
    <w:rsid w:val="008B658A"/>
    <w:rsid w:val="008C6DE5"/>
    <w:rsid w:val="008D15CB"/>
    <w:rsid w:val="008D34BE"/>
    <w:rsid w:val="008D5C41"/>
    <w:rsid w:val="008F25C9"/>
    <w:rsid w:val="008F7F5C"/>
    <w:rsid w:val="0092038B"/>
    <w:rsid w:val="00922189"/>
    <w:rsid w:val="00923E8E"/>
    <w:rsid w:val="0093209E"/>
    <w:rsid w:val="00932B34"/>
    <w:rsid w:val="009444C9"/>
    <w:rsid w:val="00950224"/>
    <w:rsid w:val="009561DD"/>
    <w:rsid w:val="0097453B"/>
    <w:rsid w:val="009A6E5F"/>
    <w:rsid w:val="009D245F"/>
    <w:rsid w:val="009E372F"/>
    <w:rsid w:val="009E4A0E"/>
    <w:rsid w:val="009F3CDB"/>
    <w:rsid w:val="00A05281"/>
    <w:rsid w:val="00A23DB5"/>
    <w:rsid w:val="00A36F19"/>
    <w:rsid w:val="00A373B4"/>
    <w:rsid w:val="00A43F86"/>
    <w:rsid w:val="00A5017F"/>
    <w:rsid w:val="00A566E3"/>
    <w:rsid w:val="00A701C3"/>
    <w:rsid w:val="00A849A9"/>
    <w:rsid w:val="00A86C16"/>
    <w:rsid w:val="00A9577F"/>
    <w:rsid w:val="00AB1B91"/>
    <w:rsid w:val="00AD23A8"/>
    <w:rsid w:val="00AE3E22"/>
    <w:rsid w:val="00AE5842"/>
    <w:rsid w:val="00AE5D6E"/>
    <w:rsid w:val="00B051AE"/>
    <w:rsid w:val="00B30698"/>
    <w:rsid w:val="00B408FA"/>
    <w:rsid w:val="00B447D2"/>
    <w:rsid w:val="00B52EAD"/>
    <w:rsid w:val="00B537CB"/>
    <w:rsid w:val="00B56936"/>
    <w:rsid w:val="00B61075"/>
    <w:rsid w:val="00B64645"/>
    <w:rsid w:val="00BA1578"/>
    <w:rsid w:val="00BB0717"/>
    <w:rsid w:val="00BB07C4"/>
    <w:rsid w:val="00BB7C8B"/>
    <w:rsid w:val="00BE1683"/>
    <w:rsid w:val="00BE6522"/>
    <w:rsid w:val="00C02483"/>
    <w:rsid w:val="00C026E3"/>
    <w:rsid w:val="00C11CD2"/>
    <w:rsid w:val="00C23D06"/>
    <w:rsid w:val="00C41FAF"/>
    <w:rsid w:val="00C45313"/>
    <w:rsid w:val="00C53C75"/>
    <w:rsid w:val="00C5440E"/>
    <w:rsid w:val="00C56ECE"/>
    <w:rsid w:val="00C617A6"/>
    <w:rsid w:val="00C65F4E"/>
    <w:rsid w:val="00C779E2"/>
    <w:rsid w:val="00C9619C"/>
    <w:rsid w:val="00CC5411"/>
    <w:rsid w:val="00D0213F"/>
    <w:rsid w:val="00D3463E"/>
    <w:rsid w:val="00D35307"/>
    <w:rsid w:val="00D36BDC"/>
    <w:rsid w:val="00D43160"/>
    <w:rsid w:val="00D66E2B"/>
    <w:rsid w:val="00D76DC1"/>
    <w:rsid w:val="00D80CC8"/>
    <w:rsid w:val="00D973D6"/>
    <w:rsid w:val="00DC69F8"/>
    <w:rsid w:val="00DE6539"/>
    <w:rsid w:val="00DF440A"/>
    <w:rsid w:val="00E1287C"/>
    <w:rsid w:val="00E15B00"/>
    <w:rsid w:val="00E2397E"/>
    <w:rsid w:val="00E34CB1"/>
    <w:rsid w:val="00E452BC"/>
    <w:rsid w:val="00E971D5"/>
    <w:rsid w:val="00EA16DF"/>
    <w:rsid w:val="00EF603C"/>
    <w:rsid w:val="00F00F23"/>
    <w:rsid w:val="00F02BCC"/>
    <w:rsid w:val="00F34E3E"/>
    <w:rsid w:val="00F37823"/>
    <w:rsid w:val="00F43315"/>
    <w:rsid w:val="00F6034E"/>
    <w:rsid w:val="00F971EF"/>
    <w:rsid w:val="00FB6F2C"/>
    <w:rsid w:val="00FF15B5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E61ECA-AF35-4826-9635-4F449EF1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D"/>
  </w:style>
  <w:style w:type="paragraph" w:styleId="Heading1">
    <w:name w:val="heading 1"/>
    <w:basedOn w:val="Heading2"/>
    <w:next w:val="Normal"/>
    <w:link w:val="Heading1Char"/>
    <w:uiPriority w:val="9"/>
    <w:qFormat/>
    <w:rsid w:val="00190DBD"/>
    <w:pPr>
      <w:spacing w:before="600"/>
      <w:outlineLvl w:val="0"/>
    </w:pPr>
    <w:rPr>
      <w:b w:val="0"/>
      <w:bCs w:val="0"/>
      <w:i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C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C4"/>
    <w:rPr>
      <w:rFonts w:ascii="Calibri" w:hAnsi="Calibri" w:cs="Calibri"/>
    </w:rPr>
  </w:style>
  <w:style w:type="paragraph" w:customStyle="1" w:styleId="Header-Title">
    <w:name w:val="Header - Title"/>
    <w:link w:val="Header-TitleChar"/>
    <w:rsid w:val="000C57C4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0C57C4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0C57C4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0C57C4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0C57C4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DBD"/>
    <w:pPr>
      <w:ind w:left="720"/>
      <w:contextualSpacing/>
    </w:pPr>
  </w:style>
  <w:style w:type="table" w:styleId="TableGrid">
    <w:name w:val="Table Grid"/>
    <w:basedOn w:val="TableNormal"/>
    <w:uiPriority w:val="59"/>
    <w:rsid w:val="0088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0D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D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90DBD"/>
    <w:pPr>
      <w:spacing w:before="120" w:after="0" w:line="240" w:lineRule="auto"/>
    </w:pPr>
    <w:rPr>
      <w:rFonts w:ascii="HOK Sans" w:hAnsi="HOK Sans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D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0D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DB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90DBD"/>
    <w:rPr>
      <w:b/>
      <w:bCs/>
      <w:spacing w:val="0"/>
    </w:rPr>
  </w:style>
  <w:style w:type="character" w:styleId="Emphasis">
    <w:name w:val="Emphasis"/>
    <w:uiPriority w:val="20"/>
    <w:qFormat/>
    <w:rsid w:val="00190DB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90DBD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90DB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0DB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0DB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0DB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0DBD"/>
    <w:rPr>
      <w:smallCaps/>
    </w:rPr>
  </w:style>
  <w:style w:type="character" w:styleId="IntenseReference">
    <w:name w:val="Intense Reference"/>
    <w:uiPriority w:val="32"/>
    <w:qFormat/>
    <w:rsid w:val="00190DBD"/>
    <w:rPr>
      <w:b/>
      <w:bCs/>
      <w:smallCaps/>
      <w:color w:val="auto"/>
    </w:rPr>
  </w:style>
  <w:style w:type="character" w:styleId="BookTitle">
    <w:name w:val="Book Title"/>
    <w:uiPriority w:val="33"/>
    <w:qFormat/>
    <w:rsid w:val="00190D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B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3463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346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63E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792E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EC369-4722-4E61-AB9B-1827E365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Overview</vt:lpstr>
      <vt:lpstr>    Installation</vt:lpstr>
      <vt:lpstr>Prerequisites</vt:lpstr>
      <vt:lpstr>    Mass Analysis </vt:lpstr>
      <vt:lpstr>    FAR Calculator</vt:lpstr>
      <vt:lpstr>    Topography (For Future Development)</vt:lpstr>
      <vt:lpstr>    Building Network (For Future Development)</vt:lpstr>
      <vt:lpstr>Architecture</vt:lpstr>
      <vt:lpstr>    2.1 Façade Analysis (for Future Development)</vt:lpstr>
      <vt:lpstr>    2.2 Heat Map (for Future Development)</vt:lpstr>
      <vt:lpstr>Interior Design</vt:lpstr>
      <vt:lpstr>    Radiance Analysis </vt:lpstr>
      <vt:lpstr>    Field of View  </vt:lpstr>
    </vt:vector>
  </TitlesOfParts>
  <Company>HOK Group, Inc.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Jinsol Kim</dc:creator>
  <cp:lastModifiedBy>Jinsol Kim</cp:lastModifiedBy>
  <cp:revision>3</cp:revision>
  <dcterms:created xsi:type="dcterms:W3CDTF">2015-05-18T19:36:00Z</dcterms:created>
  <dcterms:modified xsi:type="dcterms:W3CDTF">2015-05-18T20:30:00Z</dcterms:modified>
</cp:coreProperties>
</file>