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9FEC9E" w14:textId="77777777" w:rsidR="008131A4" w:rsidRPr="004577B4" w:rsidRDefault="008131A4" w:rsidP="008131A4">
      <w:pPr>
        <w:pStyle w:val="Title"/>
        <w:pBdr>
          <w:bottom w:val="single" w:sz="8" w:space="4" w:color="156082" w:themeColor="accent1"/>
        </w:pBdr>
        <w:spacing w:after="300"/>
        <w:jc w:val="center"/>
        <w:rPr>
          <w:b/>
          <w:bCs/>
          <w:color w:val="0A1D30" w:themeColor="text2" w:themeShade="BF"/>
          <w:spacing w:val="5"/>
          <w:sz w:val="52"/>
          <w:szCs w:val="52"/>
          <w:lang w:val="en-US"/>
          <w14:ligatures w14:val="none"/>
        </w:rPr>
      </w:pPr>
      <w:r w:rsidRPr="005B2774">
        <w:rPr>
          <w:b/>
          <w:bCs/>
          <w:color w:val="0A1D30" w:themeColor="text2" w:themeShade="BF"/>
          <w:spacing w:val="5"/>
          <w:sz w:val="52"/>
          <w:szCs w:val="52"/>
          <w14:ligatures w14:val="none"/>
        </w:rPr>
        <w:t>CSIS 3860 – 001</w:t>
      </w:r>
      <w:r w:rsidRPr="004577B4">
        <w:rPr>
          <w:b/>
          <w:bCs/>
          <w:color w:val="0A1D30" w:themeColor="text2" w:themeShade="BF"/>
          <w:spacing w:val="5"/>
          <w:sz w:val="52"/>
          <w:szCs w:val="52"/>
          <w:lang w:val="en-US"/>
          <w14:ligatures w14:val="none"/>
        </w:rPr>
        <w:t>: TERM PROJECT</w:t>
      </w:r>
    </w:p>
    <w:p w14:paraId="13435BE8" w14:textId="77777777" w:rsidR="008131A4" w:rsidRPr="008131A4" w:rsidRDefault="008131A4" w:rsidP="008131A4">
      <w:pPr>
        <w:pStyle w:val="Title"/>
        <w:pBdr>
          <w:bottom w:val="single" w:sz="8" w:space="4" w:color="156082" w:themeColor="accent1"/>
        </w:pBdr>
        <w:spacing w:after="300"/>
        <w:jc w:val="center"/>
        <w:rPr>
          <w:b/>
          <w:bCs/>
          <w:color w:val="0A1D30" w:themeColor="text2" w:themeShade="BF"/>
          <w:spacing w:val="5"/>
          <w:sz w:val="52"/>
          <w:szCs w:val="52"/>
          <w:lang w:val="en-US"/>
          <w14:ligatures w14:val="none"/>
        </w:rPr>
      </w:pPr>
      <w:r w:rsidRPr="008131A4">
        <w:rPr>
          <w:b/>
          <w:bCs/>
          <w:color w:val="0A1D30" w:themeColor="text2" w:themeShade="BF"/>
          <w:spacing w:val="5"/>
          <w:sz w:val="52"/>
          <w:szCs w:val="52"/>
          <w:lang w:val="en-US"/>
          <w14:ligatures w14:val="none"/>
        </w:rPr>
        <w:t>Interactive Data Storytelling with D3.js</w:t>
      </w:r>
    </w:p>
    <w:p w14:paraId="629F0F66" w14:textId="1BC5EDE0" w:rsidR="008131A4" w:rsidRPr="008131A4" w:rsidRDefault="008131A4" w:rsidP="008131A4">
      <w:pPr>
        <w:pStyle w:val="Title"/>
        <w:pBdr>
          <w:bottom w:val="single" w:sz="8" w:space="4" w:color="156082" w:themeColor="accent1"/>
        </w:pBdr>
        <w:spacing w:after="300"/>
        <w:jc w:val="center"/>
        <w:rPr>
          <w:lang w:val="en-US"/>
        </w:rPr>
      </w:pPr>
      <w:r w:rsidRPr="008131A4">
        <w:rPr>
          <w:lang w:val="en-US"/>
        </w:rPr>
        <w:t>Parking meters</w:t>
      </w:r>
    </w:p>
    <w:p w14:paraId="1EC61825" w14:textId="77777777" w:rsidR="008131A4" w:rsidRPr="004577B4" w:rsidRDefault="008131A4" w:rsidP="008131A4">
      <w:pPr>
        <w:pStyle w:val="Title"/>
        <w:pBdr>
          <w:bottom w:val="single" w:sz="8" w:space="4" w:color="156082" w:themeColor="accent1"/>
        </w:pBdr>
        <w:spacing w:after="300"/>
        <w:jc w:val="center"/>
        <w:rPr>
          <w:color w:val="0A1D30" w:themeColor="text2" w:themeShade="BF"/>
          <w:spacing w:val="5"/>
          <w:sz w:val="32"/>
          <w:szCs w:val="32"/>
          <w:lang w:val="en-US"/>
          <w14:ligatures w14:val="none"/>
        </w:rPr>
      </w:pPr>
      <w:r w:rsidRPr="004577B4">
        <w:rPr>
          <w:color w:val="0A1D30" w:themeColor="text2" w:themeShade="BF"/>
          <w:spacing w:val="5"/>
          <w:sz w:val="32"/>
          <w:szCs w:val="32"/>
          <w:lang w:val="en-US"/>
          <w14:ligatures w14:val="none"/>
        </w:rPr>
        <w:t>Bannor Kakra Antwi-</w:t>
      </w:r>
      <w:proofErr w:type="spellStart"/>
      <w:r w:rsidRPr="004577B4">
        <w:rPr>
          <w:color w:val="0A1D30" w:themeColor="text2" w:themeShade="BF"/>
          <w:spacing w:val="5"/>
          <w:sz w:val="32"/>
          <w:szCs w:val="32"/>
          <w:lang w:val="en-US"/>
          <w14:ligatures w14:val="none"/>
        </w:rPr>
        <w:t>Boasiako</w:t>
      </w:r>
      <w:proofErr w:type="spellEnd"/>
      <w:r w:rsidRPr="004577B4">
        <w:rPr>
          <w:color w:val="0A1D30" w:themeColor="text2" w:themeShade="BF"/>
          <w:spacing w:val="5"/>
          <w:sz w:val="32"/>
          <w:szCs w:val="32"/>
          <w:lang w:val="en-US"/>
          <w14:ligatures w14:val="none"/>
        </w:rPr>
        <w:t xml:space="preserve"> (300389563)</w:t>
      </w:r>
    </w:p>
    <w:p w14:paraId="14BE3B97" w14:textId="77777777" w:rsidR="008131A4" w:rsidRDefault="008131A4" w:rsidP="008131A4">
      <w:r w:rsidRPr="008131A4">
        <w:rPr>
          <w:b/>
          <w:bCs/>
          <w:lang w:val="en-US"/>
        </w:rPr>
        <w:t>Data Source</w:t>
      </w:r>
      <w:r>
        <w:rPr>
          <w:lang w:val="en-US"/>
        </w:rPr>
        <w:t xml:space="preserve">: </w:t>
      </w:r>
      <w:hyperlink r:id="rId5" w:history="1">
        <w:r w:rsidRPr="00295029">
          <w:rPr>
            <w:rStyle w:val="Hyperlink"/>
          </w:rPr>
          <w:t>https://opendata.vancouver.ca/explore/dataset/parking-meters/information/</w:t>
        </w:r>
      </w:hyperlink>
    </w:p>
    <w:p w14:paraId="6100C414" w14:textId="77777777" w:rsidR="008131A4" w:rsidRPr="00853D3E" w:rsidRDefault="008131A4" w:rsidP="008A21A2">
      <w:pPr>
        <w:jc w:val="both"/>
      </w:pPr>
      <w:r w:rsidRPr="00853D3E">
        <w:t xml:space="preserve">This dataset contains information on the rates and time limits for parking meters in the </w:t>
      </w:r>
      <w:proofErr w:type="gramStart"/>
      <w:r w:rsidRPr="00853D3E">
        <w:t>City</w:t>
      </w:r>
      <w:proofErr w:type="gramEnd"/>
      <w:r w:rsidRPr="00853D3E">
        <w:t>. Information is shown at the block level rather than for the individual meter.</w:t>
      </w:r>
    </w:p>
    <w:p w14:paraId="26FE5A2D" w14:textId="67D868E8" w:rsidR="008131A4" w:rsidRPr="008131A4" w:rsidRDefault="008131A4" w:rsidP="008A21A2">
      <w:pPr>
        <w:jc w:val="both"/>
      </w:pPr>
      <w:r w:rsidRPr="008131A4">
        <w:rPr>
          <w:b/>
          <w:bCs/>
        </w:rPr>
        <w:t>Objective</w:t>
      </w:r>
    </w:p>
    <w:p w14:paraId="06D64445" w14:textId="77777777" w:rsidR="008131A4" w:rsidRPr="008131A4" w:rsidRDefault="008131A4" w:rsidP="008A21A2">
      <w:pPr>
        <w:jc w:val="both"/>
      </w:pPr>
      <w:r w:rsidRPr="008131A4">
        <w:t>The primary objective of this analysis is to examine parking meter rates and time limits across different neighborhoods in Vancouver, identify pricing trends, and visualize spatial and temporal variations to support data-driven decision-making for urban planning and parking management.</w:t>
      </w:r>
    </w:p>
    <w:p w14:paraId="6505CF53" w14:textId="77777777" w:rsidR="008131A4" w:rsidRPr="008131A4" w:rsidRDefault="008131A4" w:rsidP="008A21A2">
      <w:pPr>
        <w:jc w:val="both"/>
      </w:pPr>
      <w:r w:rsidRPr="008131A4">
        <w:pict w14:anchorId="1DD17C2A">
          <v:rect id="_x0000_i1097" style="width:0;height:.75pt" o:hralign="center" o:hrstd="t" o:hrnoshade="t" o:hr="t" fillcolor="#f8faff" stroked="f"/>
        </w:pict>
      </w:r>
    </w:p>
    <w:p w14:paraId="2AEF8F33" w14:textId="77777777" w:rsidR="008131A4" w:rsidRPr="008131A4" w:rsidRDefault="008131A4" w:rsidP="008A21A2">
      <w:pPr>
        <w:jc w:val="both"/>
      </w:pPr>
      <w:r w:rsidRPr="008131A4">
        <w:rPr>
          <w:b/>
          <w:bCs/>
        </w:rPr>
        <w:t>Three Major Questions</w:t>
      </w:r>
    </w:p>
    <w:p w14:paraId="43556E85" w14:textId="77777777" w:rsidR="008131A4" w:rsidRPr="008131A4" w:rsidRDefault="008131A4" w:rsidP="008A21A2">
      <w:pPr>
        <w:numPr>
          <w:ilvl w:val="0"/>
          <w:numId w:val="11"/>
        </w:numPr>
        <w:jc w:val="both"/>
      </w:pPr>
      <w:r w:rsidRPr="008131A4">
        <w:rPr>
          <w:b/>
          <w:bCs/>
        </w:rPr>
        <w:t>How do parking rates vary across different neighborhoods in Vancouver?</w:t>
      </w:r>
    </w:p>
    <w:p w14:paraId="3F7DB9BC" w14:textId="77777777" w:rsidR="008131A4" w:rsidRPr="008131A4" w:rsidRDefault="008131A4" w:rsidP="008A21A2">
      <w:pPr>
        <w:numPr>
          <w:ilvl w:val="1"/>
          <w:numId w:val="11"/>
        </w:numPr>
        <w:jc w:val="both"/>
      </w:pPr>
      <w:r w:rsidRPr="008131A4">
        <w:t>Which local areas have the highest and lowest average weekday/weekend parking rates?</w:t>
      </w:r>
    </w:p>
    <w:p w14:paraId="554B3DD5" w14:textId="77777777" w:rsidR="008131A4" w:rsidRPr="008131A4" w:rsidRDefault="008131A4" w:rsidP="008A21A2">
      <w:pPr>
        <w:numPr>
          <w:ilvl w:val="1"/>
          <w:numId w:val="11"/>
        </w:numPr>
        <w:jc w:val="both"/>
      </w:pPr>
      <w:r w:rsidRPr="008131A4">
        <w:t>Are there noticeable pricing patterns based on geographic location?</w:t>
      </w:r>
    </w:p>
    <w:p w14:paraId="428FFABB" w14:textId="77777777" w:rsidR="008131A4" w:rsidRPr="008131A4" w:rsidRDefault="008131A4" w:rsidP="008A21A2">
      <w:pPr>
        <w:numPr>
          <w:ilvl w:val="0"/>
          <w:numId w:val="11"/>
        </w:numPr>
        <w:jc w:val="both"/>
      </w:pPr>
      <w:r w:rsidRPr="008131A4">
        <w:rPr>
          <w:b/>
          <w:bCs/>
        </w:rPr>
        <w:t>Is weekend parking generally cheaper than weekday parking across all neighborhoods?</w:t>
      </w:r>
    </w:p>
    <w:p w14:paraId="2892B66C" w14:textId="77777777" w:rsidR="008131A4" w:rsidRPr="008131A4" w:rsidRDefault="008131A4" w:rsidP="008A21A2">
      <w:pPr>
        <w:numPr>
          <w:ilvl w:val="1"/>
          <w:numId w:val="11"/>
        </w:numPr>
        <w:jc w:val="both"/>
      </w:pPr>
      <w:r w:rsidRPr="008131A4">
        <w:t>Which areas have the most significant difference between weekday and weekend rates?</w:t>
      </w:r>
    </w:p>
    <w:p w14:paraId="1F6D0296" w14:textId="77777777" w:rsidR="008131A4" w:rsidRPr="008131A4" w:rsidRDefault="008131A4" w:rsidP="008A21A2">
      <w:pPr>
        <w:numPr>
          <w:ilvl w:val="0"/>
          <w:numId w:val="11"/>
        </w:numPr>
        <w:jc w:val="both"/>
      </w:pPr>
      <w:r w:rsidRPr="008131A4">
        <w:rPr>
          <w:b/>
          <w:bCs/>
        </w:rPr>
        <w:t>How are parking meters distributed geographically, and does rate variation correlate with high-traffic zones?</w:t>
      </w:r>
    </w:p>
    <w:p w14:paraId="3408F48F" w14:textId="77777777" w:rsidR="008131A4" w:rsidRPr="008131A4" w:rsidRDefault="008131A4" w:rsidP="008A21A2">
      <w:pPr>
        <w:numPr>
          <w:ilvl w:val="1"/>
          <w:numId w:val="11"/>
        </w:numPr>
        <w:jc w:val="both"/>
      </w:pPr>
      <w:r w:rsidRPr="008131A4">
        <w:t>Are higher parking rates concentrated in commercial or tourist-heavy areas?</w:t>
      </w:r>
    </w:p>
    <w:p w14:paraId="569AD10A" w14:textId="70B9086F" w:rsidR="008131A4" w:rsidRDefault="008131A4" w:rsidP="008A21A2">
      <w:pPr>
        <w:jc w:val="both"/>
      </w:pPr>
    </w:p>
    <w:p w14:paraId="6CF8479E" w14:textId="77777777" w:rsidR="008131A4" w:rsidRPr="008131A4" w:rsidRDefault="008131A4" w:rsidP="008A21A2">
      <w:pPr>
        <w:jc w:val="both"/>
      </w:pPr>
    </w:p>
    <w:p w14:paraId="1F314D6E" w14:textId="77777777" w:rsidR="0077461C" w:rsidRPr="0077461C" w:rsidRDefault="0077461C" w:rsidP="008A21A2">
      <w:pPr>
        <w:jc w:val="both"/>
        <w:rPr>
          <w:b/>
          <w:bCs/>
        </w:rPr>
      </w:pPr>
      <w:r w:rsidRPr="0077461C">
        <w:rPr>
          <w:b/>
          <w:bCs/>
        </w:rPr>
        <w:lastRenderedPageBreak/>
        <w:t>Preprocessing Steps:</w:t>
      </w:r>
      <w:r w:rsidRPr="0077461C">
        <w:rPr>
          <w:b/>
          <w:bCs/>
        </w:rPr>
        <w:br/>
        <w:t>Data cleaning and preparation were done using Power BI's Power Query tool:</w:t>
      </w:r>
    </w:p>
    <w:p w14:paraId="11A4F67A" w14:textId="77777777" w:rsidR="0077461C" w:rsidRPr="0077461C" w:rsidRDefault="0077461C" w:rsidP="008A21A2">
      <w:pPr>
        <w:numPr>
          <w:ilvl w:val="0"/>
          <w:numId w:val="33"/>
        </w:numPr>
        <w:jc w:val="both"/>
      </w:pPr>
      <w:r w:rsidRPr="0077461C">
        <w:rPr>
          <w:b/>
          <w:bCs/>
        </w:rPr>
        <w:t>Data Cleaning (Power BI Power Query):</w:t>
      </w:r>
    </w:p>
    <w:p w14:paraId="009060C5" w14:textId="77777777" w:rsidR="0077461C" w:rsidRPr="0077461C" w:rsidRDefault="0077461C" w:rsidP="008A21A2">
      <w:pPr>
        <w:numPr>
          <w:ilvl w:val="1"/>
          <w:numId w:val="33"/>
        </w:numPr>
        <w:jc w:val="both"/>
      </w:pPr>
      <w:r w:rsidRPr="0077461C">
        <w:t>Removed blank entries in </w:t>
      </w:r>
      <w:proofErr w:type="spellStart"/>
      <w:r w:rsidRPr="0077461C">
        <w:t>Rate_Misc</w:t>
      </w:r>
      <w:proofErr w:type="spellEnd"/>
      <w:r w:rsidRPr="0077461C">
        <w:t> and TIMEFFE fields</w:t>
      </w:r>
    </w:p>
    <w:p w14:paraId="3DDD0CC1" w14:textId="77777777" w:rsidR="0077461C" w:rsidRPr="0077461C" w:rsidRDefault="0077461C" w:rsidP="008A21A2">
      <w:pPr>
        <w:numPr>
          <w:ilvl w:val="1"/>
          <w:numId w:val="33"/>
        </w:numPr>
        <w:jc w:val="both"/>
      </w:pPr>
      <w:r w:rsidRPr="0077461C">
        <w:t>Filtered null values in RATE_MISC</w:t>
      </w:r>
    </w:p>
    <w:p w14:paraId="643F21E0" w14:textId="77777777" w:rsidR="0077461C" w:rsidRPr="0077461C" w:rsidRDefault="0077461C" w:rsidP="008A21A2">
      <w:pPr>
        <w:numPr>
          <w:ilvl w:val="1"/>
          <w:numId w:val="33"/>
        </w:numPr>
        <w:jc w:val="both"/>
      </w:pPr>
      <w:r w:rsidRPr="0077461C">
        <w:t>Standardized text fields (</w:t>
      </w:r>
      <w:proofErr w:type="spellStart"/>
      <w:r w:rsidRPr="0077461C">
        <w:t>Geo_Local_Area</w:t>
      </w:r>
      <w:proofErr w:type="spellEnd"/>
      <w:r w:rsidRPr="0077461C">
        <w:t>, METERHEAD) by replacing spaces/special characters</w:t>
      </w:r>
    </w:p>
    <w:p w14:paraId="65038AE7" w14:textId="77777777" w:rsidR="0077461C" w:rsidRPr="0077461C" w:rsidRDefault="0077461C" w:rsidP="008A21A2">
      <w:pPr>
        <w:numPr>
          <w:ilvl w:val="0"/>
          <w:numId w:val="33"/>
        </w:numPr>
        <w:jc w:val="both"/>
      </w:pPr>
      <w:r w:rsidRPr="0077461C">
        <w:rPr>
          <w:b/>
          <w:bCs/>
        </w:rPr>
        <w:t>Geospatial Processing:</w:t>
      </w:r>
    </w:p>
    <w:p w14:paraId="53F4BBC6" w14:textId="77777777" w:rsidR="0077461C" w:rsidRPr="0077461C" w:rsidRDefault="0077461C" w:rsidP="008A21A2">
      <w:pPr>
        <w:numPr>
          <w:ilvl w:val="1"/>
          <w:numId w:val="33"/>
        </w:numPr>
        <w:jc w:val="both"/>
      </w:pPr>
      <w:r w:rsidRPr="0077461C">
        <w:t>Extracted longitude/latitude from geo_point_2D</w:t>
      </w:r>
    </w:p>
    <w:p w14:paraId="6ED47E6F" w14:textId="77777777" w:rsidR="0077461C" w:rsidRPr="0077461C" w:rsidRDefault="0077461C" w:rsidP="008A21A2">
      <w:pPr>
        <w:numPr>
          <w:ilvl w:val="1"/>
          <w:numId w:val="33"/>
        </w:numPr>
        <w:jc w:val="both"/>
      </w:pPr>
      <w:r w:rsidRPr="0077461C">
        <w:t>Removed redundant columns (Geom, geo_point_2D)</w:t>
      </w:r>
    </w:p>
    <w:p w14:paraId="69034A8E" w14:textId="77777777" w:rsidR="0077461C" w:rsidRPr="0077461C" w:rsidRDefault="0077461C" w:rsidP="008A21A2">
      <w:pPr>
        <w:numPr>
          <w:ilvl w:val="0"/>
          <w:numId w:val="33"/>
        </w:numPr>
        <w:jc w:val="both"/>
      </w:pPr>
      <w:r w:rsidRPr="0077461C">
        <w:rPr>
          <w:b/>
          <w:bCs/>
        </w:rPr>
        <w:t>Feature Engineering:</w:t>
      </w:r>
    </w:p>
    <w:p w14:paraId="3E500885" w14:textId="77777777" w:rsidR="0077461C" w:rsidRPr="0077461C" w:rsidRDefault="0077461C" w:rsidP="008A21A2">
      <w:pPr>
        <w:numPr>
          <w:ilvl w:val="1"/>
          <w:numId w:val="33"/>
        </w:numPr>
        <w:jc w:val="both"/>
      </w:pPr>
      <w:r w:rsidRPr="0077461C">
        <w:t>Created </w:t>
      </w:r>
      <w:proofErr w:type="spellStart"/>
      <w:r w:rsidRPr="0077461C">
        <w:t>Avg_Weekday_Rate</w:t>
      </w:r>
      <w:proofErr w:type="spellEnd"/>
      <w:r w:rsidRPr="0077461C">
        <w:t>: (R_MF_9A_6P + R_MF_6P_10)/2</w:t>
      </w:r>
    </w:p>
    <w:p w14:paraId="1F63B57A" w14:textId="77777777" w:rsidR="0077461C" w:rsidRPr="0077461C" w:rsidRDefault="0077461C" w:rsidP="008A21A2">
      <w:pPr>
        <w:numPr>
          <w:ilvl w:val="1"/>
          <w:numId w:val="33"/>
        </w:numPr>
        <w:jc w:val="both"/>
      </w:pPr>
      <w:r w:rsidRPr="0077461C">
        <w:t>Created </w:t>
      </w:r>
      <w:proofErr w:type="spellStart"/>
      <w:r w:rsidRPr="0077461C">
        <w:t>Avg_Weekend_Rate</w:t>
      </w:r>
      <w:proofErr w:type="spellEnd"/>
      <w:r w:rsidRPr="0077461C">
        <w:t>: 4-period average</w:t>
      </w:r>
    </w:p>
    <w:p w14:paraId="4F35D705" w14:textId="77777777" w:rsidR="0077461C" w:rsidRPr="0077461C" w:rsidRDefault="0077461C" w:rsidP="008A21A2">
      <w:pPr>
        <w:numPr>
          <w:ilvl w:val="1"/>
          <w:numId w:val="33"/>
        </w:numPr>
        <w:jc w:val="both"/>
      </w:pPr>
      <w:r w:rsidRPr="0077461C">
        <w:t>Added </w:t>
      </w:r>
      <w:proofErr w:type="spellStart"/>
      <w:r w:rsidRPr="0077461C">
        <w:t>Is_Weekend_Cheaper</w:t>
      </w:r>
      <w:proofErr w:type="spellEnd"/>
      <w:r w:rsidRPr="0077461C">
        <w:t> </w:t>
      </w:r>
      <w:proofErr w:type="spellStart"/>
      <w:r w:rsidRPr="0077461C">
        <w:t>boolean</w:t>
      </w:r>
      <w:proofErr w:type="spellEnd"/>
      <w:r w:rsidRPr="0077461C">
        <w:t xml:space="preserve"> flag</w:t>
      </w:r>
    </w:p>
    <w:p w14:paraId="73DAFE90" w14:textId="709F9574" w:rsidR="0077461C" w:rsidRPr="0077461C" w:rsidRDefault="0077461C" w:rsidP="008A21A2">
      <w:pPr>
        <w:jc w:val="both"/>
        <w:rPr>
          <w:b/>
          <w:bCs/>
        </w:rPr>
      </w:pPr>
    </w:p>
    <w:p w14:paraId="3364BD72" w14:textId="77777777" w:rsidR="0077461C" w:rsidRPr="0077461C" w:rsidRDefault="0077461C" w:rsidP="008A21A2">
      <w:pPr>
        <w:jc w:val="both"/>
        <w:rPr>
          <w:b/>
          <w:bCs/>
        </w:rPr>
      </w:pPr>
      <w:r w:rsidRPr="0077461C">
        <w:rPr>
          <w:b/>
          <w:bCs/>
        </w:rPr>
        <w:t>2. How to Use This Report</w:t>
      </w:r>
    </w:p>
    <w:p w14:paraId="3AC47DE1" w14:textId="77777777" w:rsidR="0077461C" w:rsidRPr="0077461C" w:rsidRDefault="0077461C" w:rsidP="008A21A2">
      <w:pPr>
        <w:numPr>
          <w:ilvl w:val="0"/>
          <w:numId w:val="24"/>
        </w:numPr>
        <w:jc w:val="both"/>
      </w:pPr>
      <w:r w:rsidRPr="0077461C">
        <w:t>Open the interactive dashboard built using D3.js.</w:t>
      </w:r>
    </w:p>
    <w:p w14:paraId="1F1DF4CF" w14:textId="77777777" w:rsidR="0077461C" w:rsidRPr="0077461C" w:rsidRDefault="0077461C" w:rsidP="008A21A2">
      <w:pPr>
        <w:numPr>
          <w:ilvl w:val="0"/>
          <w:numId w:val="24"/>
        </w:numPr>
        <w:jc w:val="both"/>
      </w:pPr>
      <w:r w:rsidRPr="0077461C">
        <w:t xml:space="preserve">Navigate through the three main visualizations: </w:t>
      </w:r>
    </w:p>
    <w:p w14:paraId="5B457B65" w14:textId="77777777" w:rsidR="0077461C" w:rsidRPr="0077461C" w:rsidRDefault="0077461C" w:rsidP="008A21A2">
      <w:pPr>
        <w:numPr>
          <w:ilvl w:val="1"/>
          <w:numId w:val="24"/>
        </w:numPr>
        <w:jc w:val="both"/>
      </w:pPr>
      <w:r w:rsidRPr="0077461C">
        <w:t>Line Chart (Trends): Displays parking rate fluctuations over time.</w:t>
      </w:r>
    </w:p>
    <w:p w14:paraId="139BB580" w14:textId="77777777" w:rsidR="0077461C" w:rsidRPr="0077461C" w:rsidRDefault="0077461C" w:rsidP="008A21A2">
      <w:pPr>
        <w:numPr>
          <w:ilvl w:val="1"/>
          <w:numId w:val="24"/>
        </w:numPr>
        <w:jc w:val="both"/>
      </w:pPr>
      <w:r w:rsidRPr="0077461C">
        <w:t>Bar Chart: Compares rates across neighborhoods.</w:t>
      </w:r>
    </w:p>
    <w:p w14:paraId="578EA0E0" w14:textId="77777777" w:rsidR="0077461C" w:rsidRPr="0077461C" w:rsidRDefault="0077461C" w:rsidP="008A21A2">
      <w:pPr>
        <w:numPr>
          <w:ilvl w:val="1"/>
          <w:numId w:val="24"/>
        </w:numPr>
        <w:jc w:val="both"/>
      </w:pPr>
      <w:r w:rsidRPr="0077461C">
        <w:t>Choropleth Map: Highlights rate distributions geographically.</w:t>
      </w:r>
    </w:p>
    <w:p w14:paraId="15BEA61E" w14:textId="77777777" w:rsidR="0077461C" w:rsidRPr="0077461C" w:rsidRDefault="0077461C" w:rsidP="008A21A2">
      <w:pPr>
        <w:numPr>
          <w:ilvl w:val="0"/>
          <w:numId w:val="24"/>
        </w:numPr>
        <w:jc w:val="both"/>
      </w:pPr>
      <w:r w:rsidRPr="0077461C">
        <w:t>Use dropdown filters to customize the view based on weekdays, weekends, or all data.</w:t>
      </w:r>
    </w:p>
    <w:p w14:paraId="4DF78039" w14:textId="518DACDB" w:rsidR="0077461C" w:rsidRDefault="0077461C" w:rsidP="008A21A2">
      <w:pPr>
        <w:jc w:val="both"/>
        <w:rPr>
          <w:b/>
          <w:bCs/>
        </w:rPr>
      </w:pPr>
      <w:r>
        <w:rPr>
          <w:b/>
          <w:bCs/>
        </w:rPr>
        <w:br w:type="page"/>
      </w:r>
    </w:p>
    <w:p w14:paraId="4BCBC327" w14:textId="77777777" w:rsidR="0077461C" w:rsidRPr="0077461C" w:rsidRDefault="0077461C" w:rsidP="008A21A2">
      <w:pPr>
        <w:jc w:val="both"/>
        <w:rPr>
          <w:b/>
          <w:bCs/>
        </w:rPr>
      </w:pPr>
      <w:r w:rsidRPr="0077461C">
        <w:rPr>
          <w:b/>
          <w:bCs/>
        </w:rPr>
        <w:lastRenderedPageBreak/>
        <w:t>3. Page Descriptions</w:t>
      </w:r>
    </w:p>
    <w:p w14:paraId="12026478" w14:textId="36F0DE51" w:rsidR="0077461C" w:rsidRPr="0077461C" w:rsidRDefault="0077461C" w:rsidP="008A21A2">
      <w:pPr>
        <w:numPr>
          <w:ilvl w:val="0"/>
          <w:numId w:val="25"/>
        </w:numPr>
        <w:jc w:val="both"/>
      </w:pPr>
      <w:r w:rsidRPr="0077461C">
        <w:t>Line Chart (Time-Series): Visualizes parking rate trends over key time periods, such as weekdays vs. weekends.</w:t>
      </w:r>
      <w:r>
        <w:t xml:space="preserve"> Thus, </w:t>
      </w:r>
      <w:r w:rsidRPr="0077461C">
        <w:t>Hourly/daily rate fluctuations across neighborhoods</w:t>
      </w:r>
      <w:r>
        <w:t>.</w:t>
      </w:r>
    </w:p>
    <w:p w14:paraId="00D51D13" w14:textId="77777777" w:rsidR="0077461C" w:rsidRPr="0077461C" w:rsidRDefault="0077461C" w:rsidP="008A21A2">
      <w:pPr>
        <w:numPr>
          <w:ilvl w:val="0"/>
          <w:numId w:val="25"/>
        </w:numPr>
        <w:jc w:val="both"/>
      </w:pPr>
      <w:r w:rsidRPr="0077461C">
        <w:t>Bar Chart (Comparative Analysis): Ranks neighborhoods by their average parking rates and explores rate-time limit correlations.</w:t>
      </w:r>
    </w:p>
    <w:p w14:paraId="0AC90E57" w14:textId="319E27BD" w:rsidR="0077461C" w:rsidRPr="0077461C" w:rsidRDefault="0077461C" w:rsidP="008A21A2">
      <w:pPr>
        <w:numPr>
          <w:ilvl w:val="0"/>
          <w:numId w:val="25"/>
        </w:numPr>
        <w:jc w:val="both"/>
      </w:pPr>
      <w:r w:rsidRPr="0077461C">
        <w:t>Choropleth Map (Geospatial Overview): Shows parking meter distribution and rate variations by geographic region</w:t>
      </w:r>
      <w:r>
        <w:t xml:space="preserve"> by c</w:t>
      </w:r>
      <w:r w:rsidRPr="0077461C">
        <w:t>olor-coded neighborhoods by average rates</w:t>
      </w:r>
      <w:r>
        <w:t>.</w:t>
      </w:r>
    </w:p>
    <w:p w14:paraId="5E37C811" w14:textId="5E1CC835" w:rsidR="0077461C" w:rsidRPr="0077461C" w:rsidRDefault="0077461C" w:rsidP="008A21A2">
      <w:pPr>
        <w:jc w:val="both"/>
        <w:rPr>
          <w:b/>
          <w:bCs/>
        </w:rPr>
      </w:pPr>
    </w:p>
    <w:p w14:paraId="3CAA1C3A" w14:textId="77777777" w:rsidR="0077461C" w:rsidRDefault="0077461C" w:rsidP="008A21A2">
      <w:pPr>
        <w:jc w:val="both"/>
        <w:rPr>
          <w:b/>
          <w:bCs/>
        </w:rPr>
      </w:pPr>
      <w:r w:rsidRPr="0077461C">
        <w:rPr>
          <w:b/>
          <w:bCs/>
        </w:rPr>
        <w:t>4. Key Insights per Page</w:t>
      </w:r>
    </w:p>
    <w:p w14:paraId="1B7537A0" w14:textId="5FEA5ACC" w:rsidR="0077461C" w:rsidRPr="0077461C" w:rsidRDefault="0077461C" w:rsidP="008A21A2">
      <w:pPr>
        <w:numPr>
          <w:ilvl w:val="0"/>
          <w:numId w:val="26"/>
        </w:numPr>
        <w:jc w:val="both"/>
        <w:rPr>
          <w:b/>
          <w:bCs/>
        </w:rPr>
      </w:pPr>
      <w:r w:rsidRPr="0077461C">
        <w:rPr>
          <w:b/>
          <w:bCs/>
        </w:rPr>
        <w:t>Line Chart:</w:t>
      </w:r>
    </w:p>
    <w:p w14:paraId="7AE3A35A" w14:textId="77777777" w:rsidR="0077461C" w:rsidRPr="0077461C" w:rsidRDefault="0077461C" w:rsidP="008A21A2">
      <w:pPr>
        <w:numPr>
          <w:ilvl w:val="1"/>
          <w:numId w:val="26"/>
        </w:numPr>
        <w:jc w:val="both"/>
      </w:pPr>
      <w:r w:rsidRPr="0077461C">
        <w:t>Peaks and troughs in parking rates across weekdays and weekends.</w:t>
      </w:r>
    </w:p>
    <w:p w14:paraId="09FEB6AC" w14:textId="514BA36C" w:rsidR="0077461C" w:rsidRPr="0077461C" w:rsidRDefault="0077461C" w:rsidP="008A21A2">
      <w:pPr>
        <w:numPr>
          <w:ilvl w:val="1"/>
          <w:numId w:val="26"/>
        </w:numPr>
        <w:jc w:val="both"/>
      </w:pPr>
      <w:r w:rsidRPr="0077461C">
        <w:t>Identify neighborhoods with steep rate changes over time</w:t>
      </w:r>
      <w:r w:rsidR="008A21A2">
        <w:t xml:space="preserve"> and </w:t>
      </w:r>
      <w:r w:rsidR="008A21A2" w:rsidRPr="008A21A2">
        <w:t>unusual patterns</w:t>
      </w:r>
      <w:r w:rsidRPr="0077461C">
        <w:t>.</w:t>
      </w:r>
    </w:p>
    <w:p w14:paraId="0BB2AB72" w14:textId="77777777" w:rsidR="0077461C" w:rsidRPr="0077461C" w:rsidRDefault="0077461C" w:rsidP="008A21A2">
      <w:pPr>
        <w:numPr>
          <w:ilvl w:val="0"/>
          <w:numId w:val="26"/>
        </w:numPr>
        <w:jc w:val="both"/>
        <w:rPr>
          <w:b/>
          <w:bCs/>
        </w:rPr>
      </w:pPr>
      <w:r w:rsidRPr="0077461C">
        <w:rPr>
          <w:b/>
          <w:bCs/>
        </w:rPr>
        <w:t>Bar Chart:</w:t>
      </w:r>
    </w:p>
    <w:p w14:paraId="6067E86A" w14:textId="77777777" w:rsidR="0077461C" w:rsidRPr="0077461C" w:rsidRDefault="0077461C" w:rsidP="008A21A2">
      <w:pPr>
        <w:numPr>
          <w:ilvl w:val="1"/>
          <w:numId w:val="26"/>
        </w:numPr>
        <w:jc w:val="both"/>
      </w:pPr>
      <w:r w:rsidRPr="0077461C">
        <w:t>Areas with the highest and lowest rates, ranked by average values.</w:t>
      </w:r>
    </w:p>
    <w:p w14:paraId="0D4C0699" w14:textId="77777777" w:rsidR="0077461C" w:rsidRPr="0077461C" w:rsidRDefault="0077461C" w:rsidP="008A21A2">
      <w:pPr>
        <w:numPr>
          <w:ilvl w:val="1"/>
          <w:numId w:val="26"/>
        </w:numPr>
        <w:jc w:val="both"/>
      </w:pPr>
      <w:r w:rsidRPr="0077461C">
        <w:t>Clusters of similar rates and outliers indicating unique pricing.</w:t>
      </w:r>
    </w:p>
    <w:p w14:paraId="38A5D820" w14:textId="77777777" w:rsidR="0077461C" w:rsidRPr="0077461C" w:rsidRDefault="0077461C" w:rsidP="008A21A2">
      <w:pPr>
        <w:numPr>
          <w:ilvl w:val="0"/>
          <w:numId w:val="26"/>
        </w:numPr>
        <w:jc w:val="both"/>
        <w:rPr>
          <w:b/>
          <w:bCs/>
        </w:rPr>
      </w:pPr>
      <w:r w:rsidRPr="0077461C">
        <w:rPr>
          <w:b/>
          <w:bCs/>
        </w:rPr>
        <w:t>Choropleth Map:</w:t>
      </w:r>
    </w:p>
    <w:p w14:paraId="4D611479" w14:textId="77777777" w:rsidR="0077461C" w:rsidRPr="0077461C" w:rsidRDefault="0077461C" w:rsidP="008A21A2">
      <w:pPr>
        <w:numPr>
          <w:ilvl w:val="1"/>
          <w:numId w:val="26"/>
        </w:numPr>
        <w:jc w:val="both"/>
      </w:pPr>
      <w:r w:rsidRPr="0077461C">
        <w:t>Darker areas representing higher weekday parking rates.</w:t>
      </w:r>
    </w:p>
    <w:p w14:paraId="205B3F6C" w14:textId="77777777" w:rsidR="0077461C" w:rsidRPr="0077461C" w:rsidRDefault="0077461C" w:rsidP="008A21A2">
      <w:pPr>
        <w:numPr>
          <w:ilvl w:val="1"/>
          <w:numId w:val="26"/>
        </w:numPr>
        <w:jc w:val="both"/>
      </w:pPr>
      <w:r w:rsidRPr="0077461C">
        <w:t>Areas with no data shaded in grey.</w:t>
      </w:r>
    </w:p>
    <w:p w14:paraId="679CE76D" w14:textId="77777777" w:rsidR="0077461C" w:rsidRPr="0077461C" w:rsidRDefault="0077461C" w:rsidP="008A21A2">
      <w:pPr>
        <w:numPr>
          <w:ilvl w:val="1"/>
          <w:numId w:val="26"/>
        </w:numPr>
        <w:jc w:val="both"/>
      </w:pPr>
      <w:r w:rsidRPr="0077461C">
        <w:t>Visual differences between high-traffic and low-traffic zones.</w:t>
      </w:r>
    </w:p>
    <w:p w14:paraId="09672E99" w14:textId="11398800" w:rsidR="0077461C" w:rsidRPr="0077461C" w:rsidRDefault="0077461C" w:rsidP="008A21A2">
      <w:pPr>
        <w:jc w:val="both"/>
        <w:rPr>
          <w:b/>
          <w:bCs/>
        </w:rPr>
      </w:pPr>
    </w:p>
    <w:p w14:paraId="56734992" w14:textId="7794EA50" w:rsidR="0077461C" w:rsidRPr="0077461C" w:rsidRDefault="0077461C" w:rsidP="008A21A2">
      <w:pPr>
        <w:jc w:val="both"/>
        <w:rPr>
          <w:b/>
          <w:bCs/>
        </w:rPr>
      </w:pPr>
      <w:r w:rsidRPr="0077461C">
        <w:rPr>
          <w:b/>
          <w:bCs/>
        </w:rPr>
        <w:t xml:space="preserve">5. Interactive </w:t>
      </w:r>
      <w:r w:rsidR="008A21A2">
        <w:rPr>
          <w:b/>
          <w:bCs/>
        </w:rPr>
        <w:t>Features</w:t>
      </w:r>
      <w:r w:rsidRPr="0077461C">
        <w:rPr>
          <w:b/>
          <w:bCs/>
        </w:rPr>
        <w:t xml:space="preserve"> Available to User</w:t>
      </w:r>
      <w:r w:rsidR="008A21A2">
        <w:rPr>
          <w:b/>
          <w:bCs/>
        </w:rPr>
        <w:t>s</w:t>
      </w:r>
    </w:p>
    <w:p w14:paraId="1FDA4367" w14:textId="77777777" w:rsidR="0077461C" w:rsidRPr="0077461C" w:rsidRDefault="0077461C" w:rsidP="008A21A2">
      <w:pPr>
        <w:numPr>
          <w:ilvl w:val="0"/>
          <w:numId w:val="27"/>
        </w:numPr>
        <w:jc w:val="both"/>
        <w:rPr>
          <w:b/>
          <w:bCs/>
        </w:rPr>
      </w:pPr>
      <w:r w:rsidRPr="0077461C">
        <w:rPr>
          <w:b/>
          <w:bCs/>
        </w:rPr>
        <w:t>Dropdown Filters:</w:t>
      </w:r>
    </w:p>
    <w:p w14:paraId="13588656" w14:textId="77777777" w:rsidR="0077461C" w:rsidRPr="0077461C" w:rsidRDefault="0077461C" w:rsidP="008A21A2">
      <w:pPr>
        <w:numPr>
          <w:ilvl w:val="1"/>
          <w:numId w:val="27"/>
        </w:numPr>
        <w:jc w:val="both"/>
      </w:pPr>
      <w:r w:rsidRPr="0077461C">
        <w:t>Choose between "All", "Weekday", or "Weekend" to filter the displayed rates.</w:t>
      </w:r>
    </w:p>
    <w:p w14:paraId="46264265" w14:textId="77777777" w:rsidR="0077461C" w:rsidRPr="0077461C" w:rsidRDefault="0077461C" w:rsidP="008A21A2">
      <w:pPr>
        <w:numPr>
          <w:ilvl w:val="0"/>
          <w:numId w:val="27"/>
        </w:numPr>
        <w:jc w:val="both"/>
        <w:rPr>
          <w:b/>
          <w:bCs/>
        </w:rPr>
      </w:pPr>
      <w:r w:rsidRPr="0077461C">
        <w:rPr>
          <w:b/>
          <w:bCs/>
        </w:rPr>
        <w:t>Hover Effects:</w:t>
      </w:r>
    </w:p>
    <w:p w14:paraId="44CDFC86" w14:textId="77777777" w:rsidR="0077461C" w:rsidRPr="0077461C" w:rsidRDefault="0077461C" w:rsidP="008A21A2">
      <w:pPr>
        <w:numPr>
          <w:ilvl w:val="1"/>
          <w:numId w:val="27"/>
        </w:numPr>
        <w:jc w:val="both"/>
      </w:pPr>
      <w:r w:rsidRPr="0077461C">
        <w:t>Highlighted areas pop out slightly with a smooth transition to green.</w:t>
      </w:r>
    </w:p>
    <w:p w14:paraId="2D5D86BC" w14:textId="77777777" w:rsidR="0077461C" w:rsidRPr="0077461C" w:rsidRDefault="0077461C" w:rsidP="008A21A2">
      <w:pPr>
        <w:numPr>
          <w:ilvl w:val="1"/>
          <w:numId w:val="27"/>
        </w:numPr>
        <w:jc w:val="both"/>
      </w:pPr>
      <w:r w:rsidRPr="0077461C">
        <w:lastRenderedPageBreak/>
        <w:t>Tooltip displays relevant rates based on the selected filter.</w:t>
      </w:r>
    </w:p>
    <w:p w14:paraId="78069CE8" w14:textId="77777777" w:rsidR="0077461C" w:rsidRPr="0077461C" w:rsidRDefault="0077461C" w:rsidP="008A21A2">
      <w:pPr>
        <w:numPr>
          <w:ilvl w:val="0"/>
          <w:numId w:val="27"/>
        </w:numPr>
        <w:jc w:val="both"/>
        <w:rPr>
          <w:b/>
          <w:bCs/>
        </w:rPr>
      </w:pPr>
      <w:r w:rsidRPr="0077461C">
        <w:rPr>
          <w:b/>
          <w:bCs/>
        </w:rPr>
        <w:t>Responsive Design:</w:t>
      </w:r>
    </w:p>
    <w:p w14:paraId="30BE5C7B" w14:textId="77777777" w:rsidR="0077461C" w:rsidRPr="0077461C" w:rsidRDefault="0077461C" w:rsidP="008A21A2">
      <w:pPr>
        <w:numPr>
          <w:ilvl w:val="1"/>
          <w:numId w:val="27"/>
        </w:numPr>
        <w:jc w:val="both"/>
      </w:pPr>
      <w:r w:rsidRPr="0077461C">
        <w:t>Charts adapt dynamically to screen size for better accessibility.</w:t>
      </w:r>
    </w:p>
    <w:p w14:paraId="11EE9940" w14:textId="77777777" w:rsidR="0077461C" w:rsidRPr="0077461C" w:rsidRDefault="0077461C" w:rsidP="008A21A2">
      <w:pPr>
        <w:numPr>
          <w:ilvl w:val="0"/>
          <w:numId w:val="27"/>
        </w:numPr>
        <w:jc w:val="both"/>
        <w:rPr>
          <w:b/>
          <w:bCs/>
        </w:rPr>
      </w:pPr>
      <w:r w:rsidRPr="0077461C">
        <w:rPr>
          <w:b/>
          <w:bCs/>
        </w:rPr>
        <w:t>Legend:</w:t>
      </w:r>
    </w:p>
    <w:p w14:paraId="0979F96E" w14:textId="77777777" w:rsidR="0077461C" w:rsidRPr="0077461C" w:rsidRDefault="0077461C" w:rsidP="008A21A2">
      <w:pPr>
        <w:numPr>
          <w:ilvl w:val="1"/>
          <w:numId w:val="27"/>
        </w:numPr>
        <w:jc w:val="both"/>
      </w:pPr>
      <w:r w:rsidRPr="0077461C">
        <w:t>Provides a color gradient that explains rate ranges.</w:t>
      </w:r>
    </w:p>
    <w:p w14:paraId="23EC6837" w14:textId="77777777" w:rsidR="008A21A2" w:rsidRPr="008A21A2" w:rsidRDefault="008A21A2" w:rsidP="008A21A2">
      <w:pPr>
        <w:jc w:val="both"/>
        <w:rPr>
          <w:b/>
          <w:bCs/>
        </w:rPr>
      </w:pPr>
      <w:r w:rsidRPr="008A21A2">
        <w:rPr>
          <w:b/>
          <w:bCs/>
        </w:rPr>
        <w:t>Project Overview</w:t>
      </w:r>
    </w:p>
    <w:p w14:paraId="3F66C1C6" w14:textId="365EBED3" w:rsidR="008A21A2" w:rsidRPr="008A21A2" w:rsidRDefault="008A21A2" w:rsidP="008A21A2">
      <w:pPr>
        <w:jc w:val="both"/>
      </w:pPr>
      <w:r w:rsidRPr="008A21A2">
        <w:t>Objective:</w:t>
      </w:r>
      <w:r>
        <w:t xml:space="preserve"> </w:t>
      </w:r>
      <w:r w:rsidRPr="008A21A2">
        <w:t>Enable data-driven parking policy decisions through spatial-temporal analysis of meter rates.</w:t>
      </w:r>
    </w:p>
    <w:p w14:paraId="6424A0D2" w14:textId="77777777" w:rsidR="008A21A2" w:rsidRPr="008A21A2" w:rsidRDefault="008A21A2" w:rsidP="008A21A2">
      <w:pPr>
        <w:jc w:val="both"/>
      </w:pPr>
      <w:r w:rsidRPr="008A21A2">
        <w:t>Key Features:</w:t>
      </w:r>
    </w:p>
    <w:p w14:paraId="6C3A7499" w14:textId="77777777" w:rsidR="008A21A2" w:rsidRPr="008A21A2" w:rsidRDefault="008A21A2" w:rsidP="008A21A2">
      <w:pPr>
        <w:numPr>
          <w:ilvl w:val="0"/>
          <w:numId w:val="34"/>
        </w:numPr>
        <w:jc w:val="both"/>
      </w:pPr>
      <w:r w:rsidRPr="008A21A2">
        <w:t>Three interconnected D3.js visualizations</w:t>
      </w:r>
    </w:p>
    <w:p w14:paraId="19980965" w14:textId="77777777" w:rsidR="008A21A2" w:rsidRPr="008A21A2" w:rsidRDefault="008A21A2" w:rsidP="008A21A2">
      <w:pPr>
        <w:numPr>
          <w:ilvl w:val="0"/>
          <w:numId w:val="34"/>
        </w:numPr>
        <w:jc w:val="both"/>
      </w:pPr>
      <w:r w:rsidRPr="008A21A2">
        <w:t>Mobile-responsive design</w:t>
      </w:r>
    </w:p>
    <w:p w14:paraId="78AD2C3F" w14:textId="77777777" w:rsidR="008A21A2" w:rsidRPr="008A21A2" w:rsidRDefault="008A21A2" w:rsidP="008A21A2">
      <w:pPr>
        <w:numPr>
          <w:ilvl w:val="0"/>
          <w:numId w:val="34"/>
        </w:numPr>
        <w:jc w:val="both"/>
      </w:pPr>
      <w:r w:rsidRPr="008A21A2">
        <w:t>Open data integration</w:t>
      </w:r>
    </w:p>
    <w:p w14:paraId="268774CF" w14:textId="77777777" w:rsidR="008A21A2" w:rsidRPr="008A21A2" w:rsidRDefault="008A21A2" w:rsidP="008A21A2">
      <w:pPr>
        <w:jc w:val="both"/>
      </w:pPr>
      <w:r w:rsidRPr="008A21A2">
        <w:t>Audience:</w:t>
      </w:r>
    </w:p>
    <w:p w14:paraId="3598EFDC" w14:textId="77777777" w:rsidR="008A21A2" w:rsidRPr="008A21A2" w:rsidRDefault="008A21A2" w:rsidP="008A21A2">
      <w:pPr>
        <w:numPr>
          <w:ilvl w:val="0"/>
          <w:numId w:val="35"/>
        </w:numPr>
        <w:jc w:val="both"/>
      </w:pPr>
      <w:r w:rsidRPr="008A21A2">
        <w:t>City transportation planners</w:t>
      </w:r>
    </w:p>
    <w:p w14:paraId="47368969" w14:textId="77777777" w:rsidR="008A21A2" w:rsidRPr="008A21A2" w:rsidRDefault="008A21A2" w:rsidP="008A21A2">
      <w:pPr>
        <w:numPr>
          <w:ilvl w:val="0"/>
          <w:numId w:val="35"/>
        </w:numPr>
        <w:jc w:val="both"/>
      </w:pPr>
      <w:r w:rsidRPr="008A21A2">
        <w:t>Urban researchers</w:t>
      </w:r>
    </w:p>
    <w:p w14:paraId="12426DB8" w14:textId="77777777" w:rsidR="008A21A2" w:rsidRPr="008A21A2" w:rsidRDefault="008A21A2" w:rsidP="008A21A2">
      <w:pPr>
        <w:numPr>
          <w:ilvl w:val="0"/>
          <w:numId w:val="35"/>
        </w:numPr>
        <w:jc w:val="both"/>
      </w:pPr>
      <w:r w:rsidRPr="008A21A2">
        <w:t>Business improvement associations</w:t>
      </w:r>
    </w:p>
    <w:p w14:paraId="1977E6E4" w14:textId="77777777" w:rsidR="008A21A2" w:rsidRPr="008A21A2" w:rsidRDefault="008A21A2" w:rsidP="008A21A2">
      <w:pPr>
        <w:jc w:val="both"/>
      </w:pPr>
      <w:r w:rsidRPr="008A21A2">
        <w:t>Data Scope:</w:t>
      </w:r>
    </w:p>
    <w:p w14:paraId="27E17167" w14:textId="57CF27EE" w:rsidR="008A21A2" w:rsidRPr="008A21A2" w:rsidRDefault="008A21A2" w:rsidP="008A21A2">
      <w:pPr>
        <w:numPr>
          <w:ilvl w:val="0"/>
          <w:numId w:val="36"/>
        </w:numPr>
        <w:jc w:val="both"/>
      </w:pPr>
      <w:r>
        <w:t>100</w:t>
      </w:r>
      <w:r w:rsidRPr="008A21A2">
        <w:t>+ parking meter blocks</w:t>
      </w:r>
    </w:p>
    <w:p w14:paraId="0EC83538" w14:textId="77777777" w:rsidR="008A21A2" w:rsidRPr="008A21A2" w:rsidRDefault="008A21A2" w:rsidP="008A21A2">
      <w:pPr>
        <w:numPr>
          <w:ilvl w:val="0"/>
          <w:numId w:val="36"/>
        </w:numPr>
        <w:jc w:val="both"/>
      </w:pPr>
      <w:r w:rsidRPr="008A21A2">
        <w:t>Weekday/weekend rate analysis</w:t>
      </w:r>
    </w:p>
    <w:p w14:paraId="31AE4CAF" w14:textId="77777777" w:rsidR="008A21A2" w:rsidRPr="008A21A2" w:rsidRDefault="008A21A2" w:rsidP="008A21A2">
      <w:pPr>
        <w:numPr>
          <w:ilvl w:val="0"/>
          <w:numId w:val="36"/>
        </w:numPr>
        <w:jc w:val="both"/>
      </w:pPr>
      <w:r w:rsidRPr="008A21A2">
        <w:t>Geographic coordinate mapping</w:t>
      </w:r>
    </w:p>
    <w:p w14:paraId="4B8E0A36" w14:textId="413BCC99" w:rsidR="0077461C" w:rsidRPr="008A21A2" w:rsidRDefault="008A21A2" w:rsidP="008A21A2">
      <w:pPr>
        <w:jc w:val="both"/>
      </w:pPr>
      <w:r w:rsidRPr="008A21A2">
        <w:rPr>
          <w:i/>
          <w:iCs/>
        </w:rPr>
        <w:t xml:space="preserve">Home Page </w:t>
      </w:r>
      <w:r w:rsidRPr="008A21A2">
        <w:rPr>
          <w:i/>
          <w:iCs/>
        </w:rPr>
        <w:t>Figure: Sample parking meter from Stanley Park, Vancouver (data context example)</w:t>
      </w:r>
    </w:p>
    <w:sectPr w:rsidR="0077461C" w:rsidRPr="008A21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Display"/>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03E7D"/>
    <w:multiLevelType w:val="multilevel"/>
    <w:tmpl w:val="E2882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932F8"/>
    <w:multiLevelType w:val="multilevel"/>
    <w:tmpl w:val="28F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774BA1"/>
    <w:multiLevelType w:val="multilevel"/>
    <w:tmpl w:val="4DECB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665E7D"/>
    <w:multiLevelType w:val="multilevel"/>
    <w:tmpl w:val="3D04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57373"/>
    <w:multiLevelType w:val="multilevel"/>
    <w:tmpl w:val="A05A2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26FBA"/>
    <w:multiLevelType w:val="multilevel"/>
    <w:tmpl w:val="FFF6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71420"/>
    <w:multiLevelType w:val="multilevel"/>
    <w:tmpl w:val="A5C85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340"/>
    <w:multiLevelType w:val="multilevel"/>
    <w:tmpl w:val="2E5CF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10733"/>
    <w:multiLevelType w:val="multilevel"/>
    <w:tmpl w:val="CE96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30188"/>
    <w:multiLevelType w:val="multilevel"/>
    <w:tmpl w:val="B87A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CB07E4"/>
    <w:multiLevelType w:val="multilevel"/>
    <w:tmpl w:val="BD7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4211ED"/>
    <w:multiLevelType w:val="multilevel"/>
    <w:tmpl w:val="D2303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DD1EB4"/>
    <w:multiLevelType w:val="multilevel"/>
    <w:tmpl w:val="51E40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3E5212"/>
    <w:multiLevelType w:val="multilevel"/>
    <w:tmpl w:val="9634E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B300E"/>
    <w:multiLevelType w:val="multilevel"/>
    <w:tmpl w:val="A2008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6A0696"/>
    <w:multiLevelType w:val="multilevel"/>
    <w:tmpl w:val="B246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D5BE1"/>
    <w:multiLevelType w:val="multilevel"/>
    <w:tmpl w:val="0884F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5E0B0C"/>
    <w:multiLevelType w:val="multilevel"/>
    <w:tmpl w:val="1CEE1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BA09DA"/>
    <w:multiLevelType w:val="multilevel"/>
    <w:tmpl w:val="1CE2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C948A0"/>
    <w:multiLevelType w:val="multilevel"/>
    <w:tmpl w:val="EB220B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B5138B"/>
    <w:multiLevelType w:val="multilevel"/>
    <w:tmpl w:val="BDC8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F41960"/>
    <w:multiLevelType w:val="multilevel"/>
    <w:tmpl w:val="7ED8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6F7038"/>
    <w:multiLevelType w:val="multilevel"/>
    <w:tmpl w:val="B1F45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AE6AB7"/>
    <w:multiLevelType w:val="multilevel"/>
    <w:tmpl w:val="73E6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1A1A47"/>
    <w:multiLevelType w:val="multilevel"/>
    <w:tmpl w:val="9A006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055666"/>
    <w:multiLevelType w:val="multilevel"/>
    <w:tmpl w:val="B3FE8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1A1CA9"/>
    <w:multiLevelType w:val="multilevel"/>
    <w:tmpl w:val="6A1C2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E7315"/>
    <w:multiLevelType w:val="multilevel"/>
    <w:tmpl w:val="962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F625D"/>
    <w:multiLevelType w:val="multilevel"/>
    <w:tmpl w:val="9E584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E577DC"/>
    <w:multiLevelType w:val="multilevel"/>
    <w:tmpl w:val="1DE89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6C6F98"/>
    <w:multiLevelType w:val="multilevel"/>
    <w:tmpl w:val="F180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0B39AD"/>
    <w:multiLevelType w:val="multilevel"/>
    <w:tmpl w:val="C9CC1C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76DCF"/>
    <w:multiLevelType w:val="multilevel"/>
    <w:tmpl w:val="B816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5D08FC"/>
    <w:multiLevelType w:val="multilevel"/>
    <w:tmpl w:val="B03446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525286">
    <w:abstractNumId w:val="19"/>
  </w:num>
  <w:num w:numId="2" w16cid:durableId="2118140661">
    <w:abstractNumId w:val="10"/>
  </w:num>
  <w:num w:numId="3" w16cid:durableId="482504780">
    <w:abstractNumId w:val="30"/>
  </w:num>
  <w:num w:numId="4" w16cid:durableId="867917216">
    <w:abstractNumId w:val="29"/>
  </w:num>
  <w:num w:numId="5" w16cid:durableId="1314455733">
    <w:abstractNumId w:val="4"/>
  </w:num>
  <w:num w:numId="6" w16cid:durableId="1555586033">
    <w:abstractNumId w:val="22"/>
  </w:num>
  <w:num w:numId="7" w16cid:durableId="1449816154">
    <w:abstractNumId w:val="31"/>
  </w:num>
  <w:num w:numId="8" w16cid:durableId="580530206">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24179396">
    <w:abstractNumId w:val="12"/>
  </w:num>
  <w:num w:numId="10" w16cid:durableId="1323704523">
    <w:abstractNumId w:val="17"/>
  </w:num>
  <w:num w:numId="11" w16cid:durableId="437145635">
    <w:abstractNumId w:val="23"/>
  </w:num>
  <w:num w:numId="12" w16cid:durableId="1763916524">
    <w:abstractNumId w:val="1"/>
  </w:num>
  <w:num w:numId="13" w16cid:durableId="753474773">
    <w:abstractNumId w:val="18"/>
  </w:num>
  <w:num w:numId="14" w16cid:durableId="1626735053">
    <w:abstractNumId w:val="26"/>
  </w:num>
  <w:num w:numId="15" w16cid:durableId="1495686788">
    <w:abstractNumId w:val="16"/>
  </w:num>
  <w:num w:numId="16" w16cid:durableId="1394428305">
    <w:abstractNumId w:val="13"/>
  </w:num>
  <w:num w:numId="17" w16cid:durableId="1362432949">
    <w:abstractNumId w:val="33"/>
  </w:num>
  <w:num w:numId="18" w16cid:durableId="1234510742">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22769031">
    <w:abstractNumId w:val="20"/>
  </w:num>
  <w:num w:numId="20" w16cid:durableId="155611097">
    <w:abstractNumId w:val="25"/>
  </w:num>
  <w:num w:numId="21" w16cid:durableId="1420253941">
    <w:abstractNumId w:val="6"/>
  </w:num>
  <w:num w:numId="22" w16cid:durableId="1373000481">
    <w:abstractNumId w:val="8"/>
  </w:num>
  <w:num w:numId="23" w16cid:durableId="252056853">
    <w:abstractNumId w:val="24"/>
  </w:num>
  <w:num w:numId="24" w16cid:durableId="1751149325">
    <w:abstractNumId w:val="0"/>
  </w:num>
  <w:num w:numId="25" w16cid:durableId="1644381689">
    <w:abstractNumId w:val="7"/>
  </w:num>
  <w:num w:numId="26" w16cid:durableId="885487211">
    <w:abstractNumId w:val="2"/>
  </w:num>
  <w:num w:numId="27" w16cid:durableId="712776886">
    <w:abstractNumId w:val="14"/>
  </w:num>
  <w:num w:numId="28" w16cid:durableId="599483538">
    <w:abstractNumId w:val="9"/>
  </w:num>
  <w:num w:numId="29" w16cid:durableId="1929923673">
    <w:abstractNumId w:val="32"/>
  </w:num>
  <w:num w:numId="30" w16cid:durableId="293869542">
    <w:abstractNumId w:val="15"/>
  </w:num>
  <w:num w:numId="31" w16cid:durableId="180750341">
    <w:abstractNumId w:val="5"/>
  </w:num>
  <w:num w:numId="32" w16cid:durableId="229078078">
    <w:abstractNumId w:val="27"/>
  </w:num>
  <w:num w:numId="33" w16cid:durableId="554125887">
    <w:abstractNumId w:val="11"/>
  </w:num>
  <w:num w:numId="34" w16cid:durableId="1258295745">
    <w:abstractNumId w:val="3"/>
  </w:num>
  <w:num w:numId="35" w16cid:durableId="868028819">
    <w:abstractNumId w:val="21"/>
  </w:num>
  <w:num w:numId="36" w16cid:durableId="97919480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A4"/>
    <w:rsid w:val="00004C60"/>
    <w:rsid w:val="00494CBC"/>
    <w:rsid w:val="00505B37"/>
    <w:rsid w:val="0077461C"/>
    <w:rsid w:val="008131A4"/>
    <w:rsid w:val="008A21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51AD4"/>
  <w15:chartTrackingRefBased/>
  <w15:docId w15:val="{11E221AF-012B-469A-A645-C85E60B6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31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31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31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31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31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1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31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1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31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1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31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31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31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31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1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31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1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31A4"/>
    <w:rPr>
      <w:rFonts w:eastAsiaTheme="majorEastAsia" w:cstheme="majorBidi"/>
      <w:color w:val="272727" w:themeColor="text1" w:themeTint="D8"/>
    </w:rPr>
  </w:style>
  <w:style w:type="paragraph" w:styleId="Title">
    <w:name w:val="Title"/>
    <w:basedOn w:val="Normal"/>
    <w:next w:val="Normal"/>
    <w:link w:val="TitleChar"/>
    <w:uiPriority w:val="10"/>
    <w:qFormat/>
    <w:rsid w:val="00813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1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1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31A4"/>
    <w:pPr>
      <w:spacing w:before="160"/>
      <w:jc w:val="center"/>
    </w:pPr>
    <w:rPr>
      <w:i/>
      <w:iCs/>
      <w:color w:val="404040" w:themeColor="text1" w:themeTint="BF"/>
    </w:rPr>
  </w:style>
  <w:style w:type="character" w:customStyle="1" w:styleId="QuoteChar">
    <w:name w:val="Quote Char"/>
    <w:basedOn w:val="DefaultParagraphFont"/>
    <w:link w:val="Quote"/>
    <w:uiPriority w:val="29"/>
    <w:rsid w:val="008131A4"/>
    <w:rPr>
      <w:i/>
      <w:iCs/>
      <w:color w:val="404040" w:themeColor="text1" w:themeTint="BF"/>
    </w:rPr>
  </w:style>
  <w:style w:type="paragraph" w:styleId="ListParagraph">
    <w:name w:val="List Paragraph"/>
    <w:basedOn w:val="Normal"/>
    <w:uiPriority w:val="34"/>
    <w:qFormat/>
    <w:rsid w:val="008131A4"/>
    <w:pPr>
      <w:ind w:left="720"/>
      <w:contextualSpacing/>
    </w:pPr>
  </w:style>
  <w:style w:type="character" w:styleId="IntenseEmphasis">
    <w:name w:val="Intense Emphasis"/>
    <w:basedOn w:val="DefaultParagraphFont"/>
    <w:uiPriority w:val="21"/>
    <w:qFormat/>
    <w:rsid w:val="008131A4"/>
    <w:rPr>
      <w:i/>
      <w:iCs/>
      <w:color w:val="0F4761" w:themeColor="accent1" w:themeShade="BF"/>
    </w:rPr>
  </w:style>
  <w:style w:type="paragraph" w:styleId="IntenseQuote">
    <w:name w:val="Intense Quote"/>
    <w:basedOn w:val="Normal"/>
    <w:next w:val="Normal"/>
    <w:link w:val="IntenseQuoteChar"/>
    <w:uiPriority w:val="30"/>
    <w:qFormat/>
    <w:rsid w:val="008131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1A4"/>
    <w:rPr>
      <w:i/>
      <w:iCs/>
      <w:color w:val="0F4761" w:themeColor="accent1" w:themeShade="BF"/>
    </w:rPr>
  </w:style>
  <w:style w:type="character" w:styleId="IntenseReference">
    <w:name w:val="Intense Reference"/>
    <w:basedOn w:val="DefaultParagraphFont"/>
    <w:uiPriority w:val="32"/>
    <w:qFormat/>
    <w:rsid w:val="008131A4"/>
    <w:rPr>
      <w:b/>
      <w:bCs/>
      <w:smallCaps/>
      <w:color w:val="0F4761" w:themeColor="accent1" w:themeShade="BF"/>
      <w:spacing w:val="5"/>
    </w:rPr>
  </w:style>
  <w:style w:type="character" w:styleId="Hyperlink">
    <w:name w:val="Hyperlink"/>
    <w:basedOn w:val="DefaultParagraphFont"/>
    <w:uiPriority w:val="99"/>
    <w:unhideWhenUsed/>
    <w:rsid w:val="008131A4"/>
    <w:rPr>
      <w:color w:val="467886" w:themeColor="hyperlink"/>
      <w:u w:val="single"/>
    </w:rPr>
  </w:style>
  <w:style w:type="character" w:styleId="UnresolvedMention">
    <w:name w:val="Unresolved Mention"/>
    <w:basedOn w:val="DefaultParagraphFont"/>
    <w:uiPriority w:val="99"/>
    <w:semiHidden/>
    <w:unhideWhenUsed/>
    <w:rsid w:val="00494C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627577">
      <w:bodyDiv w:val="1"/>
      <w:marLeft w:val="0"/>
      <w:marRight w:val="0"/>
      <w:marTop w:val="0"/>
      <w:marBottom w:val="0"/>
      <w:divBdr>
        <w:top w:val="none" w:sz="0" w:space="0" w:color="auto"/>
        <w:left w:val="none" w:sz="0" w:space="0" w:color="auto"/>
        <w:bottom w:val="none" w:sz="0" w:space="0" w:color="auto"/>
        <w:right w:val="none" w:sz="0" w:space="0" w:color="auto"/>
      </w:divBdr>
    </w:div>
    <w:div w:id="304087956">
      <w:bodyDiv w:val="1"/>
      <w:marLeft w:val="0"/>
      <w:marRight w:val="0"/>
      <w:marTop w:val="0"/>
      <w:marBottom w:val="0"/>
      <w:divBdr>
        <w:top w:val="none" w:sz="0" w:space="0" w:color="auto"/>
        <w:left w:val="none" w:sz="0" w:space="0" w:color="auto"/>
        <w:bottom w:val="none" w:sz="0" w:space="0" w:color="auto"/>
        <w:right w:val="none" w:sz="0" w:space="0" w:color="auto"/>
      </w:divBdr>
    </w:div>
    <w:div w:id="598486243">
      <w:bodyDiv w:val="1"/>
      <w:marLeft w:val="0"/>
      <w:marRight w:val="0"/>
      <w:marTop w:val="0"/>
      <w:marBottom w:val="0"/>
      <w:divBdr>
        <w:top w:val="none" w:sz="0" w:space="0" w:color="auto"/>
        <w:left w:val="none" w:sz="0" w:space="0" w:color="auto"/>
        <w:bottom w:val="none" w:sz="0" w:space="0" w:color="auto"/>
        <w:right w:val="none" w:sz="0" w:space="0" w:color="auto"/>
      </w:divBdr>
    </w:div>
    <w:div w:id="651105649">
      <w:bodyDiv w:val="1"/>
      <w:marLeft w:val="0"/>
      <w:marRight w:val="0"/>
      <w:marTop w:val="0"/>
      <w:marBottom w:val="0"/>
      <w:divBdr>
        <w:top w:val="none" w:sz="0" w:space="0" w:color="auto"/>
        <w:left w:val="none" w:sz="0" w:space="0" w:color="auto"/>
        <w:bottom w:val="none" w:sz="0" w:space="0" w:color="auto"/>
        <w:right w:val="none" w:sz="0" w:space="0" w:color="auto"/>
      </w:divBdr>
    </w:div>
    <w:div w:id="832069317">
      <w:bodyDiv w:val="1"/>
      <w:marLeft w:val="0"/>
      <w:marRight w:val="0"/>
      <w:marTop w:val="0"/>
      <w:marBottom w:val="0"/>
      <w:divBdr>
        <w:top w:val="none" w:sz="0" w:space="0" w:color="auto"/>
        <w:left w:val="none" w:sz="0" w:space="0" w:color="auto"/>
        <w:bottom w:val="none" w:sz="0" w:space="0" w:color="auto"/>
        <w:right w:val="none" w:sz="0" w:space="0" w:color="auto"/>
      </w:divBdr>
    </w:div>
    <w:div w:id="858353842">
      <w:bodyDiv w:val="1"/>
      <w:marLeft w:val="0"/>
      <w:marRight w:val="0"/>
      <w:marTop w:val="0"/>
      <w:marBottom w:val="0"/>
      <w:divBdr>
        <w:top w:val="none" w:sz="0" w:space="0" w:color="auto"/>
        <w:left w:val="none" w:sz="0" w:space="0" w:color="auto"/>
        <w:bottom w:val="none" w:sz="0" w:space="0" w:color="auto"/>
        <w:right w:val="none" w:sz="0" w:space="0" w:color="auto"/>
      </w:divBdr>
    </w:div>
    <w:div w:id="938875735">
      <w:bodyDiv w:val="1"/>
      <w:marLeft w:val="0"/>
      <w:marRight w:val="0"/>
      <w:marTop w:val="0"/>
      <w:marBottom w:val="0"/>
      <w:divBdr>
        <w:top w:val="none" w:sz="0" w:space="0" w:color="auto"/>
        <w:left w:val="none" w:sz="0" w:space="0" w:color="auto"/>
        <w:bottom w:val="none" w:sz="0" w:space="0" w:color="auto"/>
        <w:right w:val="none" w:sz="0" w:space="0" w:color="auto"/>
      </w:divBdr>
    </w:div>
    <w:div w:id="997809211">
      <w:bodyDiv w:val="1"/>
      <w:marLeft w:val="0"/>
      <w:marRight w:val="0"/>
      <w:marTop w:val="0"/>
      <w:marBottom w:val="0"/>
      <w:divBdr>
        <w:top w:val="none" w:sz="0" w:space="0" w:color="auto"/>
        <w:left w:val="none" w:sz="0" w:space="0" w:color="auto"/>
        <w:bottom w:val="none" w:sz="0" w:space="0" w:color="auto"/>
        <w:right w:val="none" w:sz="0" w:space="0" w:color="auto"/>
      </w:divBdr>
    </w:div>
    <w:div w:id="1014765087">
      <w:bodyDiv w:val="1"/>
      <w:marLeft w:val="0"/>
      <w:marRight w:val="0"/>
      <w:marTop w:val="0"/>
      <w:marBottom w:val="0"/>
      <w:divBdr>
        <w:top w:val="none" w:sz="0" w:space="0" w:color="auto"/>
        <w:left w:val="none" w:sz="0" w:space="0" w:color="auto"/>
        <w:bottom w:val="none" w:sz="0" w:space="0" w:color="auto"/>
        <w:right w:val="none" w:sz="0" w:space="0" w:color="auto"/>
      </w:divBdr>
    </w:div>
    <w:div w:id="1103574962">
      <w:bodyDiv w:val="1"/>
      <w:marLeft w:val="0"/>
      <w:marRight w:val="0"/>
      <w:marTop w:val="0"/>
      <w:marBottom w:val="0"/>
      <w:divBdr>
        <w:top w:val="none" w:sz="0" w:space="0" w:color="auto"/>
        <w:left w:val="none" w:sz="0" w:space="0" w:color="auto"/>
        <w:bottom w:val="none" w:sz="0" w:space="0" w:color="auto"/>
        <w:right w:val="none" w:sz="0" w:space="0" w:color="auto"/>
      </w:divBdr>
    </w:div>
    <w:div w:id="1175805297">
      <w:bodyDiv w:val="1"/>
      <w:marLeft w:val="0"/>
      <w:marRight w:val="0"/>
      <w:marTop w:val="0"/>
      <w:marBottom w:val="0"/>
      <w:divBdr>
        <w:top w:val="none" w:sz="0" w:space="0" w:color="auto"/>
        <w:left w:val="none" w:sz="0" w:space="0" w:color="auto"/>
        <w:bottom w:val="none" w:sz="0" w:space="0" w:color="auto"/>
        <w:right w:val="none" w:sz="0" w:space="0" w:color="auto"/>
      </w:divBdr>
    </w:div>
    <w:div w:id="1282805576">
      <w:bodyDiv w:val="1"/>
      <w:marLeft w:val="0"/>
      <w:marRight w:val="0"/>
      <w:marTop w:val="0"/>
      <w:marBottom w:val="0"/>
      <w:divBdr>
        <w:top w:val="none" w:sz="0" w:space="0" w:color="auto"/>
        <w:left w:val="none" w:sz="0" w:space="0" w:color="auto"/>
        <w:bottom w:val="none" w:sz="0" w:space="0" w:color="auto"/>
        <w:right w:val="none" w:sz="0" w:space="0" w:color="auto"/>
      </w:divBdr>
    </w:div>
    <w:div w:id="1390499640">
      <w:bodyDiv w:val="1"/>
      <w:marLeft w:val="0"/>
      <w:marRight w:val="0"/>
      <w:marTop w:val="0"/>
      <w:marBottom w:val="0"/>
      <w:divBdr>
        <w:top w:val="none" w:sz="0" w:space="0" w:color="auto"/>
        <w:left w:val="none" w:sz="0" w:space="0" w:color="auto"/>
        <w:bottom w:val="none" w:sz="0" w:space="0" w:color="auto"/>
        <w:right w:val="none" w:sz="0" w:space="0" w:color="auto"/>
      </w:divBdr>
    </w:div>
    <w:div w:id="1435318264">
      <w:bodyDiv w:val="1"/>
      <w:marLeft w:val="0"/>
      <w:marRight w:val="0"/>
      <w:marTop w:val="0"/>
      <w:marBottom w:val="0"/>
      <w:divBdr>
        <w:top w:val="none" w:sz="0" w:space="0" w:color="auto"/>
        <w:left w:val="none" w:sz="0" w:space="0" w:color="auto"/>
        <w:bottom w:val="none" w:sz="0" w:space="0" w:color="auto"/>
        <w:right w:val="none" w:sz="0" w:space="0" w:color="auto"/>
      </w:divBdr>
    </w:div>
    <w:div w:id="1528790057">
      <w:bodyDiv w:val="1"/>
      <w:marLeft w:val="0"/>
      <w:marRight w:val="0"/>
      <w:marTop w:val="0"/>
      <w:marBottom w:val="0"/>
      <w:divBdr>
        <w:top w:val="none" w:sz="0" w:space="0" w:color="auto"/>
        <w:left w:val="none" w:sz="0" w:space="0" w:color="auto"/>
        <w:bottom w:val="none" w:sz="0" w:space="0" w:color="auto"/>
        <w:right w:val="none" w:sz="0" w:space="0" w:color="auto"/>
      </w:divBdr>
    </w:div>
    <w:div w:id="1598320031">
      <w:bodyDiv w:val="1"/>
      <w:marLeft w:val="0"/>
      <w:marRight w:val="0"/>
      <w:marTop w:val="0"/>
      <w:marBottom w:val="0"/>
      <w:divBdr>
        <w:top w:val="none" w:sz="0" w:space="0" w:color="auto"/>
        <w:left w:val="none" w:sz="0" w:space="0" w:color="auto"/>
        <w:bottom w:val="none" w:sz="0" w:space="0" w:color="auto"/>
        <w:right w:val="none" w:sz="0" w:space="0" w:color="auto"/>
      </w:divBdr>
    </w:div>
    <w:div w:id="1688828347">
      <w:bodyDiv w:val="1"/>
      <w:marLeft w:val="0"/>
      <w:marRight w:val="0"/>
      <w:marTop w:val="0"/>
      <w:marBottom w:val="0"/>
      <w:divBdr>
        <w:top w:val="none" w:sz="0" w:space="0" w:color="auto"/>
        <w:left w:val="none" w:sz="0" w:space="0" w:color="auto"/>
        <w:bottom w:val="none" w:sz="0" w:space="0" w:color="auto"/>
        <w:right w:val="none" w:sz="0" w:space="0" w:color="auto"/>
      </w:divBdr>
    </w:div>
    <w:div w:id="1779987090">
      <w:bodyDiv w:val="1"/>
      <w:marLeft w:val="0"/>
      <w:marRight w:val="0"/>
      <w:marTop w:val="0"/>
      <w:marBottom w:val="0"/>
      <w:divBdr>
        <w:top w:val="none" w:sz="0" w:space="0" w:color="auto"/>
        <w:left w:val="none" w:sz="0" w:space="0" w:color="auto"/>
        <w:bottom w:val="none" w:sz="0" w:space="0" w:color="auto"/>
        <w:right w:val="none" w:sz="0" w:space="0" w:color="auto"/>
      </w:divBdr>
    </w:div>
    <w:div w:id="196780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data.vancouver.ca/explore/dataset/parking-meters/inform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636</Words>
  <Characters>3628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Kakra Bannor</dc:creator>
  <cp:keywords/>
  <dc:description/>
  <cp:lastModifiedBy>Kakra Bannor</cp:lastModifiedBy>
  <cp:revision>2</cp:revision>
  <cp:lastPrinted>2025-04-20T06:32:00Z</cp:lastPrinted>
  <dcterms:created xsi:type="dcterms:W3CDTF">2025-04-20T06:33:00Z</dcterms:created>
  <dcterms:modified xsi:type="dcterms:W3CDTF">2025-04-20T06:33:00Z</dcterms:modified>
</cp:coreProperties>
</file>