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72D9F" w14:textId="77777777" w:rsidR="00F84D3A" w:rsidRDefault="00F84D3A"/>
    <w:p w14:paraId="2EEE137D" w14:textId="77777777" w:rsidR="00F84D3A" w:rsidRDefault="00000000">
      <w:r>
        <w:t>Abstract</w:t>
      </w:r>
    </w:p>
    <w:p w14:paraId="7E6E7D72" w14:textId="77777777" w:rsidR="00F84D3A" w:rsidRDefault="00000000">
      <w:r>
        <w:t>Change approval processes (CAPs), especially centralized Change Advisory Boards (CABs), are widely used to control risk and ensure compliance when modifying systems. However, research and practitioner reports show CAPs can become bottlenecks that slow innovation, create single points of failure, reduce team ownership, and generate “theater” compliance without improving stability.</w:t>
      </w:r>
    </w:p>
    <w:p w14:paraId="6FCF72DA" w14:textId="77777777" w:rsidR="00F84D3A" w:rsidRDefault="00F84D3A"/>
    <w:p w14:paraId="0475F987" w14:textId="77777777" w:rsidR="00F84D3A" w:rsidRDefault="00000000">
      <w:r>
        <w:t>Introduction</w:t>
      </w:r>
    </w:p>
    <w:p w14:paraId="3CF26BE9" w14:textId="77777777" w:rsidR="00F84D3A" w:rsidRDefault="00000000">
      <w:r>
        <w:t>Organizations adopt formal change approval processes to reduce operational risk, meet regulatory requirements, and coordinate cross-team work. While CAPs can reduce some types of preventable error, an increasing body of evidence indicates they carry significant downsides when misapplied or overused.</w:t>
      </w:r>
    </w:p>
    <w:p w14:paraId="3B22A881" w14:textId="77777777" w:rsidR="00F84D3A" w:rsidRDefault="00F84D3A"/>
    <w:p w14:paraId="3BA7350E" w14:textId="77777777" w:rsidR="00F84D3A" w:rsidRDefault="00000000">
      <w:r>
        <w:t>The Dangers of Change Approval Processes</w:t>
      </w:r>
    </w:p>
    <w:p w14:paraId="18AB2BE9" w14:textId="77777777" w:rsidR="00F84D3A" w:rsidRDefault="00F84D3A"/>
    <w:p w14:paraId="79C04A9B" w14:textId="77777777" w:rsidR="00F84D3A" w:rsidRDefault="00000000">
      <w:r>
        <w:t>1. Bottlenecking and slowed delivery</w:t>
      </w:r>
    </w:p>
    <w:p w14:paraId="60FB08A7" w14:textId="77777777" w:rsidR="00F84D3A" w:rsidRDefault="00000000">
      <w:r>
        <w:t>When approvals are centralized, all qualifying changes queue up for review. This increases lead time and reduces deployment frequency, delaying bug fixes, security patches, and product improvements.</w:t>
      </w:r>
    </w:p>
    <w:p w14:paraId="1987E1B0" w14:textId="77777777" w:rsidR="00F84D3A" w:rsidRDefault="00F84D3A"/>
    <w:p w14:paraId="0CE9C973" w14:textId="77777777" w:rsidR="00F84D3A" w:rsidRDefault="00000000">
      <w:r>
        <w:t>2. Reduced ownership and accountability</w:t>
      </w:r>
    </w:p>
    <w:p w14:paraId="7FE1F034" w14:textId="77777777" w:rsidR="00F84D3A" w:rsidRDefault="00000000">
      <w:r>
        <w:t>External approval bodies can cause teams to rely on others to catch mistakes, undermining strong engineering practices like automated testing and code review.</w:t>
      </w:r>
    </w:p>
    <w:p w14:paraId="19C8FA45" w14:textId="77777777" w:rsidR="00F84D3A" w:rsidRDefault="00F84D3A"/>
    <w:p w14:paraId="4E35FAD0" w14:textId="77777777" w:rsidR="00F84D3A" w:rsidRDefault="00000000">
      <w:r>
        <w:t>3. False sense of security / compliance theater</w:t>
      </w:r>
    </w:p>
    <w:p w14:paraId="07E3DDED" w14:textId="77777777" w:rsidR="00F84D3A" w:rsidRDefault="00000000">
      <w:r>
        <w:t>Approval gates can create the illusion of controlled risk while actual testing or validation remains insufficient.</w:t>
      </w:r>
    </w:p>
    <w:p w14:paraId="4BC570D7" w14:textId="77777777" w:rsidR="00F84D3A" w:rsidRDefault="00F84D3A"/>
    <w:p w14:paraId="7086B43B" w14:textId="77777777" w:rsidR="00F84D3A" w:rsidRDefault="00000000">
      <w:r>
        <w:t>4. Single point of failure</w:t>
      </w:r>
    </w:p>
    <w:p w14:paraId="7ABD2A40" w14:textId="77777777" w:rsidR="00F84D3A" w:rsidRDefault="00000000">
      <w:r>
        <w:t>If CAB members are unavailable or overloaded, critical changes—including security patches—are delayed.</w:t>
      </w:r>
    </w:p>
    <w:p w14:paraId="460ACBF7" w14:textId="77777777" w:rsidR="00F84D3A" w:rsidRDefault="00F84D3A"/>
    <w:p w14:paraId="273FA02B" w14:textId="77777777" w:rsidR="00F84D3A" w:rsidRDefault="00000000">
      <w:r>
        <w:t>5. Misaligned risk assessment</w:t>
      </w:r>
    </w:p>
    <w:p w14:paraId="4EF05881" w14:textId="77777777" w:rsidR="00F84D3A" w:rsidRDefault="00000000">
      <w:r>
        <w:t>Centralized reviewers may lack technical or contextual knowledge, causing improper prioritization of risks.</w:t>
      </w:r>
    </w:p>
    <w:p w14:paraId="75802041" w14:textId="77777777" w:rsidR="00F84D3A" w:rsidRDefault="00F84D3A"/>
    <w:p w14:paraId="4F62642F" w14:textId="77777777" w:rsidR="00F84D3A" w:rsidRDefault="00000000">
      <w:r>
        <w:t>Alternatives and Mitigation Strategies</w:t>
      </w:r>
    </w:p>
    <w:p w14:paraId="0CAA419C" w14:textId="77777777" w:rsidR="00F84D3A" w:rsidRDefault="00000000">
      <w:r>
        <w:t>- Risk-based gating for only high-impact changes.</w:t>
      </w:r>
    </w:p>
    <w:p w14:paraId="7AA3ABAD" w14:textId="77777777" w:rsidR="00F84D3A" w:rsidRDefault="00000000">
      <w:r>
        <w:t>- Automation of testing, security scans, and deployment processes.</w:t>
      </w:r>
    </w:p>
    <w:p w14:paraId="73FDF9EA" w14:textId="77777777" w:rsidR="00F84D3A" w:rsidRDefault="00000000">
      <w:r>
        <w:t>- Delegated approvals to teams closest to the work.</w:t>
      </w:r>
    </w:p>
    <w:p w14:paraId="71697FC3" w14:textId="77777777" w:rsidR="00F84D3A" w:rsidRDefault="00000000">
      <w:r>
        <w:t>- Use of feature flags and progressive rollouts.</w:t>
      </w:r>
    </w:p>
    <w:p w14:paraId="7757627C" w14:textId="77777777" w:rsidR="00F84D3A" w:rsidRDefault="00000000">
      <w:r>
        <w:t>- Measuring outcomes using metrics such as deployment frequency, lead time, MTTR, and change-failure rates.</w:t>
      </w:r>
    </w:p>
    <w:p w14:paraId="6E6A189E" w14:textId="77777777" w:rsidR="00F84D3A" w:rsidRDefault="00F84D3A"/>
    <w:p w14:paraId="773F630D" w14:textId="77777777" w:rsidR="00F84D3A" w:rsidRDefault="00000000">
      <w:r>
        <w:t>Conclusion</w:t>
      </w:r>
    </w:p>
    <w:p w14:paraId="55C7DB17" w14:textId="77777777" w:rsidR="00F84D3A" w:rsidRDefault="00000000">
      <w:r>
        <w:t>Change approval processes were created to reduce risk, but when implemented rigidly they slow delivery, reduce accountability, and create systemic bottlenecks. A modern approach emphasizes automation, team ownership, and selective approval based on risk.</w:t>
      </w:r>
    </w:p>
    <w:p w14:paraId="6F2CD473" w14:textId="77777777" w:rsidR="00F84D3A" w:rsidRDefault="00F84D3A"/>
    <w:p w14:paraId="25DF2A7A" w14:textId="77777777" w:rsidR="00F84D3A" w:rsidRDefault="00000000">
      <w:r>
        <w:t>References</w:t>
      </w:r>
    </w:p>
    <w:p w14:paraId="7D6D56F8" w14:textId="77777777" w:rsidR="00F84D3A" w:rsidRDefault="00000000">
      <w:r>
        <w:t>Atlassian. “What Is a CAB? Change Advisory Board Explained.”</w:t>
      </w:r>
    </w:p>
    <w:p w14:paraId="66AE6153" w14:textId="77777777" w:rsidR="00F84D3A" w:rsidRDefault="00000000">
      <w:r>
        <w:t>DZone. “Change Control Doesn't Work.” May 18, 2023.</w:t>
      </w:r>
    </w:p>
    <w:p w14:paraId="4AD8A975" w14:textId="77777777" w:rsidR="00F84D3A" w:rsidRDefault="00000000">
      <w:r>
        <w:t>Octopus Deploy. “Change Advisory Boards Don't Work.” July 16, 2020.</w:t>
      </w:r>
    </w:p>
    <w:p w14:paraId="74E9D474" w14:textId="77777777" w:rsidR="00F84D3A" w:rsidRDefault="00000000">
      <w:r>
        <w:lastRenderedPageBreak/>
        <w:t>DORA (DevOps Research &amp; Assessment). “Streamlining Change Approval.”</w:t>
      </w:r>
    </w:p>
    <w:p w14:paraId="49885602" w14:textId="77777777" w:rsidR="00F84D3A" w:rsidRDefault="00000000">
      <w:r>
        <w:t>TeamDynamix. “A Risk-Based Approach to Change Review and Approval.” 2016.</w:t>
      </w:r>
    </w:p>
    <w:p w14:paraId="0E586BE9" w14:textId="77777777" w:rsidR="00F84D3A" w:rsidRDefault="00000000">
      <w:r>
        <w:t>LaunchDarkly. “The Downsides of Heavy Change Management.”</w:t>
      </w:r>
    </w:p>
    <w:p w14:paraId="713093AC" w14:textId="77777777" w:rsidR="00F84D3A" w:rsidRDefault="00F84D3A"/>
    <w:sectPr w:rsidR="00F84D3A"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763E5" w14:textId="77777777" w:rsidR="006F3E1F" w:rsidRDefault="006F3E1F" w:rsidP="00991605">
      <w:pPr>
        <w:spacing w:after="0" w:line="240" w:lineRule="auto"/>
      </w:pPr>
      <w:r>
        <w:separator/>
      </w:r>
    </w:p>
  </w:endnote>
  <w:endnote w:type="continuationSeparator" w:id="0">
    <w:p w14:paraId="138993A6" w14:textId="77777777" w:rsidR="006F3E1F" w:rsidRDefault="006F3E1F" w:rsidP="00991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891F4" w14:textId="77777777" w:rsidR="006F3E1F" w:rsidRDefault="006F3E1F" w:rsidP="00991605">
      <w:pPr>
        <w:spacing w:after="0" w:line="240" w:lineRule="auto"/>
      </w:pPr>
      <w:r>
        <w:separator/>
      </w:r>
    </w:p>
  </w:footnote>
  <w:footnote w:type="continuationSeparator" w:id="0">
    <w:p w14:paraId="766DF480" w14:textId="77777777" w:rsidR="006F3E1F" w:rsidRDefault="006F3E1F" w:rsidP="009916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8B8C" w14:textId="77777777" w:rsidR="00991605" w:rsidRPr="00991605" w:rsidRDefault="00991605" w:rsidP="00991605">
    <w:pPr>
      <w:pStyle w:val="Header"/>
      <w:jc w:val="center"/>
      <w:rPr>
        <w:b/>
        <w:bCs/>
        <w:sz w:val="32"/>
        <w:szCs w:val="32"/>
      </w:rPr>
    </w:pPr>
    <w:r w:rsidRPr="00991605">
      <w:rPr>
        <w:b/>
        <w:bCs/>
        <w:sz w:val="32"/>
        <w:szCs w:val="32"/>
      </w:rPr>
      <w:t>The Dangers of Change Approval Processes</w:t>
    </w:r>
  </w:p>
  <w:p w14:paraId="0E3A7EA5" w14:textId="77777777" w:rsidR="00991605" w:rsidRPr="00DD4894" w:rsidRDefault="00991605" w:rsidP="00991605">
    <w:pPr>
      <w:pStyle w:val="Header"/>
      <w:jc w:val="center"/>
      <w:rPr>
        <w:b/>
        <w:bCs/>
        <w:sz w:val="32"/>
        <w:szCs w:val="32"/>
      </w:rPr>
    </w:pPr>
    <w:r w:rsidRPr="00DD4894">
      <w:rPr>
        <w:b/>
        <w:bCs/>
        <w:sz w:val="32"/>
        <w:szCs w:val="32"/>
      </w:rPr>
      <w:t>Brijette Baboolal</w:t>
    </w:r>
  </w:p>
  <w:p w14:paraId="75194253" w14:textId="2786A8DD" w:rsidR="00991605" w:rsidRPr="00DD4894" w:rsidRDefault="00991605" w:rsidP="00991605">
    <w:pPr>
      <w:pStyle w:val="Header"/>
      <w:jc w:val="center"/>
      <w:rPr>
        <w:b/>
        <w:bCs/>
        <w:sz w:val="32"/>
        <w:szCs w:val="32"/>
      </w:rPr>
    </w:pPr>
    <w:r w:rsidRPr="00DD4894">
      <w:rPr>
        <w:b/>
        <w:bCs/>
        <w:sz w:val="32"/>
        <w:szCs w:val="32"/>
      </w:rPr>
      <w:t xml:space="preserve">Assignment </w:t>
    </w:r>
    <w:r>
      <w:rPr>
        <w:b/>
        <w:bCs/>
        <w:sz w:val="32"/>
        <w:szCs w:val="32"/>
      </w:rPr>
      <w:t>8</w:t>
    </w:r>
    <w:r w:rsidRPr="00DD4894">
      <w:rPr>
        <w:b/>
        <w:bCs/>
        <w:sz w:val="32"/>
        <w:szCs w:val="32"/>
      </w:rPr>
      <w:t>.2</w:t>
    </w:r>
  </w:p>
  <w:p w14:paraId="651267CE" w14:textId="4E59BA93" w:rsidR="00991605" w:rsidRPr="00F33CC1" w:rsidRDefault="00991605" w:rsidP="00991605">
    <w:pPr>
      <w:pStyle w:val="Header"/>
      <w:jc w:val="center"/>
      <w:rPr>
        <w:sz w:val="32"/>
        <w:szCs w:val="32"/>
      </w:rPr>
    </w:pPr>
    <w:r>
      <w:rPr>
        <w:b/>
        <w:bCs/>
        <w:sz w:val="32"/>
        <w:szCs w:val="32"/>
      </w:rPr>
      <w:t>1</w:t>
    </w:r>
    <w:r>
      <w:rPr>
        <w:b/>
        <w:bCs/>
        <w:sz w:val="32"/>
        <w:szCs w:val="32"/>
      </w:rPr>
      <w:t>2</w:t>
    </w:r>
    <w:r w:rsidRPr="00DD4894">
      <w:rPr>
        <w:b/>
        <w:bCs/>
        <w:sz w:val="32"/>
        <w:szCs w:val="32"/>
      </w:rPr>
      <w:t>/</w:t>
    </w:r>
    <w:r>
      <w:rPr>
        <w:b/>
        <w:bCs/>
        <w:sz w:val="32"/>
        <w:szCs w:val="32"/>
      </w:rPr>
      <w:t>5</w:t>
    </w:r>
    <w:r w:rsidRPr="00DD4894">
      <w:rPr>
        <w:b/>
        <w:bCs/>
        <w:sz w:val="32"/>
        <w:szCs w:val="32"/>
      </w:rPr>
      <w:t>/2025</w:t>
    </w:r>
  </w:p>
  <w:p w14:paraId="4029C98F" w14:textId="77777777" w:rsidR="00991605" w:rsidRPr="00991605" w:rsidRDefault="00991605" w:rsidP="009916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2091920">
    <w:abstractNumId w:val="8"/>
  </w:num>
  <w:num w:numId="2" w16cid:durableId="851258191">
    <w:abstractNumId w:val="6"/>
  </w:num>
  <w:num w:numId="3" w16cid:durableId="843207790">
    <w:abstractNumId w:val="5"/>
  </w:num>
  <w:num w:numId="4" w16cid:durableId="642003456">
    <w:abstractNumId w:val="4"/>
  </w:num>
  <w:num w:numId="5" w16cid:durableId="889271268">
    <w:abstractNumId w:val="7"/>
  </w:num>
  <w:num w:numId="6" w16cid:durableId="935138492">
    <w:abstractNumId w:val="3"/>
  </w:num>
  <w:num w:numId="7" w16cid:durableId="1980957075">
    <w:abstractNumId w:val="2"/>
  </w:num>
  <w:num w:numId="8" w16cid:durableId="1240091851">
    <w:abstractNumId w:val="1"/>
  </w:num>
  <w:num w:numId="9" w16cid:durableId="1567758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E28"/>
    <w:rsid w:val="0006063C"/>
    <w:rsid w:val="0015074B"/>
    <w:rsid w:val="0029639D"/>
    <w:rsid w:val="00326F90"/>
    <w:rsid w:val="006F3E1F"/>
    <w:rsid w:val="00991605"/>
    <w:rsid w:val="00AA1D8D"/>
    <w:rsid w:val="00B47730"/>
    <w:rsid w:val="00CB0664"/>
    <w:rsid w:val="00F84D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0871D5"/>
  <w14:defaultImageDpi w14:val="300"/>
  <w15:docId w15:val="{7745C22B-F56F-4BBE-94B1-D179AED1C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395</Words>
  <Characters>2254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Brijette Baboolal</cp:lastModifiedBy>
  <cp:revision>2</cp:revision>
  <dcterms:created xsi:type="dcterms:W3CDTF">2025-12-08T01:39:00Z</dcterms:created>
  <dcterms:modified xsi:type="dcterms:W3CDTF">2025-12-08T01:39:00Z</dcterms:modified>
  <cp:category/>
</cp:coreProperties>
</file>