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0A264" w14:textId="04647E39" w:rsidR="00586E61" w:rsidRPr="00586E61" w:rsidRDefault="00586E61" w:rsidP="00586E61">
      <w:pPr>
        <w:rPr>
          <w:b/>
          <w:bCs/>
          <w:u w:val="single"/>
        </w:rPr>
      </w:pPr>
      <w:r>
        <w:rPr>
          <w:b/>
          <w:bCs/>
          <w:u w:val="single"/>
        </w:rPr>
        <w:t>What is JavaFX</w:t>
      </w:r>
    </w:p>
    <w:p w14:paraId="76135081" w14:textId="14DE207A" w:rsidR="00586E61" w:rsidRPr="00586E61" w:rsidRDefault="00586E61" w:rsidP="00586E61">
      <w:r w:rsidRPr="00586E61">
        <w:t>JavaFX is a framework designed to facilitate the creation of modern graphical user interfaces (GUIs) in Java applications. Among its comprehensive collection of layout managers, the BorderPane and ScrollPane stand out as fundamental containers that help developers build organized, flexible, and user-friendly interfaces. A solid understanding of these containers, their properties, and appropriate use cases is vital for creating functional and visually appealing applications. This paper provides an in-depth overview of BorderPane and ScrollPane, explaining their key features, common scenarios for usage, and how their integration enhances application design (GeeksforGeeks, n.d.; Tutorials Point, n.d.).</w:t>
      </w:r>
    </w:p>
    <w:p w14:paraId="5E046A62" w14:textId="77777777" w:rsidR="00586E61" w:rsidRPr="00586E61" w:rsidRDefault="00586E61" w:rsidP="00586E61">
      <w:pPr>
        <w:rPr>
          <w:b/>
          <w:bCs/>
          <w:u w:val="single"/>
        </w:rPr>
      </w:pPr>
      <w:r w:rsidRPr="00586E61">
        <w:rPr>
          <w:b/>
          <w:bCs/>
          <w:u w:val="single"/>
        </w:rPr>
        <w:t>The BorderPane Layout Container</w:t>
      </w:r>
    </w:p>
    <w:p w14:paraId="6A7225D0" w14:textId="77777777" w:rsidR="00586E61" w:rsidRPr="00586E61" w:rsidRDefault="00586E61" w:rsidP="00586E61">
      <w:r w:rsidRPr="00586E61">
        <w:t>The BorderPane layout divides the interface into five distinct regions: top, bottom, left, right, and center (o7planning, n.d.). Each region accepts exactly one child node, ranging from simple controls like buttons or labels to complex nested containers. This predefined structure encourages clear organization and consistency throughout the user interface (Tutorials Point, n.d.).</w:t>
      </w:r>
    </w:p>
    <w:p w14:paraId="38219233" w14:textId="77777777" w:rsidR="00586E61" w:rsidRPr="00586E61" w:rsidRDefault="00586E61" w:rsidP="00586E61">
      <w:r w:rsidRPr="00586E61">
        <w:t>The top region is typically reserved for headers or toolbars, while the bottom region often serves as a footer. The left and right areas commonly host navigation menus, tool panels, or sidebars, and the center region dynamically adjusts to occupy remaining space (Tutorials Point, n.d.).</w:t>
      </w:r>
    </w:p>
    <w:p w14:paraId="7AF28F1B" w14:textId="77777777" w:rsidR="00586E61" w:rsidRPr="00586E61" w:rsidRDefault="00586E61" w:rsidP="00586E61">
      <w:r w:rsidRPr="00586E61">
        <w:t>A significant advantage of BorderPane is its automatic resizing behavior. The center region expands or contracts as the application window resizes, while the outer regions retain their preferred sizes (GeeksforGeeks, n.d.).</w:t>
      </w:r>
    </w:p>
    <w:p w14:paraId="4669042E" w14:textId="77777777" w:rsidR="00586E61" w:rsidRPr="00586E61" w:rsidRDefault="00586E61" w:rsidP="00586E61">
      <w:r w:rsidRPr="00586E61">
        <w:t>For example, an application could place a navigation bar at the top, a collapsible menu to the left, user settings on the right, a footer below, and the main content in the center. This kind of layout provides an intuitive and structured user experience.</w:t>
      </w:r>
    </w:p>
    <w:p w14:paraId="45D23ED7" w14:textId="77777777" w:rsidR="00586E61" w:rsidRPr="00586E61" w:rsidRDefault="00586E61" w:rsidP="00586E61">
      <w:pPr>
        <w:rPr>
          <w:b/>
          <w:bCs/>
          <w:u w:val="single"/>
        </w:rPr>
      </w:pPr>
      <w:r w:rsidRPr="00586E61">
        <w:rPr>
          <w:b/>
          <w:bCs/>
          <w:u w:val="single"/>
        </w:rPr>
        <w:t>The ScrollPane Layout Container</w:t>
      </w:r>
    </w:p>
    <w:p w14:paraId="2DC187B0" w14:textId="77777777" w:rsidR="00586E61" w:rsidRPr="00586E61" w:rsidRDefault="00586E61" w:rsidP="00586E61">
      <w:r w:rsidRPr="00586E61">
        <w:t>While BorderPane provides structure, many applications require scrollable content. ScrollPane addresses this need by allowing users to scroll through content that exceeds the viewable area (Tutorials Point, n.d.).</w:t>
      </w:r>
    </w:p>
    <w:p w14:paraId="747F2CA6" w14:textId="77777777" w:rsidR="00586E61" w:rsidRPr="00586E61" w:rsidRDefault="00586E61" w:rsidP="00586E61">
      <w:r w:rsidRPr="00586E61">
        <w:lastRenderedPageBreak/>
        <w:t>ScrollPane acts as a viewport that supports both vertical and horizontal scrolling. It accepts only one child node, which can be a layout container holding many elements—allowing for complex scrollable views (Tutorials Point, n.d.).</w:t>
      </w:r>
    </w:p>
    <w:p w14:paraId="4DE0C19B" w14:textId="77777777" w:rsidR="00586E61" w:rsidRPr="00586E61" w:rsidRDefault="00586E61" w:rsidP="00586E61">
      <w:r w:rsidRPr="00586E61">
        <w:t xml:space="preserve">Scroll bars can be configured to always appear, never appear, or only appear as needed, keeping the interface tidy. For instance, placing a long text document in a ScrollPane enables users to scroll </w:t>
      </w:r>
      <w:proofErr w:type="gramStart"/>
      <w:r w:rsidRPr="00586E61">
        <w:t>vertically</w:t>
      </w:r>
      <w:proofErr w:type="gramEnd"/>
      <w:r w:rsidRPr="00586E61">
        <w:t xml:space="preserve"> when necessary, while keeping the rest of the UI intact.</w:t>
      </w:r>
    </w:p>
    <w:p w14:paraId="42704754" w14:textId="77777777" w:rsidR="00586E61" w:rsidRPr="00586E61" w:rsidRDefault="00586E61" w:rsidP="00586E61">
      <w:r w:rsidRPr="00586E61">
        <w:t>In addition, ScrollPane includes properties that allow automatic resizing of content to fit the viewport’s width or height (o7planning, n.d.). This ensures a cleaner, more user-friendly presentation, especially when dealing with long forms or articles.</w:t>
      </w:r>
    </w:p>
    <w:p w14:paraId="686D2A32" w14:textId="77777777" w:rsidR="00586E61" w:rsidRPr="00586E61" w:rsidRDefault="00586E61" w:rsidP="00586E61">
      <w:pPr>
        <w:rPr>
          <w:b/>
          <w:bCs/>
          <w:u w:val="single"/>
        </w:rPr>
      </w:pPr>
      <w:r w:rsidRPr="00586E61">
        <w:rPr>
          <w:b/>
          <w:bCs/>
          <w:u w:val="single"/>
        </w:rPr>
        <w:t>Integrating BorderPane and ScrollPane for Enhanced Layouts</w:t>
      </w:r>
    </w:p>
    <w:p w14:paraId="3EF8A159" w14:textId="77777777" w:rsidR="00586E61" w:rsidRPr="00586E61" w:rsidRDefault="00586E61" w:rsidP="00586E61">
      <w:r w:rsidRPr="00586E61">
        <w:t>Combining BorderPane and ScrollPane is a practical and powerful design strategy. Developers often place a ScrollPane in the center of a BorderPane layout. This approach leverages the structural benefits of BorderPane along with the flexible scrolling behavior of ScrollPane (Tutorials Point, n.d.).</w:t>
      </w:r>
    </w:p>
    <w:p w14:paraId="63529D5C" w14:textId="77777777" w:rsidR="00586E61" w:rsidRPr="00586E61" w:rsidRDefault="00586E61" w:rsidP="00586E61">
      <w:r w:rsidRPr="00586E61">
        <w:t>This setup enables elements like headers, footers, and side panels to remain fixed, while the central content area becomes scrollable. Applications such as dashboards, data viewers, or editors benefit from this integration by offering responsive layouts that adapt to varying data lengths or screen sizes.</w:t>
      </w:r>
    </w:p>
    <w:p w14:paraId="736BBDF1" w14:textId="77777777" w:rsidR="00586E61" w:rsidRPr="00586E61" w:rsidRDefault="00586E61" w:rsidP="00586E61">
      <w:pPr>
        <w:rPr>
          <w:b/>
          <w:bCs/>
          <w:u w:val="single"/>
        </w:rPr>
      </w:pPr>
      <w:r w:rsidRPr="00586E61">
        <w:rPr>
          <w:b/>
          <w:bCs/>
          <w:u w:val="single"/>
        </w:rPr>
        <w:t>Advantages and Practical Use Cases</w:t>
      </w:r>
    </w:p>
    <w:p w14:paraId="0762B97F" w14:textId="77777777" w:rsidR="00586E61" w:rsidRPr="00586E61" w:rsidRDefault="00586E61" w:rsidP="00586E61">
      <w:r w:rsidRPr="00586E61">
        <w:t>BorderPane is ideal for applications that require a well-defined structure—such as admin panels or content management systems—because it clearly separates the UI into functional areas. Meanwhile, ScrollPane ensures content is accessible even when it exceeds the screen space, which is especially useful for dynamic or data-heavy interfaces (GeeksforGeeks, n.d.; o7planning, n.d.).</w:t>
      </w:r>
    </w:p>
    <w:p w14:paraId="7172E2D3" w14:textId="77777777" w:rsidR="00586E61" w:rsidRPr="00586E61" w:rsidRDefault="00586E61" w:rsidP="00586E61">
      <w:r w:rsidRPr="00586E61">
        <w:t>Together, they form a reliable foundation for modern, responsive user interfaces that balance structure and flexibility.</w:t>
      </w:r>
    </w:p>
    <w:p w14:paraId="5F74A080" w14:textId="77777777" w:rsidR="00586E61" w:rsidRPr="00586E61" w:rsidRDefault="00586E61" w:rsidP="00586E61">
      <w:pPr>
        <w:rPr>
          <w:b/>
          <w:bCs/>
          <w:u w:val="single"/>
        </w:rPr>
      </w:pPr>
      <w:r w:rsidRPr="00586E61">
        <w:rPr>
          <w:b/>
          <w:bCs/>
          <w:u w:val="single"/>
        </w:rPr>
        <w:t>Conclusion</w:t>
      </w:r>
    </w:p>
    <w:p w14:paraId="183E456A" w14:textId="77777777" w:rsidR="00586E61" w:rsidRPr="00586E61" w:rsidRDefault="00586E61" w:rsidP="00586E61">
      <w:r w:rsidRPr="00586E61">
        <w:t xml:space="preserve">In conclusion, JavaFX’s BorderPane and ScrollPane are essential layout containers for developing clean, responsive, and scalable interfaces. BorderPane enables a clear, structured layout, while ScrollPane offers the ability to handle overflow content seamlessly. Mastering these tools allows </w:t>
      </w:r>
      <w:r w:rsidRPr="00586E61">
        <w:lastRenderedPageBreak/>
        <w:t>developers to build intuitive, user-friendly applications that perform well across different screen sizes and use cases (Tutorials Point, n.d.; GeeksforGeeks, n.d.).</w:t>
      </w:r>
    </w:p>
    <w:p w14:paraId="27F9B11A" w14:textId="4FB2A766" w:rsidR="00586E61" w:rsidRPr="00586E61" w:rsidRDefault="00586E61" w:rsidP="00586E61">
      <w:pPr>
        <w:rPr>
          <w:b/>
          <w:bCs/>
          <w:u w:val="single"/>
        </w:rPr>
      </w:pPr>
      <w:r w:rsidRPr="00586E61">
        <w:rPr>
          <w:b/>
          <w:bCs/>
          <w:u w:val="single"/>
        </w:rPr>
        <w:t>References</w:t>
      </w:r>
      <w:r>
        <w:rPr>
          <w:b/>
          <w:bCs/>
          <w:u w:val="single"/>
        </w:rPr>
        <w:t>:</w:t>
      </w:r>
    </w:p>
    <w:p w14:paraId="238DD120" w14:textId="77777777" w:rsidR="00586E61" w:rsidRDefault="00586E61" w:rsidP="00586E61">
      <w:r w:rsidRPr="00586E61">
        <w:t xml:space="preserve">GeeksforGeeks. (n.d.). JavaFX | BorderPane Class. </w:t>
      </w:r>
    </w:p>
    <w:p w14:paraId="310BF1C3" w14:textId="324BDDEE" w:rsidR="00586E61" w:rsidRPr="00586E61" w:rsidRDefault="00586E61" w:rsidP="00586E61">
      <w:hyperlink r:id="rId7" w:tgtFrame="_new" w:history="1">
        <w:r w:rsidRPr="00586E61">
          <w:rPr>
            <w:rStyle w:val="Hyperlink"/>
            <w:u w:val="none"/>
          </w:rPr>
          <w:t>https://www.geeksforgeeks.org/java/javafx-borderpane-class/</w:t>
        </w:r>
      </w:hyperlink>
      <w:r w:rsidRPr="00586E61">
        <w:br/>
        <w:t xml:space="preserve">o7planning. (n.d.). JavaFX BorderPane Layout Tutorial with Examples. </w:t>
      </w:r>
      <w:hyperlink r:id="rId8" w:tgtFrame="_new" w:history="1">
        <w:r w:rsidRPr="00586E61">
          <w:rPr>
            <w:rStyle w:val="Hyperlink"/>
            <w:u w:val="none"/>
          </w:rPr>
          <w:t>https://o7planning.org/10629/javafx-borderpane</w:t>
        </w:r>
      </w:hyperlink>
      <w:r w:rsidRPr="00586E61">
        <w:br/>
        <w:t xml:space="preserve">Tutorials Point. (n.d.). JavaFX BorderPane Layout. </w:t>
      </w:r>
      <w:hyperlink r:id="rId9" w:tgtFrame="_new" w:history="1">
        <w:r w:rsidRPr="00586E61">
          <w:rPr>
            <w:rStyle w:val="Hyperlink"/>
            <w:u w:val="none"/>
          </w:rPr>
          <w:t>https://www.tutorialspoint.com/javafx/layout_borderpane.htm</w:t>
        </w:r>
      </w:hyperlink>
      <w:r w:rsidRPr="00586E61">
        <w:br/>
        <w:t xml:space="preserve">Tutorials Point. (n.d.). JavaFX ScrollPane. </w:t>
      </w:r>
      <w:hyperlink r:id="rId10" w:tgtFrame="_new" w:history="1">
        <w:r w:rsidRPr="00586E61">
          <w:rPr>
            <w:rStyle w:val="Hyperlink"/>
            <w:u w:val="none"/>
          </w:rPr>
          <w:t>https://www.tutorialspoint.com/javafx/javafx_scrollpane.htm</w:t>
        </w:r>
      </w:hyperlink>
    </w:p>
    <w:p w14:paraId="6D8139F8" w14:textId="77777777" w:rsidR="00011B1F" w:rsidRPr="00586E61" w:rsidRDefault="00011B1F" w:rsidP="00586E61"/>
    <w:sectPr w:rsidR="00011B1F" w:rsidRPr="00586E6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AC246" w14:textId="77777777" w:rsidR="002C3607" w:rsidRDefault="002C3607" w:rsidP="00011B1F">
      <w:pPr>
        <w:spacing w:after="0" w:line="240" w:lineRule="auto"/>
      </w:pPr>
      <w:r>
        <w:separator/>
      </w:r>
    </w:p>
  </w:endnote>
  <w:endnote w:type="continuationSeparator" w:id="0">
    <w:p w14:paraId="51ECE720" w14:textId="77777777" w:rsidR="002C3607" w:rsidRDefault="002C3607" w:rsidP="00011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D9064" w14:textId="77777777" w:rsidR="002C3607" w:rsidRDefault="002C3607" w:rsidP="00011B1F">
      <w:pPr>
        <w:spacing w:after="0" w:line="240" w:lineRule="auto"/>
      </w:pPr>
      <w:r>
        <w:separator/>
      </w:r>
    </w:p>
  </w:footnote>
  <w:footnote w:type="continuationSeparator" w:id="0">
    <w:p w14:paraId="42ED5CFD" w14:textId="77777777" w:rsidR="002C3607" w:rsidRDefault="002C3607" w:rsidP="00011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B5704" w14:textId="68EADAF0" w:rsidR="00A85764" w:rsidRPr="00586E61" w:rsidRDefault="00586E61" w:rsidP="00586E61">
    <w:r w:rsidRPr="00586E61">
      <w:t>JavaFX BorderPane and ScrollPane: Essential Layout Containers for Responsive User Interfaces</w:t>
    </w:r>
    <w:r w:rsidRPr="00586E61">
      <w:br/>
      <w:t>Brijette Baboolal</w:t>
    </w:r>
    <w:r w:rsidRPr="00586E61">
      <w:br/>
      <w:t>07/16/2025</w:t>
    </w:r>
    <w:r w:rsidRPr="00586E61">
      <w:br/>
      <w:t>CSD 402</w:t>
    </w:r>
    <w:r w:rsidRPr="00586E61">
      <w:br/>
      <w:t>Module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44A0"/>
    <w:multiLevelType w:val="multilevel"/>
    <w:tmpl w:val="DD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82BFF"/>
    <w:multiLevelType w:val="multilevel"/>
    <w:tmpl w:val="0312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D79D5"/>
    <w:multiLevelType w:val="multilevel"/>
    <w:tmpl w:val="4EE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C59BE"/>
    <w:multiLevelType w:val="multilevel"/>
    <w:tmpl w:val="2F1C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841699">
    <w:abstractNumId w:val="0"/>
  </w:num>
  <w:num w:numId="2" w16cid:durableId="393436825">
    <w:abstractNumId w:val="3"/>
  </w:num>
  <w:num w:numId="3" w16cid:durableId="1959750348">
    <w:abstractNumId w:val="1"/>
  </w:num>
  <w:num w:numId="4" w16cid:durableId="1026754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1F"/>
    <w:rsid w:val="00011B1F"/>
    <w:rsid w:val="000A0975"/>
    <w:rsid w:val="00220A2E"/>
    <w:rsid w:val="00276689"/>
    <w:rsid w:val="002C3607"/>
    <w:rsid w:val="00586E61"/>
    <w:rsid w:val="00696C7F"/>
    <w:rsid w:val="006D792D"/>
    <w:rsid w:val="00735BAF"/>
    <w:rsid w:val="0086200C"/>
    <w:rsid w:val="008E6987"/>
    <w:rsid w:val="00A85764"/>
    <w:rsid w:val="00CB270A"/>
    <w:rsid w:val="00D9738C"/>
    <w:rsid w:val="00D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72AA"/>
  <w15:chartTrackingRefBased/>
  <w15:docId w15:val="{62D47233-24D7-4AA5-A60D-45692036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B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B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B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B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B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B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1B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B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B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B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B1F"/>
    <w:rPr>
      <w:rFonts w:eastAsiaTheme="majorEastAsia" w:cstheme="majorBidi"/>
      <w:color w:val="272727" w:themeColor="text1" w:themeTint="D8"/>
    </w:rPr>
  </w:style>
  <w:style w:type="paragraph" w:styleId="Title">
    <w:name w:val="Title"/>
    <w:basedOn w:val="Normal"/>
    <w:next w:val="Normal"/>
    <w:link w:val="TitleChar"/>
    <w:uiPriority w:val="10"/>
    <w:qFormat/>
    <w:rsid w:val="00011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B1F"/>
    <w:pPr>
      <w:spacing w:before="160"/>
      <w:jc w:val="center"/>
    </w:pPr>
    <w:rPr>
      <w:i/>
      <w:iCs/>
      <w:color w:val="404040" w:themeColor="text1" w:themeTint="BF"/>
    </w:rPr>
  </w:style>
  <w:style w:type="character" w:customStyle="1" w:styleId="QuoteChar">
    <w:name w:val="Quote Char"/>
    <w:basedOn w:val="DefaultParagraphFont"/>
    <w:link w:val="Quote"/>
    <w:uiPriority w:val="29"/>
    <w:rsid w:val="00011B1F"/>
    <w:rPr>
      <w:i/>
      <w:iCs/>
      <w:color w:val="404040" w:themeColor="text1" w:themeTint="BF"/>
    </w:rPr>
  </w:style>
  <w:style w:type="paragraph" w:styleId="ListParagraph">
    <w:name w:val="List Paragraph"/>
    <w:basedOn w:val="Normal"/>
    <w:uiPriority w:val="34"/>
    <w:qFormat/>
    <w:rsid w:val="00011B1F"/>
    <w:pPr>
      <w:ind w:left="720"/>
      <w:contextualSpacing/>
    </w:pPr>
  </w:style>
  <w:style w:type="character" w:styleId="IntenseEmphasis">
    <w:name w:val="Intense Emphasis"/>
    <w:basedOn w:val="DefaultParagraphFont"/>
    <w:uiPriority w:val="21"/>
    <w:qFormat/>
    <w:rsid w:val="00011B1F"/>
    <w:rPr>
      <w:i/>
      <w:iCs/>
      <w:color w:val="2F5496" w:themeColor="accent1" w:themeShade="BF"/>
    </w:rPr>
  </w:style>
  <w:style w:type="paragraph" w:styleId="IntenseQuote">
    <w:name w:val="Intense Quote"/>
    <w:basedOn w:val="Normal"/>
    <w:next w:val="Normal"/>
    <w:link w:val="IntenseQuoteChar"/>
    <w:uiPriority w:val="30"/>
    <w:qFormat/>
    <w:rsid w:val="00011B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B1F"/>
    <w:rPr>
      <w:i/>
      <w:iCs/>
      <w:color w:val="2F5496" w:themeColor="accent1" w:themeShade="BF"/>
    </w:rPr>
  </w:style>
  <w:style w:type="character" w:styleId="IntenseReference">
    <w:name w:val="Intense Reference"/>
    <w:basedOn w:val="DefaultParagraphFont"/>
    <w:uiPriority w:val="32"/>
    <w:qFormat/>
    <w:rsid w:val="00011B1F"/>
    <w:rPr>
      <w:b/>
      <w:bCs/>
      <w:smallCaps/>
      <w:color w:val="2F5496" w:themeColor="accent1" w:themeShade="BF"/>
      <w:spacing w:val="5"/>
    </w:rPr>
  </w:style>
  <w:style w:type="character" w:styleId="Hyperlink">
    <w:name w:val="Hyperlink"/>
    <w:basedOn w:val="DefaultParagraphFont"/>
    <w:uiPriority w:val="99"/>
    <w:unhideWhenUsed/>
    <w:rsid w:val="00011B1F"/>
    <w:rPr>
      <w:color w:val="0563C1" w:themeColor="hyperlink"/>
      <w:u w:val="single"/>
    </w:rPr>
  </w:style>
  <w:style w:type="character" w:styleId="UnresolvedMention">
    <w:name w:val="Unresolved Mention"/>
    <w:basedOn w:val="DefaultParagraphFont"/>
    <w:uiPriority w:val="99"/>
    <w:semiHidden/>
    <w:unhideWhenUsed/>
    <w:rsid w:val="00011B1F"/>
    <w:rPr>
      <w:color w:val="605E5C"/>
      <w:shd w:val="clear" w:color="auto" w:fill="E1DFDD"/>
    </w:rPr>
  </w:style>
  <w:style w:type="paragraph" w:styleId="Header">
    <w:name w:val="header"/>
    <w:basedOn w:val="Normal"/>
    <w:link w:val="HeaderChar"/>
    <w:uiPriority w:val="99"/>
    <w:unhideWhenUsed/>
    <w:rsid w:val="00011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B1F"/>
  </w:style>
  <w:style w:type="paragraph" w:styleId="Footer">
    <w:name w:val="footer"/>
    <w:basedOn w:val="Normal"/>
    <w:link w:val="FooterChar"/>
    <w:uiPriority w:val="99"/>
    <w:unhideWhenUsed/>
    <w:rsid w:val="00011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B1F"/>
  </w:style>
  <w:style w:type="character" w:styleId="FollowedHyperlink">
    <w:name w:val="FollowedHyperlink"/>
    <w:basedOn w:val="DefaultParagraphFont"/>
    <w:uiPriority w:val="99"/>
    <w:semiHidden/>
    <w:unhideWhenUsed/>
    <w:rsid w:val="00CB27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2755">
      <w:bodyDiv w:val="1"/>
      <w:marLeft w:val="0"/>
      <w:marRight w:val="0"/>
      <w:marTop w:val="0"/>
      <w:marBottom w:val="0"/>
      <w:divBdr>
        <w:top w:val="none" w:sz="0" w:space="0" w:color="auto"/>
        <w:left w:val="none" w:sz="0" w:space="0" w:color="auto"/>
        <w:bottom w:val="none" w:sz="0" w:space="0" w:color="auto"/>
        <w:right w:val="none" w:sz="0" w:space="0" w:color="auto"/>
      </w:divBdr>
    </w:div>
    <w:div w:id="256910635">
      <w:bodyDiv w:val="1"/>
      <w:marLeft w:val="0"/>
      <w:marRight w:val="0"/>
      <w:marTop w:val="0"/>
      <w:marBottom w:val="0"/>
      <w:divBdr>
        <w:top w:val="none" w:sz="0" w:space="0" w:color="auto"/>
        <w:left w:val="none" w:sz="0" w:space="0" w:color="auto"/>
        <w:bottom w:val="none" w:sz="0" w:space="0" w:color="auto"/>
        <w:right w:val="none" w:sz="0" w:space="0" w:color="auto"/>
      </w:divBdr>
    </w:div>
    <w:div w:id="370962957">
      <w:bodyDiv w:val="1"/>
      <w:marLeft w:val="0"/>
      <w:marRight w:val="0"/>
      <w:marTop w:val="0"/>
      <w:marBottom w:val="0"/>
      <w:divBdr>
        <w:top w:val="none" w:sz="0" w:space="0" w:color="auto"/>
        <w:left w:val="none" w:sz="0" w:space="0" w:color="auto"/>
        <w:bottom w:val="none" w:sz="0" w:space="0" w:color="auto"/>
        <w:right w:val="none" w:sz="0" w:space="0" w:color="auto"/>
      </w:divBdr>
    </w:div>
    <w:div w:id="661086422">
      <w:bodyDiv w:val="1"/>
      <w:marLeft w:val="0"/>
      <w:marRight w:val="0"/>
      <w:marTop w:val="0"/>
      <w:marBottom w:val="0"/>
      <w:divBdr>
        <w:top w:val="none" w:sz="0" w:space="0" w:color="auto"/>
        <w:left w:val="none" w:sz="0" w:space="0" w:color="auto"/>
        <w:bottom w:val="none" w:sz="0" w:space="0" w:color="auto"/>
        <w:right w:val="none" w:sz="0" w:space="0" w:color="auto"/>
      </w:divBdr>
    </w:div>
    <w:div w:id="803547590">
      <w:bodyDiv w:val="1"/>
      <w:marLeft w:val="0"/>
      <w:marRight w:val="0"/>
      <w:marTop w:val="0"/>
      <w:marBottom w:val="0"/>
      <w:divBdr>
        <w:top w:val="none" w:sz="0" w:space="0" w:color="auto"/>
        <w:left w:val="none" w:sz="0" w:space="0" w:color="auto"/>
        <w:bottom w:val="none" w:sz="0" w:space="0" w:color="auto"/>
        <w:right w:val="none" w:sz="0" w:space="0" w:color="auto"/>
      </w:divBdr>
    </w:div>
    <w:div w:id="943852081">
      <w:bodyDiv w:val="1"/>
      <w:marLeft w:val="0"/>
      <w:marRight w:val="0"/>
      <w:marTop w:val="0"/>
      <w:marBottom w:val="0"/>
      <w:divBdr>
        <w:top w:val="none" w:sz="0" w:space="0" w:color="auto"/>
        <w:left w:val="none" w:sz="0" w:space="0" w:color="auto"/>
        <w:bottom w:val="none" w:sz="0" w:space="0" w:color="auto"/>
        <w:right w:val="none" w:sz="0" w:space="0" w:color="auto"/>
      </w:divBdr>
    </w:div>
    <w:div w:id="963803263">
      <w:bodyDiv w:val="1"/>
      <w:marLeft w:val="0"/>
      <w:marRight w:val="0"/>
      <w:marTop w:val="0"/>
      <w:marBottom w:val="0"/>
      <w:divBdr>
        <w:top w:val="none" w:sz="0" w:space="0" w:color="auto"/>
        <w:left w:val="none" w:sz="0" w:space="0" w:color="auto"/>
        <w:bottom w:val="none" w:sz="0" w:space="0" w:color="auto"/>
        <w:right w:val="none" w:sz="0" w:space="0" w:color="auto"/>
      </w:divBdr>
    </w:div>
    <w:div w:id="1129012899">
      <w:bodyDiv w:val="1"/>
      <w:marLeft w:val="0"/>
      <w:marRight w:val="0"/>
      <w:marTop w:val="0"/>
      <w:marBottom w:val="0"/>
      <w:divBdr>
        <w:top w:val="none" w:sz="0" w:space="0" w:color="auto"/>
        <w:left w:val="none" w:sz="0" w:space="0" w:color="auto"/>
        <w:bottom w:val="none" w:sz="0" w:space="0" w:color="auto"/>
        <w:right w:val="none" w:sz="0" w:space="0" w:color="auto"/>
      </w:divBdr>
    </w:div>
    <w:div w:id="1236477006">
      <w:bodyDiv w:val="1"/>
      <w:marLeft w:val="0"/>
      <w:marRight w:val="0"/>
      <w:marTop w:val="0"/>
      <w:marBottom w:val="0"/>
      <w:divBdr>
        <w:top w:val="none" w:sz="0" w:space="0" w:color="auto"/>
        <w:left w:val="none" w:sz="0" w:space="0" w:color="auto"/>
        <w:bottom w:val="none" w:sz="0" w:space="0" w:color="auto"/>
        <w:right w:val="none" w:sz="0" w:space="0" w:color="auto"/>
      </w:divBdr>
    </w:div>
    <w:div w:id="1239053259">
      <w:bodyDiv w:val="1"/>
      <w:marLeft w:val="0"/>
      <w:marRight w:val="0"/>
      <w:marTop w:val="0"/>
      <w:marBottom w:val="0"/>
      <w:divBdr>
        <w:top w:val="none" w:sz="0" w:space="0" w:color="auto"/>
        <w:left w:val="none" w:sz="0" w:space="0" w:color="auto"/>
        <w:bottom w:val="none" w:sz="0" w:space="0" w:color="auto"/>
        <w:right w:val="none" w:sz="0" w:space="0" w:color="auto"/>
      </w:divBdr>
    </w:div>
    <w:div w:id="1280185659">
      <w:bodyDiv w:val="1"/>
      <w:marLeft w:val="0"/>
      <w:marRight w:val="0"/>
      <w:marTop w:val="0"/>
      <w:marBottom w:val="0"/>
      <w:divBdr>
        <w:top w:val="none" w:sz="0" w:space="0" w:color="auto"/>
        <w:left w:val="none" w:sz="0" w:space="0" w:color="auto"/>
        <w:bottom w:val="none" w:sz="0" w:space="0" w:color="auto"/>
        <w:right w:val="none" w:sz="0" w:space="0" w:color="auto"/>
      </w:divBdr>
    </w:div>
    <w:div w:id="1437166748">
      <w:bodyDiv w:val="1"/>
      <w:marLeft w:val="0"/>
      <w:marRight w:val="0"/>
      <w:marTop w:val="0"/>
      <w:marBottom w:val="0"/>
      <w:divBdr>
        <w:top w:val="none" w:sz="0" w:space="0" w:color="auto"/>
        <w:left w:val="none" w:sz="0" w:space="0" w:color="auto"/>
        <w:bottom w:val="none" w:sz="0" w:space="0" w:color="auto"/>
        <w:right w:val="none" w:sz="0" w:space="0" w:color="auto"/>
      </w:divBdr>
    </w:div>
    <w:div w:id="1530407691">
      <w:bodyDiv w:val="1"/>
      <w:marLeft w:val="0"/>
      <w:marRight w:val="0"/>
      <w:marTop w:val="0"/>
      <w:marBottom w:val="0"/>
      <w:divBdr>
        <w:top w:val="none" w:sz="0" w:space="0" w:color="auto"/>
        <w:left w:val="none" w:sz="0" w:space="0" w:color="auto"/>
        <w:bottom w:val="none" w:sz="0" w:space="0" w:color="auto"/>
        <w:right w:val="none" w:sz="0" w:space="0" w:color="auto"/>
      </w:divBdr>
    </w:div>
    <w:div w:id="1531649703">
      <w:bodyDiv w:val="1"/>
      <w:marLeft w:val="0"/>
      <w:marRight w:val="0"/>
      <w:marTop w:val="0"/>
      <w:marBottom w:val="0"/>
      <w:divBdr>
        <w:top w:val="none" w:sz="0" w:space="0" w:color="auto"/>
        <w:left w:val="none" w:sz="0" w:space="0" w:color="auto"/>
        <w:bottom w:val="none" w:sz="0" w:space="0" w:color="auto"/>
        <w:right w:val="none" w:sz="0" w:space="0" w:color="auto"/>
      </w:divBdr>
    </w:div>
    <w:div w:id="1733046001">
      <w:bodyDiv w:val="1"/>
      <w:marLeft w:val="0"/>
      <w:marRight w:val="0"/>
      <w:marTop w:val="0"/>
      <w:marBottom w:val="0"/>
      <w:divBdr>
        <w:top w:val="none" w:sz="0" w:space="0" w:color="auto"/>
        <w:left w:val="none" w:sz="0" w:space="0" w:color="auto"/>
        <w:bottom w:val="none" w:sz="0" w:space="0" w:color="auto"/>
        <w:right w:val="none" w:sz="0" w:space="0" w:color="auto"/>
      </w:divBdr>
    </w:div>
    <w:div w:id="1845245301">
      <w:bodyDiv w:val="1"/>
      <w:marLeft w:val="0"/>
      <w:marRight w:val="0"/>
      <w:marTop w:val="0"/>
      <w:marBottom w:val="0"/>
      <w:divBdr>
        <w:top w:val="none" w:sz="0" w:space="0" w:color="auto"/>
        <w:left w:val="none" w:sz="0" w:space="0" w:color="auto"/>
        <w:bottom w:val="none" w:sz="0" w:space="0" w:color="auto"/>
        <w:right w:val="none" w:sz="0" w:space="0" w:color="auto"/>
      </w:divBdr>
    </w:div>
    <w:div w:id="1946695826">
      <w:bodyDiv w:val="1"/>
      <w:marLeft w:val="0"/>
      <w:marRight w:val="0"/>
      <w:marTop w:val="0"/>
      <w:marBottom w:val="0"/>
      <w:divBdr>
        <w:top w:val="none" w:sz="0" w:space="0" w:color="auto"/>
        <w:left w:val="none" w:sz="0" w:space="0" w:color="auto"/>
        <w:bottom w:val="none" w:sz="0" w:space="0" w:color="auto"/>
        <w:right w:val="none" w:sz="0" w:space="0" w:color="auto"/>
      </w:divBdr>
    </w:div>
    <w:div w:id="1962111519">
      <w:bodyDiv w:val="1"/>
      <w:marLeft w:val="0"/>
      <w:marRight w:val="0"/>
      <w:marTop w:val="0"/>
      <w:marBottom w:val="0"/>
      <w:divBdr>
        <w:top w:val="none" w:sz="0" w:space="0" w:color="auto"/>
        <w:left w:val="none" w:sz="0" w:space="0" w:color="auto"/>
        <w:bottom w:val="none" w:sz="0" w:space="0" w:color="auto"/>
        <w:right w:val="none" w:sz="0" w:space="0" w:color="auto"/>
      </w:divBdr>
    </w:div>
    <w:div w:id="2016420015">
      <w:bodyDiv w:val="1"/>
      <w:marLeft w:val="0"/>
      <w:marRight w:val="0"/>
      <w:marTop w:val="0"/>
      <w:marBottom w:val="0"/>
      <w:divBdr>
        <w:top w:val="none" w:sz="0" w:space="0" w:color="auto"/>
        <w:left w:val="none" w:sz="0" w:space="0" w:color="auto"/>
        <w:bottom w:val="none" w:sz="0" w:space="0" w:color="auto"/>
        <w:right w:val="none" w:sz="0" w:space="0" w:color="auto"/>
      </w:divBdr>
    </w:div>
    <w:div w:id="209073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7planning.org/10629/javafx-borderpa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javafx-borderpane-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utorialspoint.com/javafx/javafx_scrollpane.htm" TargetMode="External"/><Relationship Id="rId4" Type="http://schemas.openxmlformats.org/officeDocument/2006/relationships/webSettings" Target="webSettings.xml"/><Relationship Id="rId9" Type="http://schemas.openxmlformats.org/officeDocument/2006/relationships/hyperlink" Target="https://www.tutorialspoint.com/javafx/layout_borderpa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Brijette Baboolal</dc:creator>
  <cp:keywords/>
  <dc:description/>
  <cp:lastModifiedBy>Brijette Baboolal</cp:lastModifiedBy>
  <cp:revision>2</cp:revision>
  <dcterms:created xsi:type="dcterms:W3CDTF">2025-07-20T16:38:00Z</dcterms:created>
  <dcterms:modified xsi:type="dcterms:W3CDTF">2025-07-20T17:28:00Z</dcterms:modified>
</cp:coreProperties>
</file>