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1.11.0.0 -->
  <w:body>
    <w:p w:rsidR="00A77B3E">
      <w:pPr>
        <w:pStyle w:val="Heading1"/>
      </w:pPr>
      <w:r>
        <w:t>Literaturverzeichnis</w:t>
      </w:r>
    </w:p>
    <w:p w:rsidR="00A77B3E">
      <w:pPr>
        <w:pStyle w:val="CitaviLiteraturverzeichnis"/>
      </w:pPr>
      <w:r>
        <w:rPr>
          <w:rtl w:val="0"/>
        </w:rPr>
        <w:t>Bracey</w:t>
      </w:r>
      <w:r>
        <w:rPr>
          <w:rtl w:val="0"/>
        </w:rPr>
        <w:t xml:space="preserve">, </w:t>
      </w:r>
      <w:r>
        <w:rPr>
          <w:rtl w:val="0"/>
        </w:rPr>
        <w:t>Kezz</w:t>
      </w:r>
      <w:r>
        <w:rPr>
          <w:rtl w:val="0"/>
        </w:rPr>
        <w:t xml:space="preserve"> </w:t>
      </w:r>
      <w:r>
        <w:rPr>
          <w:rtl w:val="0"/>
        </w:rPr>
        <w:t>(</w:t>
      </w:r>
      <w:r>
        <w:rPr>
          <w:rtl w:val="0"/>
        </w:rPr>
        <w:t>2014</w:t>
      </w:r>
      <w:r>
        <w:rPr>
          <w:rtl w:val="0"/>
        </w:rPr>
        <w:t>)</w:t>
      </w:r>
      <w:r>
        <w:rPr>
          <w:rtl w:val="0"/>
        </w:rPr>
        <w:t xml:space="preserve">: </w:t>
      </w:r>
      <w:r>
        <w:rPr>
          <w:rtl w:val="0"/>
        </w:rPr>
        <w:t>Why I Choose Stylus</w:t>
      </w:r>
      <w:r>
        <w:rPr>
          <w:rtl w:val="0"/>
        </w:rPr>
        <w:t xml:space="preserve">. </w:t>
      </w:r>
      <w:r>
        <w:rPr>
          <w:rtl w:val="0"/>
        </w:rPr>
        <w:t xml:space="preserve">Online verfügbar unter </w:t>
      </w:r>
      <w:r>
        <w:rPr>
          <w:rtl w:val="0"/>
        </w:rPr>
        <w:t>http://webdesign.tutsplus.com/articles/why-i-choose-stylus-and-you-should-too--webdesign-18412</w:t>
      </w:r>
      <w:r>
        <w:rPr>
          <w:rtl w:val="0"/>
        </w:rPr>
        <w:t xml:space="preserve">, </w:t>
      </w:r>
      <w:r>
        <w:rPr>
          <w:rtl w:val="0"/>
        </w:rPr>
        <w:t xml:space="preserve">zuletzt geprüft am </w:t>
      </w:r>
      <w:r>
        <w:rPr>
          <w:rtl w:val="0"/>
        </w:rPr>
        <w:t>26.10.2014</w:t>
      </w:r>
      <w:r>
        <w:rPr>
          <w:rtl w:val="0"/>
        </w:rPr>
        <w:t>.</w:t>
      </w:r>
    </w:p>
    <w:p>
      <w:pPr>
        <w:pStyle w:val="CitaviLiteraturverzeichnis"/>
        <w:rPr>
          <w:rtl w:val="0"/>
        </w:rPr>
      </w:pPr>
      <w:r>
        <w:rPr>
          <w:rtl w:val="0"/>
        </w:rPr>
        <w:t>Coyier</w:t>
      </w:r>
      <w:r>
        <w:rPr>
          <w:rtl w:val="0"/>
        </w:rPr>
        <w:t xml:space="preserve">, </w:t>
      </w:r>
      <w:r>
        <w:rPr>
          <w:rtl w:val="0"/>
        </w:rPr>
        <w:t>Chris</w:t>
      </w:r>
      <w:r>
        <w:rPr>
          <w:rtl w:val="0"/>
        </w:rPr>
        <w:t xml:space="preserve"> </w:t>
      </w:r>
      <w:r>
        <w:rPr>
          <w:rtl w:val="0"/>
        </w:rPr>
        <w:t>(</w:t>
      </w:r>
      <w:r>
        <w:rPr>
          <w:rtl w:val="0"/>
        </w:rPr>
        <w:t>2012</w:t>
      </w:r>
      <w:r>
        <w:rPr>
          <w:rtl w:val="0"/>
        </w:rPr>
        <w:t>)</w:t>
      </w:r>
      <w:r>
        <w:rPr>
          <w:rtl w:val="0"/>
        </w:rPr>
        <w:t xml:space="preserve">: </w:t>
      </w:r>
      <w:r>
        <w:rPr>
          <w:rtl w:val="0"/>
        </w:rPr>
        <w:t>Sass vs. Less</w:t>
      </w:r>
      <w:r>
        <w:rPr>
          <w:rtl w:val="0"/>
        </w:rPr>
        <w:t xml:space="preserve">. </w:t>
      </w:r>
      <w:r>
        <w:rPr>
          <w:rtl w:val="0"/>
        </w:rPr>
        <w:t xml:space="preserve">Online verfügbar unter </w:t>
      </w:r>
      <w:r>
        <w:rPr>
          <w:rtl w:val="0"/>
        </w:rPr>
        <w:t>http://css-tricks.com/sass-vs-less/</w:t>
      </w:r>
      <w:r>
        <w:rPr>
          <w:rtl w:val="0"/>
        </w:rPr>
        <w:t xml:space="preserve">, </w:t>
      </w:r>
      <w:r>
        <w:rPr>
          <w:rtl w:val="0"/>
        </w:rPr>
        <w:t xml:space="preserve">zuletzt geprüft am </w:t>
      </w:r>
      <w:r>
        <w:rPr>
          <w:rtl w:val="0"/>
        </w:rPr>
        <w:t>26.10.2014</w:t>
      </w:r>
      <w:r>
        <w:rPr>
          <w:rtl w:val="0"/>
        </w:rPr>
        <w:t>.</w:t>
      </w:r>
    </w:p>
    <w:p>
      <w:pPr>
        <w:pStyle w:val="CitaviLiteraturverzeichnis"/>
        <w:rPr>
          <w:rtl w:val="0"/>
        </w:rPr>
      </w:pPr>
      <w:r>
        <w:rPr>
          <w:rtl w:val="0"/>
        </w:rPr>
        <w:t>Croom</w:t>
      </w:r>
      <w:r>
        <w:rPr>
          <w:rtl w:val="0"/>
        </w:rPr>
        <w:t xml:space="preserve">, </w:t>
      </w:r>
      <w:r>
        <w:rPr>
          <w:rtl w:val="0"/>
        </w:rPr>
        <w:t>Johnathan</w:t>
      </w:r>
      <w:r>
        <w:rPr>
          <w:rtl w:val="0"/>
        </w:rPr>
        <w:t xml:space="preserve"> </w:t>
      </w:r>
      <w:r>
        <w:rPr>
          <w:rtl w:val="0"/>
        </w:rPr>
        <w:t>(</w:t>
      </w:r>
      <w:r>
        <w:rPr>
          <w:rtl w:val="0"/>
        </w:rPr>
        <w:t>2012</w:t>
      </w:r>
      <w:r>
        <w:rPr>
          <w:rtl w:val="0"/>
        </w:rPr>
        <w:t>)</w:t>
      </w:r>
      <w:r>
        <w:rPr>
          <w:rtl w:val="0"/>
        </w:rPr>
        <w:t xml:space="preserve">: </w:t>
      </w:r>
      <w:r>
        <w:rPr>
          <w:rtl w:val="0"/>
        </w:rPr>
        <w:t>Sass vs. Less vs. Stylus: Preprocessor Shootout</w:t>
      </w:r>
      <w:r>
        <w:rPr>
          <w:rtl w:val="0"/>
        </w:rPr>
        <w:t xml:space="preserve">. </w:t>
      </w:r>
      <w:r>
        <w:rPr>
          <w:rtl w:val="0"/>
        </w:rPr>
        <w:t xml:space="preserve">Online verfügbar unter </w:t>
      </w:r>
      <w:r>
        <w:rPr>
          <w:rtl w:val="0"/>
        </w:rPr>
        <w:t>http://code.tutsplus.com/tutorials/sass-vs-less-vs-stylus-preprocessor-shootout--net-24320</w:t>
      </w:r>
      <w:r>
        <w:rPr>
          <w:rtl w:val="0"/>
        </w:rPr>
        <w:t xml:space="preserve">, </w:t>
      </w:r>
      <w:r>
        <w:rPr>
          <w:rtl w:val="0"/>
        </w:rPr>
        <w:t xml:space="preserve">zuletzt geprüft am </w:t>
      </w:r>
      <w:r>
        <w:rPr>
          <w:rtl w:val="0"/>
        </w:rPr>
        <w:t>26.10.2014</w:t>
      </w:r>
      <w:r>
        <w:rPr>
          <w:rtl w:val="0"/>
        </w:rPr>
        <w:t>.</w:t>
      </w:r>
    </w:p>
    <w:p>
      <w:pPr>
        <w:pStyle w:val="CitaviLiteraturverzeichnis"/>
        <w:rPr>
          <w:rtl w:val="0"/>
        </w:rPr>
      </w:pPr>
      <w:r>
        <w:rPr>
          <w:rtl w:val="0"/>
        </w:rPr>
        <w:t>Firdaus</w:t>
      </w:r>
      <w:r>
        <w:rPr>
          <w:rtl w:val="0"/>
        </w:rPr>
        <w:t xml:space="preserve">, </w:t>
      </w:r>
      <w:r>
        <w:rPr>
          <w:rtl w:val="0"/>
        </w:rPr>
        <w:t>Thoriq</w:t>
      </w:r>
      <w:r>
        <w:rPr>
          <w:rtl w:val="0"/>
        </w:rPr>
        <w:t xml:space="preserve">: </w:t>
      </w:r>
      <w:r>
        <w:rPr>
          <w:rtl w:val="0"/>
        </w:rPr>
        <w:t>CSS Preprocessors Compared: Sass vs. LESS</w:t>
      </w:r>
      <w:r>
        <w:rPr>
          <w:rtl w:val="0"/>
        </w:rPr>
        <w:t xml:space="preserve">. </w:t>
      </w:r>
      <w:r>
        <w:rPr>
          <w:rtl w:val="0"/>
        </w:rPr>
        <w:t xml:space="preserve">Online verfügbar unter </w:t>
      </w:r>
      <w:r>
        <w:rPr>
          <w:rtl w:val="0"/>
        </w:rPr>
        <w:t>http://www.hongkiat.com/blog/sass-vs-less/</w:t>
      </w:r>
      <w:r>
        <w:rPr>
          <w:rtl w:val="0"/>
        </w:rPr>
        <w:t xml:space="preserve">, </w:t>
      </w:r>
      <w:r>
        <w:rPr>
          <w:rtl w:val="0"/>
        </w:rPr>
        <w:t xml:space="preserve">zuletzt geprüft am </w:t>
      </w:r>
      <w:r>
        <w:rPr>
          <w:rtl w:val="0"/>
        </w:rPr>
        <w:t>26.10.2014</w:t>
      </w:r>
      <w:r>
        <w:rPr>
          <w:rtl w:val="0"/>
        </w:rPr>
        <w:t>.</w:t>
      </w:r>
    </w:p>
    <w:p>
      <w:pPr>
        <w:pStyle w:val="CitaviLiteraturverzeichnis"/>
        <w:rPr>
          <w:rtl w:val="0"/>
        </w:rPr>
      </w:pPr>
      <w:r>
        <w:rPr>
          <w:rtl w:val="0"/>
        </w:rPr>
        <w:t>Giraudel</w:t>
      </w:r>
      <w:r>
        <w:rPr>
          <w:rtl w:val="0"/>
        </w:rPr>
        <w:t xml:space="preserve">, </w:t>
      </w:r>
      <w:r>
        <w:rPr>
          <w:rtl w:val="0"/>
        </w:rPr>
        <w:t>Hugo</w:t>
      </w:r>
      <w:r>
        <w:rPr>
          <w:rtl w:val="0"/>
        </w:rPr>
        <w:t xml:space="preserve"> </w:t>
      </w:r>
      <w:r>
        <w:rPr>
          <w:rtl w:val="0"/>
        </w:rPr>
        <w:t>(</w:t>
      </w:r>
      <w:r>
        <w:rPr>
          <w:rtl w:val="0"/>
        </w:rPr>
        <w:t>2014</w:t>
      </w:r>
      <w:r>
        <w:rPr>
          <w:rtl w:val="0"/>
        </w:rPr>
        <w:t>)</w:t>
      </w:r>
      <w:r>
        <w:rPr>
          <w:rtl w:val="0"/>
        </w:rPr>
        <w:t xml:space="preserve">: </w:t>
      </w:r>
      <w:r>
        <w:rPr>
          <w:rtl w:val="0"/>
        </w:rPr>
        <w:t>What’s the Difference Between Sass and SCSS?</w:t>
      </w:r>
      <w:r>
        <w:rPr>
          <w:rtl w:val="0"/>
        </w:rPr>
        <w:t xml:space="preserve"> </w:t>
      </w:r>
      <w:r>
        <w:rPr>
          <w:rtl w:val="0"/>
        </w:rPr>
        <w:t xml:space="preserve">Online verfügbar unter </w:t>
      </w:r>
      <w:r>
        <w:rPr>
          <w:rtl w:val="0"/>
        </w:rPr>
        <w:t>http://www.sitepoint.com/whats-difference-sass-scss/</w:t>
      </w:r>
      <w:r>
        <w:rPr>
          <w:rtl w:val="0"/>
        </w:rPr>
        <w:t xml:space="preserve">, </w:t>
      </w:r>
      <w:r>
        <w:rPr>
          <w:rtl w:val="0"/>
        </w:rPr>
        <w:t xml:space="preserve">zuletzt geprüft am </w:t>
      </w:r>
      <w:r>
        <w:rPr>
          <w:rtl w:val="0"/>
        </w:rPr>
        <w:t>02.11.2014</w:t>
      </w:r>
      <w:r>
        <w:rPr>
          <w:rtl w:val="0"/>
        </w:rPr>
        <w:t>.</w:t>
      </w:r>
    </w:p>
    <w:p>
      <w:pPr>
        <w:pStyle w:val="CitaviLiteraturverzeichnis"/>
        <w:rPr>
          <w:rtl w:val="0"/>
        </w:rPr>
      </w:pPr>
      <w:r>
        <w:rPr>
          <w:rtl w:val="0"/>
        </w:rPr>
        <w:t>Hixon</w:t>
      </w:r>
      <w:r>
        <w:rPr>
          <w:rtl w:val="0"/>
        </w:rPr>
        <w:t xml:space="preserve">, </w:t>
      </w:r>
      <w:r>
        <w:rPr>
          <w:rtl w:val="0"/>
        </w:rPr>
        <w:t>Jeremy</w:t>
      </w:r>
      <w:r>
        <w:rPr>
          <w:rtl w:val="0"/>
        </w:rPr>
        <w:t xml:space="preserve"> </w:t>
      </w:r>
      <w:r>
        <w:rPr>
          <w:rtl w:val="0"/>
        </w:rPr>
        <w:t>(</w:t>
      </w:r>
      <w:r>
        <w:rPr>
          <w:rtl w:val="0"/>
        </w:rPr>
        <w:t>2011</w:t>
      </w:r>
      <w:r>
        <w:rPr>
          <w:rtl w:val="0"/>
        </w:rPr>
        <w:t>)</w:t>
      </w:r>
      <w:r>
        <w:rPr>
          <w:rtl w:val="0"/>
        </w:rPr>
        <w:t xml:space="preserve">: </w:t>
      </w:r>
      <w:r>
        <w:rPr>
          <w:rtl w:val="0"/>
        </w:rPr>
        <w:t>An Introduction to Less, and Comparison to Sass</w:t>
      </w:r>
      <w:r>
        <w:rPr>
          <w:rtl w:val="0"/>
        </w:rPr>
        <w:t xml:space="preserve">. </w:t>
      </w:r>
      <w:r>
        <w:rPr>
          <w:rtl w:val="0"/>
        </w:rPr>
        <w:t xml:space="preserve">Online verfügbar unter </w:t>
      </w:r>
      <w:r>
        <w:rPr>
          <w:rtl w:val="0"/>
        </w:rPr>
        <w:t>http://www.smashingmagazine.com/2011/09/09/an-introduction-to-less-and-comparison-to-sass/</w:t>
      </w:r>
      <w:r>
        <w:rPr>
          <w:rtl w:val="0"/>
        </w:rPr>
        <w:t xml:space="preserve">, </w:t>
      </w:r>
      <w:r>
        <w:rPr>
          <w:rtl w:val="0"/>
        </w:rPr>
        <w:t xml:space="preserve">zuletzt geprüft am </w:t>
      </w:r>
      <w:r>
        <w:rPr>
          <w:rtl w:val="0"/>
        </w:rPr>
        <w:t>26.10.2014</w:t>
      </w:r>
      <w:r>
        <w:rPr>
          <w:rtl w:val="0"/>
        </w:rPr>
        <w:t>.</w:t>
      </w:r>
    </w:p>
    <w:p>
      <w:pPr>
        <w:pStyle w:val="CitaviLiteraturverzeichnis"/>
        <w:rPr>
          <w:rtl w:val="0"/>
        </w:rPr>
      </w:pPr>
      <w:r>
        <w:rPr>
          <w:rtl w:val="0"/>
        </w:rPr>
        <w:t>Long</w:t>
      </w:r>
      <w:r>
        <w:rPr>
          <w:rtl w:val="0"/>
        </w:rPr>
        <w:t xml:space="preserve">, </w:t>
      </w:r>
      <w:r>
        <w:rPr>
          <w:rtl w:val="0"/>
        </w:rPr>
        <w:t>John W.</w:t>
      </w:r>
      <w:r>
        <w:rPr>
          <w:rtl w:val="0"/>
        </w:rPr>
        <w:t xml:space="preserve"> </w:t>
      </w:r>
      <w:r>
        <w:rPr>
          <w:rtl w:val="0"/>
        </w:rPr>
        <w:t>(</w:t>
      </w:r>
      <w:r>
        <w:rPr>
          <w:rtl w:val="0"/>
        </w:rPr>
        <w:t>2011</w:t>
      </w:r>
      <w:r>
        <w:rPr>
          <w:rtl w:val="0"/>
        </w:rPr>
        <w:t>)</w:t>
      </w:r>
      <w:r>
        <w:rPr>
          <w:rtl w:val="0"/>
        </w:rPr>
        <w:t xml:space="preserve">: </w:t>
      </w:r>
      <w:r>
        <w:rPr>
          <w:rtl w:val="0"/>
        </w:rPr>
        <w:t>Sass vs. SCSS: which syntax is better?</w:t>
      </w:r>
      <w:r>
        <w:rPr>
          <w:rtl w:val="0"/>
        </w:rPr>
        <w:t xml:space="preserve"> </w:t>
      </w:r>
      <w:r>
        <w:rPr>
          <w:rtl w:val="0"/>
        </w:rPr>
        <w:t xml:space="preserve">Online verfügbar unter </w:t>
      </w:r>
      <w:r>
        <w:rPr>
          <w:rtl w:val="0"/>
        </w:rPr>
        <w:t>http://thesassway.com/editorial/sass-vs-scss-which-syntax-is-better</w:t>
      </w:r>
      <w:r>
        <w:rPr>
          <w:rtl w:val="0"/>
        </w:rPr>
        <w:t xml:space="preserve">, </w:t>
      </w:r>
      <w:r>
        <w:rPr>
          <w:rtl w:val="0"/>
        </w:rPr>
        <w:t xml:space="preserve">zuletzt geprüft am </w:t>
      </w:r>
      <w:r>
        <w:rPr>
          <w:rtl w:val="0"/>
        </w:rPr>
        <w:t>02.11.2014</w:t>
      </w:r>
      <w:r>
        <w:rPr>
          <w:rtl w:val="0"/>
        </w:rPr>
        <w:t>.</w:t>
      </w:r>
    </w:p>
    <w:p>
      <w:pPr>
        <w:pStyle w:val="CitaviLiteraturverzeichnis"/>
        <w:rPr>
          <w:rtl w:val="0"/>
        </w:rPr>
      </w:pPr>
      <w:r>
        <w:rPr>
          <w:rtl w:val="0"/>
        </w:rPr>
        <w:t>Page</w:t>
      </w:r>
      <w:r>
        <w:rPr>
          <w:rtl w:val="0"/>
        </w:rPr>
        <w:t xml:space="preserve">, </w:t>
      </w:r>
      <w:r>
        <w:rPr>
          <w:rtl w:val="0"/>
        </w:rPr>
        <w:t>Luke</w:t>
      </w:r>
      <w:r>
        <w:rPr>
          <w:rtl w:val="0"/>
        </w:rPr>
        <w:t xml:space="preserve"> </w:t>
      </w:r>
      <w:r>
        <w:rPr>
          <w:rtl w:val="0"/>
        </w:rPr>
        <w:t>(</w:t>
      </w:r>
      <w:r>
        <w:rPr>
          <w:rtl w:val="0"/>
        </w:rPr>
        <w:t>2013</w:t>
      </w:r>
      <w:r>
        <w:rPr>
          <w:rtl w:val="0"/>
        </w:rPr>
        <w:t>)</w:t>
      </w:r>
      <w:r>
        <w:rPr>
          <w:rtl w:val="0"/>
        </w:rPr>
        <w:t xml:space="preserve">: </w:t>
      </w:r>
      <w:r>
        <w:rPr>
          <w:rtl w:val="0"/>
        </w:rPr>
        <w:t>Less vs. Sass vs. Stylus</w:t>
      </w:r>
      <w:r>
        <w:rPr>
          <w:rtl w:val="0"/>
        </w:rPr>
        <w:t xml:space="preserve">. </w:t>
      </w:r>
      <w:r>
        <w:rPr>
          <w:rtl w:val="0"/>
        </w:rPr>
        <w:t xml:space="preserve">Online verfügbar unter </w:t>
      </w:r>
      <w:r>
        <w:rPr>
          <w:rtl w:val="0"/>
        </w:rPr>
        <w:t>http://www.scottlogic.com/blog/2013/03/08/less-vs-sass-vs-stylus.html</w:t>
      </w:r>
      <w:r>
        <w:rPr>
          <w:rtl w:val="0"/>
        </w:rPr>
        <w:t xml:space="preserve">, </w:t>
      </w:r>
      <w:r>
        <w:rPr>
          <w:rtl w:val="0"/>
        </w:rPr>
        <w:t xml:space="preserve">zuletzt geprüft am </w:t>
      </w:r>
      <w:r>
        <w:rPr>
          <w:rtl w:val="0"/>
        </w:rPr>
        <w:t>26.10.2014</w:t>
      </w:r>
      <w:r>
        <w:rPr>
          <w:rtl w:val="0"/>
        </w:rPr>
        <w:t>.</w:t>
      </w:r>
    </w:p>
    <w:p>
      <w:pPr>
        <w:pStyle w:val="CitaviLiteraturverzeichnis"/>
        <w:rPr>
          <w:rtl w:val="0"/>
        </w:rPr>
      </w:pPr>
      <w:r>
        <w:rPr>
          <w:rtl w:val="0"/>
        </w:rPr>
        <w:t>Zing Design</w:t>
      </w:r>
      <w:r>
        <w:rPr>
          <w:rtl w:val="0"/>
        </w:rPr>
        <w:t xml:space="preserve">, </w:t>
      </w:r>
      <w:r>
        <w:rPr>
          <w:rtl w:val="0"/>
        </w:rPr>
        <w:t>Sam</w:t>
      </w:r>
      <w:r>
        <w:rPr>
          <w:rtl w:val="0"/>
        </w:rPr>
        <w:t xml:space="preserve"> </w:t>
      </w:r>
      <w:r>
        <w:rPr>
          <w:rtl w:val="0"/>
        </w:rPr>
        <w:t>(</w:t>
      </w:r>
      <w:r>
        <w:rPr>
          <w:rtl w:val="0"/>
        </w:rPr>
        <w:t>2014</w:t>
      </w:r>
      <w:r>
        <w:rPr>
          <w:rtl w:val="0"/>
        </w:rPr>
        <w:t>)</w:t>
      </w:r>
      <w:r>
        <w:rPr>
          <w:rtl w:val="0"/>
        </w:rPr>
        <w:t xml:space="preserve">: </w:t>
      </w:r>
      <w:r>
        <w:rPr>
          <w:rtl w:val="0"/>
        </w:rPr>
        <w:t>Less vs. Sass</w:t>
      </w:r>
      <w:r>
        <w:rPr>
          <w:rtl w:val="0"/>
        </w:rPr>
        <w:t xml:space="preserve">. </w:t>
      </w:r>
      <w:r>
        <w:rPr>
          <w:rtl w:val="0"/>
        </w:rPr>
        <w:t xml:space="preserve">Online verfügbar unter </w:t>
      </w:r>
      <w:r>
        <w:rPr>
          <w:rtl w:val="0"/>
        </w:rPr>
        <w:t>http://www.zingdesign.com/less-vs-sass-its-time-to-switch-to-sass/</w:t>
      </w:r>
      <w:r>
        <w:rPr>
          <w:rtl w:val="0"/>
        </w:rPr>
        <w:t xml:space="preserve">, </w:t>
      </w:r>
      <w:r>
        <w:rPr>
          <w:rtl w:val="0"/>
        </w:rPr>
        <w:t xml:space="preserve">zuletzt geprüft am </w:t>
      </w:r>
      <w:r>
        <w:rPr>
          <w:rtl w:val="0"/>
        </w:rPr>
        <w:t>26.10.2014</w:t>
      </w:r>
      <w:r>
        <w:rPr>
          <w:rtl w:val="0"/>
        </w:rPr>
        <w:t>.</w:t>
      </w:r>
    </w:p>
    <w:sectPr>
      <w:pgSz w:w="11906" w:h="16838"/>
      <w:pgMar w:top="567" w:right="567" w:bottom="567" w:left="1134" w:header="850" w:footer="85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0" w:after="120"/>
    </w:pPr>
    <w:rPr>
      <w:rFonts w:ascii="Segoe UI" w:eastAsia="Segoe UI" w:hAnsi="Segoe UI" w:cs="Segoe UI"/>
      <w:sz w:val="18"/>
      <w:szCs w:val="18"/>
      <w:lang w:val="de-DE"/>
    </w:rPr>
  </w:style>
  <w:style w:type="paragraph" w:styleId="Heading1">
    <w:name w:val="heading 1"/>
    <w:basedOn w:val="Normal"/>
    <w:next w:val="Normal"/>
    <w:qFormat/>
    <w:rsid w:val="00EF7B96"/>
    <w:pPr>
      <w:keepNext/>
      <w:keepLines/>
      <w:pageBreakBefore/>
      <w:suppressAutoHyphens/>
      <w:spacing w:before="0" w:after="720"/>
      <w:outlineLvl w:val="0"/>
    </w:pPr>
    <w:rPr>
      <w:rFonts w:ascii="Segoe UI" w:eastAsia="Segoe UI" w:hAnsi="Segoe UI" w:cs="Segoe UI"/>
      <w:b/>
      <w:bCs/>
      <w:i w:val="0"/>
      <w:iCs w:val="0"/>
      <w:kern w:val="32"/>
      <w:sz w:val="30"/>
      <w:szCs w:val="30"/>
    </w:rPr>
  </w:style>
  <w:style w:type="paragraph" w:styleId="Heading2">
    <w:name w:val="heading 2"/>
    <w:basedOn w:val="Normal"/>
    <w:next w:val="Normal"/>
    <w:qFormat/>
    <w:rsid w:val="00EF7B96"/>
    <w:pPr>
      <w:keepNext/>
      <w:keepLines/>
      <w:suppressAutoHyphens/>
      <w:spacing w:before="720" w:after="480"/>
      <w:outlineLvl w:val="1"/>
    </w:pPr>
    <w:rPr>
      <w:rFonts w:ascii="Segoe UI" w:eastAsia="Segoe UI" w:hAnsi="Segoe UI" w:cs="Segoe UI"/>
      <w:b/>
      <w:bCs/>
      <w:i w:val="0"/>
      <w:iCs w:val="0"/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keepLines/>
      <w:suppressAutoHyphens/>
      <w:spacing w:before="480" w:after="120"/>
      <w:outlineLvl w:val="2"/>
    </w:pPr>
    <w:rPr>
      <w:rFonts w:ascii="Segoe UI" w:eastAsia="Segoe UI" w:hAnsi="Segoe UI" w:cs="Segoe UI"/>
      <w:b/>
      <w:bCs/>
      <w:i/>
      <w:iCs/>
      <w:sz w:val="20"/>
      <w:szCs w:val="20"/>
    </w:rPr>
  </w:style>
  <w:style w:type="paragraph" w:styleId="Heading4">
    <w:name w:val="heading 4"/>
    <w:basedOn w:val="Normal"/>
    <w:next w:val="Normal"/>
    <w:qFormat/>
    <w:rsid w:val="00EF7B96"/>
    <w:pPr>
      <w:keepNext/>
      <w:keepLines/>
      <w:suppressAutoHyphens/>
      <w:spacing w:before="480" w:after="0"/>
      <w:outlineLvl w:val="3"/>
    </w:pPr>
    <w:rPr>
      <w:rFonts w:ascii="Segoe UI" w:eastAsia="Segoe UI" w:hAnsi="Segoe UI" w:cs="Segoe UI"/>
      <w:b w:val="0"/>
      <w:bCs w:val="0"/>
      <w:i/>
      <w:iCs/>
      <w:sz w:val="20"/>
      <w:szCs w:val="20"/>
    </w:rPr>
  </w:style>
  <w:style w:type="paragraph" w:styleId="Heading5">
    <w:name w:val="heading 5"/>
    <w:basedOn w:val="Normal"/>
    <w:next w:val="Normal"/>
    <w:qFormat/>
    <w:rsid w:val="00EF7B96"/>
    <w:pPr>
      <w:keepNext/>
      <w:keepLines/>
      <w:suppressAutoHyphens/>
      <w:spacing w:before="480" w:after="0"/>
      <w:outlineLvl w:val="4"/>
    </w:pPr>
    <w:rPr>
      <w:rFonts w:ascii="Segoe UI" w:eastAsia="Segoe UI" w:hAnsi="Segoe UI" w:cs="Segoe UI"/>
      <w:b w:val="0"/>
      <w:bCs w:val="0"/>
      <w:i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keepNext/>
      <w:keepLines/>
      <w:suppressAutoHyphens/>
      <w:spacing w:before="480" w:after="0"/>
      <w:outlineLvl w:val="5"/>
    </w:pPr>
    <w:rPr>
      <w:rFonts w:ascii="Segoe UI" w:eastAsia="Segoe UI" w:hAnsi="Segoe UI" w:cs="Segoe UI"/>
      <w:b w:val="0"/>
      <w:bCs w:val="0"/>
      <w:i/>
      <w:iCs/>
      <w:sz w:val="20"/>
      <w:szCs w:val="20"/>
    </w:rPr>
  </w:style>
  <w:style w:type="paragraph" w:styleId="Heading7">
    <w:name w:val="heading 7"/>
    <w:basedOn w:val="Normal"/>
    <w:next w:val="Normal"/>
    <w:qFormat/>
    <w:rsid w:val="00EF7B96"/>
    <w:pPr>
      <w:keepNext/>
      <w:keepLines/>
      <w:suppressAutoHyphens/>
      <w:spacing w:before="480" w:after="0"/>
      <w:outlineLvl w:val="6"/>
    </w:pPr>
    <w:rPr>
      <w:rFonts w:ascii="Segoe UI" w:eastAsia="Segoe UI" w:hAnsi="Segoe UI" w:cs="Segoe UI"/>
      <w:b w:val="0"/>
      <w:bCs w:val="0"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EF7B96"/>
    <w:pPr>
      <w:keepNext/>
      <w:keepLines/>
      <w:suppressAutoHyphens/>
      <w:spacing w:before="480" w:after="0"/>
      <w:outlineLvl w:val="7"/>
    </w:pPr>
    <w:rPr>
      <w:rFonts w:ascii="Segoe UI" w:eastAsia="Segoe UI" w:hAnsi="Segoe UI" w:cs="Segoe UI"/>
      <w:b w:val="0"/>
      <w:bCs w:val="0"/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EF7B96"/>
    <w:pPr>
      <w:keepNext/>
      <w:keepLines/>
      <w:suppressAutoHyphens/>
      <w:spacing w:before="480" w:after="0"/>
      <w:outlineLvl w:val="8"/>
    </w:pPr>
    <w:rPr>
      <w:rFonts w:ascii="Segoe UI" w:eastAsia="Segoe UI" w:hAnsi="Segoe UI" w:cs="Segoe UI"/>
      <w:b w:val="0"/>
      <w:bCs w:val="0"/>
      <w:i/>
      <w:i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Subtitle">
    <w:name w:val="Subtitle"/>
    <w:basedOn w:val="Normal"/>
    <w:qFormat/>
    <w:rsid w:val="00EF7B96"/>
    <w:pPr>
      <w:keepNext/>
      <w:keepLines/>
      <w:suppressAutoHyphens/>
      <w:spacing w:before="480" w:after="0"/>
      <w:jc w:val="left"/>
      <w:outlineLvl w:val="9"/>
    </w:pPr>
    <w:rPr>
      <w:rFonts w:ascii="Segoe UI" w:eastAsia="Segoe UI" w:hAnsi="Segoe UI" w:cs="Segoe UI"/>
      <w:b w:val="0"/>
      <w:bCs w:val="0"/>
      <w:i w:val="0"/>
      <w:iCs w:val="0"/>
      <w:color w:val="15428B"/>
      <w:sz w:val="20"/>
      <w:szCs w:val="20"/>
    </w:rPr>
  </w:style>
  <w:style w:type="paragraph" w:styleId="Title">
    <w:name w:val="Title"/>
    <w:basedOn w:val="Normal"/>
    <w:qFormat/>
    <w:rsid w:val="00EF7B96"/>
    <w:pPr>
      <w:keepNext/>
      <w:keepLines/>
      <w:suppressAutoHyphens/>
      <w:spacing w:before="720" w:after="240"/>
      <w:jc w:val="left"/>
      <w:outlineLvl w:val="9"/>
    </w:pPr>
    <w:rPr>
      <w:rFonts w:ascii="Segoe UI" w:eastAsia="Segoe UI" w:hAnsi="Segoe UI" w:cs="Segoe UI"/>
      <w:b/>
      <w:bCs w:val="0"/>
      <w:i w:val="0"/>
      <w:iCs w:val="0"/>
      <w:color w:val="000000"/>
      <w:kern w:val="28"/>
      <w:sz w:val="20"/>
      <w:szCs w:val="20"/>
    </w:rPr>
  </w:style>
  <w:style w:type="paragraph" w:styleId="FootnoteText">
    <w:name w:val="footnote text"/>
    <w:basedOn w:val="Normal"/>
    <w:rsid w:val="00805BCE"/>
    <w:pPr>
      <w:spacing w:before="0" w:after="0"/>
      <w:ind w:left="227" w:hanging="227"/>
    </w:pPr>
    <w:rPr>
      <w:rFonts w:cs="Segoe UI"/>
      <w:bCs w:val="0"/>
      <w:iCs w:val="0"/>
      <w:sz w:val="16"/>
      <w:szCs w:val="16"/>
    </w:rPr>
  </w:style>
  <w:style w:type="paragraph" w:styleId="TOC1">
    <w:name w:val="toc 1"/>
    <w:basedOn w:val="Normal"/>
    <w:next w:val="Normal"/>
    <w:autoRedefine/>
    <w:rsid w:val="00805BCE"/>
    <w:pPr>
      <w:keepNext/>
      <w:keepLines/>
      <w:suppressAutoHyphens/>
      <w:spacing w:before="720"/>
      <w:ind w:left="567" w:hanging="567"/>
    </w:pPr>
    <w:rPr>
      <w:rFonts w:ascii="Segoe UI" w:eastAsia="Segoe UI" w:hAnsi="Segoe UI" w:cs="Segoe UI"/>
      <w:b/>
      <w:bCs/>
      <w:iCs w:val="0"/>
      <w:szCs w:val="18"/>
    </w:rPr>
  </w:style>
  <w:style w:type="paragraph" w:styleId="TOC2">
    <w:name w:val="toc 2"/>
    <w:basedOn w:val="Normal"/>
    <w:next w:val="Normal"/>
    <w:autoRedefine/>
    <w:rsid w:val="00805BCE"/>
    <w:pPr>
      <w:suppressAutoHyphens/>
      <w:spacing w:before="120"/>
      <w:ind w:left="1134" w:hanging="567"/>
    </w:pPr>
    <w:rPr>
      <w:rFonts w:ascii="Segoe UI" w:eastAsia="Segoe UI" w:hAnsi="Segoe UI" w:cs="Segoe UI"/>
      <w:bCs w:val="0"/>
      <w:i/>
      <w:iCs/>
      <w:szCs w:val="18"/>
    </w:rPr>
  </w:style>
  <w:style w:type="paragraph" w:styleId="TOC3">
    <w:name w:val="toc 3"/>
    <w:basedOn w:val="Normal"/>
    <w:next w:val="Normal"/>
    <w:autoRedefine/>
    <w:rsid w:val="00805BCE"/>
    <w:pPr>
      <w:suppressAutoHyphens/>
      <w:ind w:left="1701" w:hanging="567"/>
    </w:pPr>
    <w:rPr>
      <w:rFonts w:ascii="Segoe UI" w:eastAsia="Segoe UI" w:hAnsi="Segoe UI" w:cs="Segoe UI"/>
      <w:bCs w:val="0"/>
      <w:iCs w:val="0"/>
      <w:szCs w:val="18"/>
    </w:rPr>
  </w:style>
  <w:style w:type="paragraph" w:styleId="TOC4">
    <w:name w:val="toc 4"/>
    <w:basedOn w:val="Normal"/>
    <w:next w:val="Normal"/>
    <w:autoRedefine/>
    <w:rsid w:val="00805BCE"/>
    <w:pPr>
      <w:suppressAutoHyphens/>
      <w:ind w:left="720"/>
    </w:pPr>
    <w:rPr>
      <w:rFonts w:ascii="Segoe UI" w:eastAsia="Segoe UI" w:hAnsi="Segoe UI" w:cs="Segoe UI"/>
      <w:bCs w:val="0"/>
      <w:iCs w:val="0"/>
      <w:szCs w:val="18"/>
    </w:rPr>
  </w:style>
  <w:style w:type="paragraph" w:styleId="TOC5">
    <w:name w:val="toc 5"/>
    <w:basedOn w:val="Normal"/>
    <w:next w:val="Normal"/>
    <w:autoRedefine/>
    <w:rsid w:val="00805BCE"/>
    <w:pPr>
      <w:suppressAutoHyphens/>
      <w:ind w:left="960"/>
    </w:pPr>
    <w:rPr>
      <w:rFonts w:ascii="Segoe UI" w:eastAsia="Segoe UI" w:hAnsi="Segoe UI" w:cs="Segoe UI"/>
      <w:bCs w:val="0"/>
      <w:iCs w:val="0"/>
      <w:szCs w:val="18"/>
    </w:rPr>
  </w:style>
  <w:style w:type="paragraph" w:styleId="TOC6">
    <w:name w:val="toc 6"/>
    <w:basedOn w:val="Normal"/>
    <w:next w:val="Normal"/>
    <w:autoRedefine/>
    <w:rsid w:val="00805BCE"/>
    <w:pPr>
      <w:suppressAutoHyphens/>
      <w:ind w:left="1200"/>
    </w:pPr>
    <w:rPr>
      <w:rFonts w:ascii="Segoe UI" w:eastAsia="Segoe UI" w:hAnsi="Segoe UI" w:cs="Segoe UI"/>
      <w:bCs w:val="0"/>
      <w:iCs w:val="0"/>
      <w:szCs w:val="18"/>
    </w:rPr>
  </w:style>
  <w:style w:type="paragraph" w:styleId="TOC7">
    <w:name w:val="toc 7"/>
    <w:basedOn w:val="Normal"/>
    <w:next w:val="Normal"/>
    <w:autoRedefine/>
    <w:rsid w:val="00805BCE"/>
    <w:pPr>
      <w:suppressAutoHyphens/>
      <w:ind w:left="1440"/>
    </w:pPr>
    <w:rPr>
      <w:rFonts w:ascii="Segoe UI" w:eastAsia="Segoe UI" w:hAnsi="Segoe UI" w:cs="Segoe UI"/>
      <w:bCs w:val="0"/>
      <w:iCs w:val="0"/>
      <w:szCs w:val="18"/>
    </w:rPr>
  </w:style>
  <w:style w:type="paragraph" w:styleId="TOC8">
    <w:name w:val="toc 8"/>
    <w:basedOn w:val="Normal"/>
    <w:next w:val="Normal"/>
    <w:autoRedefine/>
    <w:rsid w:val="00805BCE"/>
    <w:pPr>
      <w:suppressAutoHyphens/>
      <w:ind w:left="1680"/>
    </w:pPr>
    <w:rPr>
      <w:rFonts w:ascii="Segoe UI" w:eastAsia="Segoe UI" w:hAnsi="Segoe UI" w:cs="Segoe UI"/>
      <w:bCs w:val="0"/>
      <w:iCs w:val="0"/>
      <w:szCs w:val="18"/>
    </w:rPr>
  </w:style>
  <w:style w:type="paragraph" w:styleId="TOC9">
    <w:name w:val="toc 9"/>
    <w:basedOn w:val="Normal"/>
    <w:next w:val="Normal"/>
    <w:autoRedefine/>
    <w:rsid w:val="00805BCE"/>
    <w:pPr>
      <w:suppressAutoHyphens/>
      <w:ind w:left="1920"/>
    </w:pPr>
    <w:rPr>
      <w:rFonts w:ascii="Segoe UI" w:eastAsia="Segoe UI" w:hAnsi="Segoe UI" w:cs="Segoe UI"/>
      <w:bCs w:val="0"/>
      <w:iCs w:val="0"/>
      <w:szCs w:val="18"/>
    </w:rPr>
  </w:style>
  <w:style w:type="paragraph" w:customStyle="1" w:styleId="CitaviLiteraturverzeichnis">
    <w:name w:val="Citavi Literaturverzeichnis"/>
    <w:basedOn w:val="Normal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