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Институт Информационных технологий и управления</w:t>
      </w:r>
    </w:p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Кафедра компьютерных систем и программных технологий</w:t>
      </w: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ОТЧЕТ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49623D">
        <w:rPr>
          <w:rFonts w:ascii="Times New Roman" w:hAnsi="Times New Roman"/>
          <w:b/>
          <w:sz w:val="28"/>
          <w:szCs w:val="28"/>
        </w:rPr>
        <w:t>«Разработка структуры и нормализация БД»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Базы данных</w:t>
      </w:r>
    </w:p>
    <w:p w:rsid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  <w:t xml:space="preserve">Студентка гр.43501/32: </w:t>
      </w:r>
      <w:proofErr w:type="spellStart"/>
      <w:r w:rsidRPr="0049623D">
        <w:rPr>
          <w:rFonts w:ascii="Times New Roman" w:hAnsi="Times New Roman"/>
          <w:sz w:val="28"/>
          <w:szCs w:val="28"/>
        </w:rPr>
        <w:t>Бабуркина</w:t>
      </w:r>
      <w:proofErr w:type="spellEnd"/>
      <w:r w:rsidRPr="0049623D">
        <w:rPr>
          <w:rFonts w:ascii="Times New Roman" w:hAnsi="Times New Roman"/>
          <w:sz w:val="28"/>
          <w:szCs w:val="28"/>
        </w:rPr>
        <w:t xml:space="preserve"> А.С.</w:t>
      </w:r>
    </w:p>
    <w:p w:rsidR="0049623D" w:rsidRPr="0049623D" w:rsidRDefault="0049623D" w:rsidP="0049623D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  <w:t xml:space="preserve">   Преподаватель: </w:t>
      </w:r>
      <w:proofErr w:type="spellStart"/>
      <w:r w:rsidRPr="0049623D">
        <w:rPr>
          <w:rFonts w:ascii="Times New Roman" w:hAnsi="Times New Roman"/>
          <w:sz w:val="28"/>
          <w:szCs w:val="28"/>
        </w:rPr>
        <w:t>Мяснов</w:t>
      </w:r>
      <w:proofErr w:type="spellEnd"/>
      <w:r w:rsidRPr="0049623D">
        <w:rPr>
          <w:rFonts w:ascii="Times New Roman" w:hAnsi="Times New Roman"/>
          <w:sz w:val="28"/>
          <w:szCs w:val="28"/>
        </w:rPr>
        <w:t xml:space="preserve"> А. В.</w:t>
      </w: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2014</w:t>
      </w:r>
    </w:p>
    <w:p w:rsidR="0049623D" w:rsidRPr="0049623D" w:rsidRDefault="0049623D" w:rsidP="0049623D">
      <w:pPr>
        <w:pStyle w:val="a8"/>
        <w:numPr>
          <w:ilvl w:val="0"/>
          <w:numId w:val="1"/>
        </w:numPr>
        <w:spacing w:after="120" w:line="240" w:lineRule="auto"/>
        <w:ind w:left="0" w:firstLine="283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br w:type="page"/>
      </w:r>
      <w:r w:rsidRPr="0049623D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49623D" w:rsidRPr="0049623D" w:rsidRDefault="0049623D" w:rsidP="004962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Познакомиться с основами проектирования схемы БД, способами нормализации отношений в БД.</w:t>
      </w:r>
    </w:p>
    <w:p w:rsidR="0049623D" w:rsidRPr="0049623D" w:rsidRDefault="0049623D" w:rsidP="0049623D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Программа работы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Представить SQL-схему БД, соответствующую заданию (должно получиться не менее 7 таблиц)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Привести схему БД к 3НФ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Согласовать с преподавателем схему БД. Обосновать соответствие схемы 3НФ.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Продемонстрировать результаты преподавателю</w:t>
      </w:r>
    </w:p>
    <w:p w:rsidR="0049623D" w:rsidRPr="0049623D" w:rsidRDefault="0049623D" w:rsidP="0049623D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pStyle w:val="a8"/>
        <w:numPr>
          <w:ilvl w:val="0"/>
          <w:numId w:val="1"/>
        </w:numPr>
        <w:spacing w:before="240" w:after="120" w:line="240" w:lineRule="auto"/>
        <w:outlineLvl w:val="0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Выполнение программы работы</w:t>
      </w:r>
    </w:p>
    <w:p w:rsidR="0049623D" w:rsidRPr="00AB4401" w:rsidRDefault="00AB4401" w:rsidP="0049623D">
      <w:pPr>
        <w:pStyle w:val="a8"/>
        <w:spacing w:before="240" w:after="120" w:line="240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БД представлена на Рис.</w:t>
      </w:r>
      <w:r w:rsidR="0049623D" w:rsidRPr="0049623D">
        <w:rPr>
          <w:rFonts w:ascii="Times New Roman" w:hAnsi="Times New Roman"/>
          <w:sz w:val="28"/>
          <w:szCs w:val="28"/>
        </w:rPr>
        <w:t xml:space="preserve">1. Основной таблицей является таблица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 w:rsidRPr="00AB4401">
        <w:rPr>
          <w:rFonts w:ascii="Times New Roman" w:hAnsi="Times New Roman"/>
          <w:sz w:val="28"/>
          <w:szCs w:val="28"/>
        </w:rPr>
        <w:t>.</w:t>
      </w:r>
    </w:p>
    <w:p w:rsidR="0049623D" w:rsidRPr="0049623D" w:rsidRDefault="00AB4401" w:rsidP="0049623D">
      <w:pPr>
        <w:pStyle w:val="a8"/>
        <w:ind w:lef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408420" cy="4161790"/>
            <wp:effectExtent l="19050" t="0" r="0" b="0"/>
            <wp:docPr id="1" name="Рисунок 0" descr="d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3D" w:rsidRPr="0049623D" w:rsidRDefault="0049623D" w:rsidP="0049623D">
      <w:pPr>
        <w:pStyle w:val="a8"/>
        <w:ind w:left="283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Рис.3.1. Схема БД.</w:t>
      </w:r>
    </w:p>
    <w:p w:rsidR="0049623D" w:rsidRPr="0049623D" w:rsidRDefault="0049623D" w:rsidP="0049623D">
      <w:pPr>
        <w:pStyle w:val="a8"/>
        <w:ind w:left="283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pStyle w:val="a8"/>
        <w:numPr>
          <w:ilvl w:val="0"/>
          <w:numId w:val="1"/>
        </w:numPr>
        <w:spacing w:before="240" w:after="240" w:line="240" w:lineRule="auto"/>
        <w:outlineLvl w:val="0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Выводы</w:t>
      </w:r>
    </w:p>
    <w:p w:rsidR="002C42F3" w:rsidRDefault="00AB4401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49623D" w:rsidRPr="0049623D">
        <w:rPr>
          <w:rFonts w:eastAsia="Calibri"/>
          <w:sz w:val="28"/>
          <w:szCs w:val="28"/>
        </w:rPr>
        <w:t xml:space="preserve">В результате выполнения </w:t>
      </w:r>
      <w:r>
        <w:rPr>
          <w:rFonts w:eastAsia="Calibri"/>
          <w:sz w:val="28"/>
          <w:szCs w:val="28"/>
        </w:rPr>
        <w:t xml:space="preserve">лабораторной </w:t>
      </w:r>
      <w:r w:rsidR="0049623D" w:rsidRPr="0049623D">
        <w:rPr>
          <w:rFonts w:eastAsia="Calibri"/>
          <w:sz w:val="28"/>
          <w:szCs w:val="28"/>
        </w:rPr>
        <w:t>работы была создана модель БД</w:t>
      </w:r>
      <w:r>
        <w:rPr>
          <w:rFonts w:eastAsia="Calibri"/>
          <w:sz w:val="28"/>
          <w:szCs w:val="28"/>
        </w:rPr>
        <w:t xml:space="preserve">. </w:t>
      </w:r>
      <w:r w:rsidR="0062706E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>Разр</w:t>
      </w:r>
      <w:r w:rsidR="0049623D" w:rsidRPr="0049623D">
        <w:rPr>
          <w:rFonts w:eastAsia="Calibri"/>
          <w:sz w:val="28"/>
          <w:szCs w:val="28"/>
        </w:rPr>
        <w:t xml:space="preserve">аботанная БД находится в 3НФ, </w:t>
      </w:r>
      <w:r w:rsidR="002C42F3">
        <w:rPr>
          <w:rFonts w:eastAsia="Calibri"/>
          <w:sz w:val="28"/>
          <w:szCs w:val="28"/>
        </w:rPr>
        <w:t>так как:</w:t>
      </w:r>
    </w:p>
    <w:p w:rsidR="0049623D" w:rsidRDefault="002C42F3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БД приведена ко второй нормальной форме;</w:t>
      </w:r>
    </w:p>
    <w:p w:rsidR="002C42F3" w:rsidRDefault="002C42F3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ни один из не ключевых </w:t>
      </w:r>
      <w:r w:rsidR="00290B16">
        <w:rPr>
          <w:rFonts w:eastAsia="Calibri"/>
          <w:sz w:val="28"/>
          <w:szCs w:val="28"/>
        </w:rPr>
        <w:t>атрибутов</w:t>
      </w:r>
      <w:r>
        <w:rPr>
          <w:rFonts w:eastAsia="Calibri"/>
          <w:sz w:val="28"/>
          <w:szCs w:val="28"/>
        </w:rPr>
        <w:t xml:space="preserve"> не зависит от других</w:t>
      </w:r>
      <w:r w:rsidR="00290B16">
        <w:rPr>
          <w:rFonts w:eastAsia="Calibri"/>
          <w:sz w:val="28"/>
          <w:szCs w:val="28"/>
        </w:rPr>
        <w:t>(транзитивная функциональная зависимость).</w:t>
      </w:r>
    </w:p>
    <w:p w:rsidR="00290B16" w:rsidRDefault="0062706E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ab/>
      </w:r>
      <w:r w:rsidR="00290B16">
        <w:rPr>
          <w:rFonts w:eastAsia="Calibri"/>
          <w:sz w:val="28"/>
          <w:szCs w:val="28"/>
        </w:rPr>
        <w:t>Таблицы приведены ко второй нормальной форме, так как:</w:t>
      </w:r>
    </w:p>
    <w:p w:rsidR="00290B16" w:rsidRDefault="00290B16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таблицы приведены к первой нормальной форме;</w:t>
      </w:r>
    </w:p>
    <w:p w:rsidR="00290B16" w:rsidRDefault="00290B16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любой атрибут, не являющийся ключом, должен зависеть от </w:t>
      </w:r>
      <w:r w:rsidR="0025072B">
        <w:rPr>
          <w:rFonts w:eastAsia="Calibri"/>
          <w:sz w:val="28"/>
          <w:szCs w:val="28"/>
        </w:rPr>
        <w:t xml:space="preserve">всего </w:t>
      </w:r>
      <w:r>
        <w:rPr>
          <w:rFonts w:eastAsia="Calibri"/>
          <w:sz w:val="28"/>
          <w:szCs w:val="28"/>
        </w:rPr>
        <w:t>первичного ключа</w:t>
      </w:r>
      <w:r w:rsidR="0025072B">
        <w:rPr>
          <w:rFonts w:eastAsia="Calibri"/>
          <w:sz w:val="28"/>
          <w:szCs w:val="28"/>
        </w:rPr>
        <w:t>(полная функциональная зависимость)</w:t>
      </w:r>
      <w:r>
        <w:rPr>
          <w:rFonts w:eastAsia="Calibri"/>
          <w:sz w:val="28"/>
          <w:szCs w:val="28"/>
        </w:rPr>
        <w:t>.</w:t>
      </w:r>
    </w:p>
    <w:p w:rsidR="00290B16" w:rsidRDefault="0062706E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3E1EB9">
        <w:rPr>
          <w:rFonts w:eastAsia="Calibri"/>
          <w:sz w:val="28"/>
          <w:szCs w:val="28"/>
        </w:rPr>
        <w:t>БД находятся в первой нормальной форме, так как:</w:t>
      </w:r>
    </w:p>
    <w:p w:rsidR="003E1EB9" w:rsidRDefault="003E1EB9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каждый атрибут </w:t>
      </w:r>
      <w:r w:rsidR="0025072B">
        <w:rPr>
          <w:rFonts w:eastAsia="Calibri"/>
          <w:sz w:val="28"/>
          <w:szCs w:val="28"/>
        </w:rPr>
        <w:t xml:space="preserve">содержит </w:t>
      </w:r>
      <w:r>
        <w:rPr>
          <w:rFonts w:eastAsia="Calibri"/>
          <w:sz w:val="28"/>
          <w:szCs w:val="28"/>
        </w:rPr>
        <w:t>неделим</w:t>
      </w:r>
      <w:r w:rsidR="0025072B">
        <w:rPr>
          <w:rFonts w:eastAsia="Calibri"/>
          <w:sz w:val="28"/>
          <w:szCs w:val="28"/>
        </w:rPr>
        <w:t>ое</w:t>
      </w:r>
      <w:r>
        <w:rPr>
          <w:rFonts w:eastAsia="Calibri"/>
          <w:sz w:val="28"/>
          <w:szCs w:val="28"/>
        </w:rPr>
        <w:t xml:space="preserve"> </w:t>
      </w:r>
      <w:r w:rsidR="0025072B">
        <w:rPr>
          <w:rFonts w:eastAsia="Calibri"/>
          <w:sz w:val="28"/>
          <w:szCs w:val="28"/>
        </w:rPr>
        <w:t>(атомарное</w:t>
      </w:r>
      <w:r>
        <w:rPr>
          <w:rFonts w:eastAsia="Calibri"/>
          <w:sz w:val="28"/>
          <w:szCs w:val="28"/>
        </w:rPr>
        <w:t>)</w:t>
      </w:r>
      <w:r w:rsidR="0025072B">
        <w:rPr>
          <w:rFonts w:eastAsia="Calibri"/>
          <w:sz w:val="28"/>
          <w:szCs w:val="28"/>
        </w:rPr>
        <w:t xml:space="preserve"> значение</w:t>
      </w:r>
      <w:r>
        <w:rPr>
          <w:rFonts w:eastAsia="Calibri"/>
          <w:sz w:val="28"/>
          <w:szCs w:val="28"/>
        </w:rPr>
        <w:t>.</w:t>
      </w:r>
    </w:p>
    <w:p w:rsidR="003E1EB9" w:rsidRDefault="003E1EB9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 таблицах нет одинаковых атрибутов.</w:t>
      </w:r>
    </w:p>
    <w:p w:rsidR="001D42EA" w:rsidRDefault="001D42EA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нет множественных атрибутов, т.е. содержащих данных типа списка.</w:t>
      </w:r>
    </w:p>
    <w:p w:rsidR="0049623D" w:rsidRPr="0049623D" w:rsidRDefault="0049623D" w:rsidP="0049623D">
      <w:pPr>
        <w:pStyle w:val="a9"/>
        <w:shd w:val="clear" w:color="auto" w:fill="FFFFFF"/>
        <w:spacing w:before="75" w:beforeAutospacing="0" w:after="3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62706E">
        <w:rPr>
          <w:i/>
          <w:color w:val="000000"/>
          <w:sz w:val="28"/>
          <w:szCs w:val="28"/>
        </w:rPr>
        <w:t>Достоинства нормализации</w:t>
      </w:r>
      <w:r w:rsidRPr="0049623D">
        <w:rPr>
          <w:color w:val="000000"/>
          <w:sz w:val="28"/>
          <w:szCs w:val="28"/>
        </w:rPr>
        <w:t xml:space="preserve">: </w:t>
      </w:r>
      <w:r w:rsidR="0062706E">
        <w:rPr>
          <w:color w:val="000000"/>
          <w:sz w:val="28"/>
          <w:szCs w:val="28"/>
        </w:rPr>
        <w:t>Отсутствие</w:t>
      </w:r>
      <w:r w:rsidRPr="0049623D">
        <w:rPr>
          <w:color w:val="000000"/>
          <w:sz w:val="28"/>
          <w:szCs w:val="28"/>
        </w:rPr>
        <w:t xml:space="preserve"> избыточности и </w:t>
      </w:r>
      <w:r w:rsidR="0062706E">
        <w:rPr>
          <w:color w:val="000000"/>
          <w:sz w:val="28"/>
          <w:szCs w:val="28"/>
        </w:rPr>
        <w:t>повторяющейся</w:t>
      </w:r>
      <w:r w:rsidRPr="0049623D">
        <w:rPr>
          <w:color w:val="000000"/>
          <w:sz w:val="28"/>
          <w:szCs w:val="28"/>
        </w:rPr>
        <w:t xml:space="preserve"> информации. </w:t>
      </w:r>
      <w:r w:rsidR="001D42EA">
        <w:rPr>
          <w:color w:val="000000"/>
          <w:sz w:val="28"/>
          <w:szCs w:val="28"/>
        </w:rPr>
        <w:t>Такая база данных занимает меньше места, проще обновлять информацию в ней.</w:t>
      </w:r>
    </w:p>
    <w:p w:rsidR="0049623D" w:rsidRPr="0049623D" w:rsidRDefault="0049623D" w:rsidP="0049623D">
      <w:pPr>
        <w:pStyle w:val="a9"/>
        <w:shd w:val="clear" w:color="auto" w:fill="FFFFFF"/>
        <w:spacing w:before="75" w:beforeAutospacing="0" w:after="3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62706E">
        <w:rPr>
          <w:i/>
          <w:color w:val="000000"/>
          <w:sz w:val="28"/>
          <w:szCs w:val="28"/>
        </w:rPr>
        <w:t xml:space="preserve">Достоинства </w:t>
      </w:r>
      <w:proofErr w:type="spellStart"/>
      <w:r w:rsidRPr="0062706E">
        <w:rPr>
          <w:i/>
          <w:color w:val="000000"/>
          <w:sz w:val="28"/>
          <w:szCs w:val="28"/>
        </w:rPr>
        <w:t>денормализации</w:t>
      </w:r>
      <w:proofErr w:type="spellEnd"/>
      <w:r w:rsidRPr="0049623D">
        <w:rPr>
          <w:color w:val="000000"/>
          <w:sz w:val="28"/>
          <w:szCs w:val="28"/>
        </w:rPr>
        <w:t xml:space="preserve">: </w:t>
      </w:r>
      <w:r w:rsidR="0062706E">
        <w:rPr>
          <w:color w:val="000000"/>
          <w:sz w:val="28"/>
          <w:szCs w:val="28"/>
        </w:rPr>
        <w:t>С</w:t>
      </w:r>
      <w:r w:rsidRPr="0049623D">
        <w:rPr>
          <w:color w:val="000000"/>
          <w:sz w:val="28"/>
          <w:szCs w:val="28"/>
        </w:rPr>
        <w:t>корость работы БД</w:t>
      </w:r>
      <w:r w:rsidR="001D42EA">
        <w:rPr>
          <w:color w:val="000000"/>
          <w:sz w:val="28"/>
          <w:szCs w:val="28"/>
        </w:rPr>
        <w:t xml:space="preserve"> выше, чем в нормализованной БД</w:t>
      </w:r>
      <w:r w:rsidR="00CE3A52">
        <w:rPr>
          <w:color w:val="000000"/>
          <w:sz w:val="28"/>
          <w:szCs w:val="28"/>
        </w:rPr>
        <w:t>.</w:t>
      </w:r>
      <w:r w:rsidR="001D42EA">
        <w:rPr>
          <w:color w:val="000000"/>
          <w:sz w:val="28"/>
          <w:szCs w:val="28"/>
        </w:rPr>
        <w:t xml:space="preserve"> Более удобная для человека, так как</w:t>
      </w:r>
      <w:r w:rsidR="00CE3A52">
        <w:rPr>
          <w:color w:val="000000"/>
          <w:sz w:val="28"/>
          <w:szCs w:val="28"/>
        </w:rPr>
        <w:t xml:space="preserve"> </w:t>
      </w:r>
      <w:r w:rsidR="001D42EA">
        <w:rPr>
          <w:color w:val="000000"/>
          <w:sz w:val="28"/>
          <w:szCs w:val="28"/>
        </w:rPr>
        <w:t>п</w:t>
      </w:r>
      <w:r w:rsidR="00CE3A52" w:rsidRPr="0049623D">
        <w:rPr>
          <w:color w:val="000000"/>
          <w:sz w:val="28"/>
          <w:szCs w:val="28"/>
        </w:rPr>
        <w:t xml:space="preserve">осле нормализации </w:t>
      </w:r>
      <w:r w:rsidR="00CE3A52">
        <w:rPr>
          <w:color w:val="000000"/>
          <w:sz w:val="28"/>
          <w:szCs w:val="28"/>
        </w:rPr>
        <w:t>одна большая таблица</w:t>
      </w:r>
      <w:r w:rsidR="00CE3A52" w:rsidRPr="0049623D">
        <w:rPr>
          <w:color w:val="000000"/>
          <w:sz w:val="28"/>
          <w:szCs w:val="28"/>
        </w:rPr>
        <w:t xml:space="preserve"> </w:t>
      </w:r>
      <w:r w:rsidR="00CE3A52">
        <w:rPr>
          <w:color w:val="000000"/>
          <w:sz w:val="28"/>
          <w:szCs w:val="28"/>
        </w:rPr>
        <w:t>разбивается на</w:t>
      </w:r>
      <w:r w:rsidR="00CE3A52" w:rsidRPr="0049623D">
        <w:rPr>
          <w:color w:val="000000"/>
          <w:sz w:val="28"/>
          <w:szCs w:val="28"/>
        </w:rPr>
        <w:t xml:space="preserve"> несколько маленьких таблиц, которые человек </w:t>
      </w:r>
      <w:r w:rsidR="00CE3A52">
        <w:rPr>
          <w:color w:val="000000"/>
          <w:sz w:val="28"/>
          <w:szCs w:val="28"/>
        </w:rPr>
        <w:t>хуже</w:t>
      </w:r>
      <w:r w:rsidR="00CE3A52" w:rsidRPr="0049623D">
        <w:rPr>
          <w:color w:val="000000"/>
          <w:sz w:val="28"/>
          <w:szCs w:val="28"/>
        </w:rPr>
        <w:t xml:space="preserve"> воспринимает</w:t>
      </w:r>
      <w:r w:rsidR="00CE3A52">
        <w:rPr>
          <w:color w:val="000000"/>
          <w:sz w:val="28"/>
          <w:szCs w:val="28"/>
        </w:rPr>
        <w:t>, что усложняет работу.</w:t>
      </w:r>
      <w:r w:rsidR="001D42EA">
        <w:rPr>
          <w:color w:val="000000"/>
          <w:sz w:val="28"/>
          <w:szCs w:val="28"/>
        </w:rPr>
        <w:t xml:space="preserve"> Более простые запросы.</w:t>
      </w:r>
    </w:p>
    <w:p w:rsidR="004C4BB2" w:rsidRDefault="006A2B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Нормализация помогает избавиться от </w:t>
      </w:r>
      <w:r w:rsidRPr="006A2BEF">
        <w:rPr>
          <w:rFonts w:ascii="Times New Roman" w:hAnsi="Times New Roman"/>
          <w:i/>
          <w:sz w:val="28"/>
          <w:szCs w:val="28"/>
        </w:rPr>
        <w:t>избыточности</w:t>
      </w:r>
      <w:r>
        <w:rPr>
          <w:rFonts w:ascii="Times New Roman" w:hAnsi="Times New Roman"/>
          <w:sz w:val="28"/>
          <w:szCs w:val="28"/>
        </w:rPr>
        <w:t xml:space="preserve"> данных, т.е. от многократного повторения одних и тех же данных. Это необходимо для того, что при избыточности при необходимости корректировать данные, это придется сделать много раз вместо замены одной единственной записи, так же поможет сни</w:t>
      </w:r>
      <w:r w:rsidR="00517893">
        <w:rPr>
          <w:rFonts w:ascii="Times New Roman" w:hAnsi="Times New Roman"/>
          <w:sz w:val="28"/>
          <w:szCs w:val="28"/>
        </w:rPr>
        <w:t>зить объем затрачиваемой памяти, также при дублировании информации можно легко допустить ошибку, что приведет к несогласованности данных.</w:t>
      </w:r>
    </w:p>
    <w:p w:rsidR="006E297E" w:rsidRDefault="006E2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Большинство информационно-справочных систем </w:t>
      </w:r>
      <w:r w:rsidR="009A6BAE">
        <w:rPr>
          <w:rFonts w:ascii="Times New Roman" w:hAnsi="Times New Roman"/>
          <w:sz w:val="28"/>
          <w:szCs w:val="28"/>
        </w:rPr>
        <w:t>для схем БД используют 3НФ, т.к. она помогает избавиться от избыточности данных, уменьшает количество необходимой памяти, такие системы будет проще модифицировать, потому что придется меньше исправлять записей</w:t>
      </w:r>
      <w:r w:rsidR="00517893">
        <w:rPr>
          <w:rFonts w:ascii="Times New Roman" w:hAnsi="Times New Roman"/>
          <w:sz w:val="28"/>
          <w:szCs w:val="28"/>
        </w:rPr>
        <w:t>, исключается аномалия удаления, когда при удалении какого-то картежа мы можем потерять информацию об атрибуте.</w:t>
      </w:r>
    </w:p>
    <w:p w:rsidR="00156CE1" w:rsidRPr="0049623D" w:rsidRDefault="00156CE1" w:rsidP="00156C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организации связи типа "</w:t>
      </w:r>
      <w:proofErr w:type="spellStart"/>
      <w:r>
        <w:rPr>
          <w:rFonts w:ascii="Times New Roman" w:hAnsi="Times New Roman"/>
          <w:sz w:val="28"/>
          <w:szCs w:val="28"/>
        </w:rPr>
        <w:t>многие-ко-многим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r w:rsidRPr="00156CE1">
        <w:rPr>
          <w:rFonts w:ascii="Times New Roman" w:hAnsi="Times New Roman"/>
          <w:sz w:val="28"/>
          <w:szCs w:val="28"/>
        </w:rPr>
        <w:t>требует</w:t>
      </w:r>
      <w:r w:rsidR="007773F3">
        <w:rPr>
          <w:rFonts w:ascii="Times New Roman" w:hAnsi="Times New Roman"/>
          <w:sz w:val="28"/>
          <w:szCs w:val="28"/>
        </w:rPr>
        <w:t>ся создание</w:t>
      </w:r>
      <w:r w:rsidRPr="00156CE1">
        <w:rPr>
          <w:rFonts w:ascii="Times New Roman" w:hAnsi="Times New Roman"/>
          <w:sz w:val="28"/>
          <w:szCs w:val="28"/>
        </w:rPr>
        <w:t xml:space="preserve"> третьей таблицы, называемой сводной таблицей. В сводной таблице в качестве внешних ключей содержатся первичные ключи двух первых таблиц</w:t>
      </w:r>
      <w:r w:rsidR="00F0497D">
        <w:rPr>
          <w:rFonts w:ascii="Times New Roman" w:hAnsi="Times New Roman"/>
          <w:sz w:val="28"/>
          <w:szCs w:val="28"/>
        </w:rPr>
        <w:t>, которые можно сделать первичным ключом сводной таблицы</w:t>
      </w:r>
      <w:r w:rsidRPr="00156CE1">
        <w:rPr>
          <w:rFonts w:ascii="Times New Roman" w:hAnsi="Times New Roman"/>
          <w:sz w:val="28"/>
          <w:szCs w:val="28"/>
        </w:rPr>
        <w:t>.</w:t>
      </w:r>
    </w:p>
    <w:sectPr w:rsidR="00156CE1" w:rsidRPr="0049623D" w:rsidSect="000C0368">
      <w:footerReference w:type="even" r:id="rId8"/>
      <w:footerReference w:type="default" r:id="rId9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80B" w:rsidRDefault="0014080B" w:rsidP="00977B7C">
      <w:pPr>
        <w:spacing w:after="0" w:line="240" w:lineRule="auto"/>
      </w:pPr>
      <w:r>
        <w:separator/>
      </w:r>
    </w:p>
  </w:endnote>
  <w:endnote w:type="continuationSeparator" w:id="0">
    <w:p w:rsidR="0014080B" w:rsidRDefault="0014080B" w:rsidP="0097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5C637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D42E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C0F91" w:rsidRDefault="0014080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5C637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D42E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0497D">
      <w:rPr>
        <w:rStyle w:val="a7"/>
        <w:noProof/>
      </w:rPr>
      <w:t>3</w:t>
    </w:r>
    <w:r>
      <w:rPr>
        <w:rStyle w:val="a7"/>
      </w:rPr>
      <w:fldChar w:fldCharType="end"/>
    </w:r>
  </w:p>
  <w:p w:rsidR="004C0F91" w:rsidRDefault="0014080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80B" w:rsidRDefault="0014080B" w:rsidP="00977B7C">
      <w:pPr>
        <w:spacing w:after="0" w:line="240" w:lineRule="auto"/>
      </w:pPr>
      <w:r>
        <w:separator/>
      </w:r>
    </w:p>
  </w:footnote>
  <w:footnote w:type="continuationSeparator" w:id="0">
    <w:p w:rsidR="0014080B" w:rsidRDefault="0014080B" w:rsidP="0097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32174"/>
    <w:multiLevelType w:val="multilevel"/>
    <w:tmpl w:val="A8E4A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23D"/>
    <w:rsid w:val="0014080B"/>
    <w:rsid w:val="00156CE1"/>
    <w:rsid w:val="001D42EA"/>
    <w:rsid w:val="0025072B"/>
    <w:rsid w:val="00290B16"/>
    <w:rsid w:val="002C42F3"/>
    <w:rsid w:val="003E1EB9"/>
    <w:rsid w:val="0049623D"/>
    <w:rsid w:val="004C4BB2"/>
    <w:rsid w:val="00517893"/>
    <w:rsid w:val="005C6377"/>
    <w:rsid w:val="0062706E"/>
    <w:rsid w:val="006A2BEF"/>
    <w:rsid w:val="006E297E"/>
    <w:rsid w:val="007773F3"/>
    <w:rsid w:val="00977B7C"/>
    <w:rsid w:val="009A6BAE"/>
    <w:rsid w:val="00AB4401"/>
    <w:rsid w:val="00C87E2E"/>
    <w:rsid w:val="00CE3A52"/>
    <w:rsid w:val="00F0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23D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962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49623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">
    <w:name w:val="Обычный1"/>
    <w:uiPriority w:val="99"/>
    <w:rsid w:val="0049623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Plain Text"/>
    <w:basedOn w:val="a"/>
    <w:link w:val="a6"/>
    <w:uiPriority w:val="99"/>
    <w:rsid w:val="0049623D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49623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49623D"/>
  </w:style>
  <w:style w:type="paragraph" w:styleId="a8">
    <w:name w:val="List Paragraph"/>
    <w:basedOn w:val="a"/>
    <w:uiPriority w:val="34"/>
    <w:qFormat/>
    <w:rsid w:val="0049623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962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23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9</cp:revision>
  <dcterms:created xsi:type="dcterms:W3CDTF">2014-10-17T12:18:00Z</dcterms:created>
  <dcterms:modified xsi:type="dcterms:W3CDTF">2014-10-31T15:53:00Z</dcterms:modified>
</cp:coreProperties>
</file>