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Toc399215715" w:displacedByCustomXml="next"/>
    <w:sdt>
      <w:sdtPr>
        <w:id w:val="-2074728251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C23FE" w:rsidRDefault="002C23FE"/>
        <w:p w:rsidR="002D41D3" w:rsidRPr="002C23FE" w:rsidRDefault="00DE202D" w:rsidP="002C23FE">
          <w:pPr>
            <w:widowControl/>
            <w:jc w:val="left"/>
            <w:rPr>
              <w:b/>
              <w:kern w:val="0"/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ADE67A" wp14:editId="7F6FC86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3305175</wp:posOffset>
                    </wp:positionV>
                    <wp:extent cx="5267325" cy="619125"/>
                    <wp:effectExtent l="0" t="0" r="9525" b="9525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7325" cy="619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23FE" w:rsidRPr="002C23FE" w:rsidRDefault="00485F61">
                                <w:pPr>
                                  <w:pStyle w:val="af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DE202D">
                                      <w:rPr>
                                        <w:sz w:val="72"/>
                                        <w:szCs w:val="72"/>
                                      </w:rPr>
                                      <w:t>伽然</w:t>
                                    </w:r>
                                    <w:proofErr w:type="gramEnd"/>
                                    <w:r w:rsidR="00DE202D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– </w:t>
                                    </w:r>
                                    <w:r w:rsidR="00DE202D">
                                      <w:rPr>
                                        <w:sz w:val="72"/>
                                        <w:szCs w:val="72"/>
                                      </w:rPr>
                                      <w:t>项目容</w:t>
                                    </w:r>
                                    <w:proofErr w:type="gramStart"/>
                                    <w:r w:rsidR="00DE202D">
                                      <w:rPr>
                                        <w:sz w:val="72"/>
                                        <w:szCs w:val="72"/>
                                      </w:rPr>
                                      <w:t>灾控制</w:t>
                                    </w:r>
                                    <w:proofErr w:type="gramEnd"/>
                                    <w:r w:rsidR="00DE202D">
                                      <w:rPr>
                                        <w:sz w:val="72"/>
                                        <w:szCs w:val="72"/>
                                      </w:rPr>
                                      <w:t>规范</w:t>
                                    </w:r>
                                  </w:sdtContent>
                                </w:sdt>
                              </w:p>
                              <w:p w:rsidR="002C23FE" w:rsidRPr="002C23FE" w:rsidRDefault="002C23FE">
                                <w:pPr>
                                  <w:pStyle w:val="af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C23FE" w:rsidRDefault="002C23FE">
                                <w:pPr>
                                  <w:pStyle w:val="af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ADE67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63.55pt;margin-top:260.25pt;width:414.75pt;height:48.75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" filled="f" stroked="f" strokeweight=".5pt">
                    <v:textbox inset="0,0,0,0">
                      <w:txbxContent>
                        <w:p w:rsidR="002C23FE" w:rsidRPr="002C23FE" w:rsidRDefault="00485F61">
                          <w:pPr>
                            <w:pStyle w:val="af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DE202D">
                                <w:rPr>
                                  <w:sz w:val="72"/>
                                  <w:szCs w:val="72"/>
                                </w:rPr>
                                <w:t>伽然</w:t>
                              </w:r>
                              <w:proofErr w:type="gramEnd"/>
                              <w:r w:rsidR="00DE202D">
                                <w:rPr>
                                  <w:sz w:val="72"/>
                                  <w:szCs w:val="72"/>
                                </w:rPr>
                                <w:t xml:space="preserve"> – </w:t>
                              </w:r>
                              <w:r w:rsidR="00DE202D">
                                <w:rPr>
                                  <w:sz w:val="72"/>
                                  <w:szCs w:val="72"/>
                                </w:rPr>
                                <w:t>项目容</w:t>
                              </w:r>
                              <w:proofErr w:type="gramStart"/>
                              <w:r w:rsidR="00DE202D">
                                <w:rPr>
                                  <w:sz w:val="72"/>
                                  <w:szCs w:val="72"/>
                                </w:rPr>
                                <w:t>灾控制</w:t>
                              </w:r>
                              <w:proofErr w:type="gramEnd"/>
                              <w:r w:rsidR="00DE202D">
                                <w:rPr>
                                  <w:sz w:val="72"/>
                                  <w:szCs w:val="72"/>
                                </w:rPr>
                                <w:t>规范</w:t>
                              </w:r>
                            </w:sdtContent>
                          </w:sdt>
                        </w:p>
                        <w:p w:rsidR="002C23FE" w:rsidRPr="002C23FE" w:rsidRDefault="002C23FE">
                          <w:pPr>
                            <w:pStyle w:val="af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</w:p>
                        <w:p w:rsidR="002C23FE" w:rsidRDefault="002C23FE">
                          <w:pPr>
                            <w:pStyle w:val="af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A502A" w:rsidRPr="008A502A">
            <w:rPr>
              <w:b/>
              <w:noProof/>
              <w:sz w:val="32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719C140" wp14:editId="421790B7">
                    <wp:simplePos x="0" y="0"/>
                    <wp:positionH relativeFrom="margin">
                      <wp:posOffset>2314575</wp:posOffset>
                    </wp:positionH>
                    <wp:positionV relativeFrom="paragraph">
                      <wp:posOffset>4488180</wp:posOffset>
                    </wp:positionV>
                    <wp:extent cx="1009650" cy="1404620"/>
                    <wp:effectExtent l="0" t="0" r="19050" b="1778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9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502A" w:rsidRPr="008A502A" w:rsidRDefault="008A502A">
                                <w:pPr>
                                  <w:rPr>
                                    <w:sz w:val="30"/>
                                    <w:szCs w:val="30"/>
                                  </w:rPr>
                                </w:pPr>
                                <w:r w:rsidRPr="008A502A"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第一版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719C140" id="文本框 2" o:spid="_x0000_s1027" type="#_x0000_t202" style="position:absolute;margin-left:182.25pt;margin-top:353.4pt;width:7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" strokecolor="white [3212]">
                    <v:textbox style="mso-fit-shape-to-text:t">
                      <w:txbxContent>
                        <w:p w:rsidR="008A502A" w:rsidRPr="008A502A" w:rsidRDefault="008A502A">
                          <w:pPr>
                            <w:rPr>
                              <w:sz w:val="30"/>
                              <w:szCs w:val="30"/>
                            </w:rPr>
                          </w:pPr>
                          <w:r w:rsidRPr="008A502A">
                            <w:rPr>
                              <w:rFonts w:hint="eastAsia"/>
                              <w:sz w:val="30"/>
                              <w:szCs w:val="30"/>
                            </w:rPr>
                            <w:t>第一版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C23FE">
            <w:rPr>
              <w:b/>
              <w:sz w:val="32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p w:rsidR="002D41D3" w:rsidRPr="00120B8F" w:rsidRDefault="002D41D3">
      <w:pPr>
        <w:rPr>
          <w:rFonts w:asciiTheme="minorEastAsia" w:eastAsiaTheme="minorEastAsia" w:hAnsiTheme="minorEastAsi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322"/>
        <w:gridCol w:w="4575"/>
      </w:tblGrid>
      <w:tr w:rsidR="002D41D3" w:rsidRPr="00120B8F">
        <w:trPr>
          <w:cantSplit/>
          <w:trHeight w:val="319"/>
        </w:trPr>
        <w:tc>
          <w:tcPr>
            <w:tcW w:w="2625" w:type="dxa"/>
            <w:vMerge w:val="restart"/>
            <w:shd w:val="clear" w:color="auto" w:fill="auto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文件状态：</w:t>
            </w:r>
          </w:p>
          <w:p w:rsidR="002D41D3" w:rsidRPr="00120B8F" w:rsidRDefault="002D41D3" w:rsidP="00120B8F">
            <w:pPr>
              <w:ind w:firstLineChars="100" w:firstLine="200"/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[√] 草案</w:t>
            </w:r>
          </w:p>
          <w:p w:rsidR="002D41D3" w:rsidRPr="00120B8F" w:rsidRDefault="002D41D3" w:rsidP="00120B8F">
            <w:pPr>
              <w:ind w:firstLineChars="100" w:firstLine="200"/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[  ] 正式发布</w:t>
            </w:r>
          </w:p>
          <w:p w:rsidR="002D41D3" w:rsidRPr="00120B8F" w:rsidRDefault="002D41D3" w:rsidP="00120B8F">
            <w:pPr>
              <w:ind w:firstLineChars="100" w:firstLine="200"/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[  ]正在修改</w:t>
            </w: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文档类别：</w:t>
            </w:r>
          </w:p>
        </w:tc>
        <w:tc>
          <w:tcPr>
            <w:tcW w:w="4575" w:type="dxa"/>
          </w:tcPr>
          <w:p w:rsidR="002D41D3" w:rsidRPr="00120B8F" w:rsidRDefault="003A39B6" w:rsidP="002414A9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项目容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</w:rPr>
              <w:t>灾控制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</w:rPr>
              <w:t>规范</w:t>
            </w:r>
          </w:p>
        </w:tc>
      </w:tr>
      <w:tr w:rsidR="002D41D3" w:rsidRPr="00120B8F">
        <w:trPr>
          <w:cantSplit/>
          <w:trHeight w:val="319"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文档编号：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2D41D3" w:rsidRPr="00120B8F">
        <w:trPr>
          <w:cantSplit/>
          <w:trHeight w:val="319"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 w:rsidP="00120B8F">
            <w:pPr>
              <w:ind w:firstLineChars="200" w:firstLine="40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当前版本：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1.0.0</w:t>
            </w:r>
          </w:p>
        </w:tc>
      </w:tr>
      <w:tr w:rsidR="002D41D3" w:rsidRPr="00120B8F">
        <w:trPr>
          <w:cantSplit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 w:rsidP="00120B8F">
            <w:pPr>
              <w:ind w:firstLineChars="200" w:firstLine="40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作    者：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2D41D3" w:rsidRPr="00120B8F">
        <w:trPr>
          <w:cantSplit/>
        </w:trPr>
        <w:tc>
          <w:tcPr>
            <w:tcW w:w="2625" w:type="dxa"/>
            <w:vMerge/>
            <w:shd w:val="clear" w:color="auto" w:fill="auto"/>
          </w:tcPr>
          <w:p w:rsidR="002D41D3" w:rsidRPr="00120B8F" w:rsidRDefault="002D41D3" w:rsidP="00120B8F">
            <w:pPr>
              <w:ind w:firstLineChars="200" w:firstLine="400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322" w:type="dxa"/>
            <w:shd w:val="clear" w:color="auto" w:fill="D9D9D9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完成日期：</w:t>
            </w:r>
          </w:p>
        </w:tc>
        <w:tc>
          <w:tcPr>
            <w:tcW w:w="457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2D41D3" w:rsidRPr="00120B8F" w:rsidRDefault="002D41D3">
      <w:pPr>
        <w:rPr>
          <w:rFonts w:asciiTheme="minorEastAsia" w:eastAsiaTheme="minorEastAsia" w:hAnsiTheme="minorEastAsia"/>
          <w:sz w:val="20"/>
        </w:rPr>
      </w:pPr>
    </w:p>
    <w:p w:rsidR="002414A9" w:rsidRPr="00120B8F" w:rsidRDefault="002414A9" w:rsidP="002C23FE">
      <w:pPr>
        <w:pStyle w:val="a0"/>
        <w:ind w:left="0"/>
        <w:rPr>
          <w:rFonts w:asciiTheme="minorEastAsia" w:eastAsiaTheme="minorEastAsia" w:hAnsiTheme="minorEastAsia"/>
          <w:sz w:val="20"/>
        </w:rPr>
      </w:pPr>
    </w:p>
    <w:p w:rsidR="002D41D3" w:rsidRPr="00120B8F" w:rsidRDefault="002D41D3">
      <w:pPr>
        <w:jc w:val="center"/>
        <w:rPr>
          <w:rFonts w:asciiTheme="minorEastAsia" w:eastAsiaTheme="minorEastAsia" w:hAnsiTheme="minorEastAsia"/>
          <w:b/>
          <w:sz w:val="20"/>
        </w:rPr>
      </w:pPr>
      <w:r w:rsidRPr="00120B8F">
        <w:rPr>
          <w:rFonts w:asciiTheme="minorEastAsia" w:eastAsiaTheme="minorEastAsia" w:hAnsiTheme="minorEastAsia" w:hint="eastAsia"/>
          <w:b/>
          <w:sz w:val="20"/>
        </w:rPr>
        <w:t>版 本 历 史</w:t>
      </w:r>
    </w:p>
    <w:p w:rsidR="002D41D3" w:rsidRPr="00120B8F" w:rsidRDefault="002D41D3">
      <w:pPr>
        <w:rPr>
          <w:rFonts w:asciiTheme="minorEastAsia" w:eastAsiaTheme="minorEastAsia" w:hAnsiTheme="minorEastAsia"/>
          <w:sz w:val="2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3"/>
        <w:gridCol w:w="1285"/>
        <w:gridCol w:w="1583"/>
        <w:gridCol w:w="1234"/>
        <w:gridCol w:w="2777"/>
      </w:tblGrid>
      <w:tr w:rsidR="002D41D3" w:rsidRPr="00120B8F" w:rsidTr="00B27FC3">
        <w:tc>
          <w:tcPr>
            <w:tcW w:w="1643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版本</w:t>
            </w:r>
            <w:r w:rsidRPr="00120B8F">
              <w:rPr>
                <w:rFonts w:asciiTheme="minorEastAsia" w:eastAsiaTheme="minorEastAsia" w:hAnsiTheme="minorEastAsia"/>
                <w:b/>
                <w:sz w:val="20"/>
              </w:rPr>
              <w:t>/</w:t>
            </w: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状态</w:t>
            </w:r>
          </w:p>
        </w:tc>
        <w:tc>
          <w:tcPr>
            <w:tcW w:w="1285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作者</w:t>
            </w:r>
          </w:p>
        </w:tc>
        <w:tc>
          <w:tcPr>
            <w:tcW w:w="1583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参与者</w:t>
            </w:r>
          </w:p>
        </w:tc>
        <w:tc>
          <w:tcPr>
            <w:tcW w:w="1234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起止日期</w:t>
            </w:r>
          </w:p>
        </w:tc>
        <w:tc>
          <w:tcPr>
            <w:tcW w:w="2777" w:type="dxa"/>
          </w:tcPr>
          <w:p w:rsidR="002D41D3" w:rsidRPr="00120B8F" w:rsidRDefault="002D41D3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b/>
                <w:sz w:val="20"/>
              </w:rPr>
              <w:t>备注</w:t>
            </w:r>
          </w:p>
        </w:tc>
      </w:tr>
      <w:tr w:rsidR="002D41D3" w:rsidRPr="00120B8F" w:rsidTr="00B27FC3">
        <w:tc>
          <w:tcPr>
            <w:tcW w:w="164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1.0.0</w:t>
            </w:r>
          </w:p>
        </w:tc>
        <w:tc>
          <w:tcPr>
            <w:tcW w:w="1285" w:type="dxa"/>
          </w:tcPr>
          <w:p w:rsidR="002D41D3" w:rsidRPr="00120B8F" w:rsidRDefault="00B27FC3">
            <w:pPr>
              <w:rPr>
                <w:rFonts w:asciiTheme="minorEastAsia" w:eastAsiaTheme="minorEastAsia" w:hAnsiTheme="minorEastAsia"/>
                <w:sz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0"/>
              </w:rPr>
              <w:t>杨常贺</w:t>
            </w:r>
            <w:proofErr w:type="gramEnd"/>
          </w:p>
        </w:tc>
        <w:tc>
          <w:tcPr>
            <w:tcW w:w="158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34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2777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  <w:r w:rsidRPr="00120B8F">
              <w:rPr>
                <w:rFonts w:asciiTheme="minorEastAsia" w:eastAsiaTheme="minorEastAsia" w:hAnsiTheme="minorEastAsia" w:hint="eastAsia"/>
                <w:sz w:val="20"/>
              </w:rPr>
              <w:t>创建文档</w:t>
            </w:r>
          </w:p>
        </w:tc>
      </w:tr>
      <w:tr w:rsidR="002D41D3" w:rsidRPr="00120B8F" w:rsidTr="00B27FC3">
        <w:tc>
          <w:tcPr>
            <w:tcW w:w="164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85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583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234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2777" w:type="dxa"/>
          </w:tcPr>
          <w:p w:rsidR="002D41D3" w:rsidRPr="00120B8F" w:rsidRDefault="002D4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</w:tr>
    </w:tbl>
    <w:p w:rsidR="002D41D3" w:rsidRPr="00120B8F" w:rsidRDefault="002D41D3">
      <w:pPr>
        <w:pStyle w:val="a0"/>
        <w:ind w:left="0"/>
        <w:rPr>
          <w:rFonts w:asciiTheme="minorEastAsia" w:eastAsiaTheme="minorEastAsia" w:hAnsiTheme="minorEastAsia"/>
          <w:sz w:val="20"/>
        </w:rPr>
      </w:pPr>
    </w:p>
    <w:p w:rsidR="002D41D3" w:rsidRPr="00120B8F" w:rsidRDefault="002D41D3" w:rsidP="00FE6D60">
      <w:pPr>
        <w:pStyle w:val="1"/>
      </w:pPr>
      <w:r w:rsidRPr="00120B8F">
        <w:br w:type="page"/>
      </w:r>
      <w:bookmarkStart w:id="2" w:name="_Toc448936188"/>
      <w:r w:rsidRPr="00120B8F">
        <w:rPr>
          <w:rFonts w:hint="eastAsia"/>
        </w:rPr>
        <w:lastRenderedPageBreak/>
        <w:t>目</w:t>
      </w:r>
      <w:r w:rsidRPr="00120B8F">
        <w:rPr>
          <w:rFonts w:hint="eastAsia"/>
        </w:rPr>
        <w:t xml:space="preserve">        </w:t>
      </w:r>
      <w:r w:rsidRPr="00120B8F">
        <w:rPr>
          <w:rFonts w:hint="eastAsia"/>
        </w:rPr>
        <w:t>录</w:t>
      </w:r>
      <w:bookmarkEnd w:id="2"/>
    </w:p>
    <w:bookmarkStart w:id="3" w:name="_Toc399227253"/>
    <w:bookmarkStart w:id="4" w:name="_Toc399227289"/>
    <w:bookmarkStart w:id="5" w:name="_Toc11230554"/>
    <w:bookmarkStart w:id="6" w:name="_Toc11476552"/>
    <w:bookmarkStart w:id="7" w:name="_Toc11483065"/>
    <w:bookmarkStart w:id="8" w:name="_Toc267956522"/>
    <w:p w:rsidR="003A39B6" w:rsidRDefault="00E80B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120B8F">
        <w:rPr>
          <w:rFonts w:asciiTheme="minorEastAsia" w:eastAsiaTheme="minorEastAsia" w:hAnsiTheme="minorEastAsia" w:hint="eastAsia"/>
        </w:rPr>
        <w:fldChar w:fldCharType="begin"/>
      </w:r>
      <w:r w:rsidR="002D41D3" w:rsidRPr="00120B8F">
        <w:rPr>
          <w:rFonts w:asciiTheme="minorEastAsia" w:eastAsiaTheme="minorEastAsia" w:hAnsiTheme="minorEastAsia" w:hint="eastAsia"/>
        </w:rPr>
        <w:instrText xml:space="preserve">TOC \o "1-3" \h  \u </w:instrText>
      </w:r>
      <w:r w:rsidRPr="00120B8F">
        <w:rPr>
          <w:rFonts w:asciiTheme="minorEastAsia" w:eastAsiaTheme="minorEastAsia" w:hAnsiTheme="minorEastAsia" w:hint="eastAsia"/>
        </w:rPr>
        <w:fldChar w:fldCharType="separate"/>
      </w:r>
      <w:hyperlink w:anchor="_Toc448936188" w:history="1">
        <w:r w:rsidR="003A39B6" w:rsidRPr="00893A65">
          <w:rPr>
            <w:rStyle w:val="a5"/>
            <w:rFonts w:hint="eastAsia"/>
            <w:noProof/>
          </w:rPr>
          <w:t>目</w:t>
        </w:r>
        <w:r w:rsidR="003A39B6" w:rsidRPr="00893A65">
          <w:rPr>
            <w:rStyle w:val="a5"/>
            <w:noProof/>
          </w:rPr>
          <w:t xml:space="preserve">        </w:t>
        </w:r>
        <w:r w:rsidR="003A39B6" w:rsidRPr="00893A65">
          <w:rPr>
            <w:rStyle w:val="a5"/>
            <w:rFonts w:hint="eastAsia"/>
            <w:noProof/>
          </w:rPr>
          <w:t>录</w:t>
        </w:r>
        <w:r w:rsidR="003A39B6">
          <w:rPr>
            <w:noProof/>
          </w:rPr>
          <w:tab/>
        </w:r>
        <w:r w:rsidR="003A39B6">
          <w:rPr>
            <w:noProof/>
          </w:rPr>
          <w:fldChar w:fldCharType="begin"/>
        </w:r>
        <w:r w:rsidR="003A39B6">
          <w:rPr>
            <w:noProof/>
          </w:rPr>
          <w:instrText xml:space="preserve"> PAGEREF _Toc448936188 \h </w:instrText>
        </w:r>
        <w:r w:rsidR="003A39B6">
          <w:rPr>
            <w:noProof/>
          </w:rPr>
        </w:r>
        <w:r w:rsidR="003A39B6">
          <w:rPr>
            <w:noProof/>
          </w:rPr>
          <w:fldChar w:fldCharType="separate"/>
        </w:r>
        <w:r w:rsidR="003A39B6">
          <w:rPr>
            <w:noProof/>
          </w:rPr>
          <w:t>2</w:t>
        </w:r>
        <w:r w:rsidR="003A39B6">
          <w:rPr>
            <w:noProof/>
          </w:rPr>
          <w:fldChar w:fldCharType="end"/>
        </w:r>
      </w:hyperlink>
    </w:p>
    <w:p w:rsidR="003A39B6" w:rsidRDefault="003A39B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8936189" w:history="1">
        <w:r w:rsidRPr="00893A65">
          <w:rPr>
            <w:rStyle w:val="a5"/>
            <w:noProof/>
          </w:rPr>
          <w:t xml:space="preserve">1. </w:t>
        </w:r>
        <w:r w:rsidRPr="00893A65">
          <w:rPr>
            <w:rStyle w:val="a5"/>
            <w:rFonts w:hint="eastAsia"/>
            <w:noProof/>
          </w:rPr>
          <w:t>编写目的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_Toc448936189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A39B6" w:rsidRDefault="003A39B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8936190" w:history="1">
        <w:r w:rsidRPr="00893A65">
          <w:rPr>
            <w:rStyle w:val="a5"/>
            <w:noProof/>
          </w:rPr>
          <w:t xml:space="preserve">2. </w:t>
        </w:r>
        <w:r w:rsidRPr="00893A65">
          <w:rPr>
            <w:rStyle w:val="a5"/>
            <w:rFonts w:hint="eastAsia"/>
            <w:noProof/>
          </w:rPr>
          <w:t>适用范围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_Toc448936190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A39B6" w:rsidRDefault="003A39B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8936191" w:history="1">
        <w:r w:rsidRPr="00893A65">
          <w:rPr>
            <w:rStyle w:val="a5"/>
            <w:noProof/>
          </w:rPr>
          <w:t xml:space="preserve">3. </w:t>
        </w:r>
        <w:r w:rsidRPr="00893A65">
          <w:rPr>
            <w:rStyle w:val="a5"/>
            <w:rFonts w:hint="eastAsia"/>
            <w:noProof/>
          </w:rPr>
          <w:t>容灾控制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_Toc448936191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A39B6" w:rsidRDefault="003A39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936192" w:history="1">
        <w:r w:rsidRPr="00893A65">
          <w:rPr>
            <w:rStyle w:val="a5"/>
            <w:noProof/>
            <w:shd w:val="clear" w:color="auto" w:fill="FFFFFF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93A65">
          <w:rPr>
            <w:rStyle w:val="a5"/>
            <w:noProof/>
            <w:shd w:val="clear" w:color="auto" w:fill="FFFFFF"/>
          </w:rPr>
          <w:t xml:space="preserve">Web </w:t>
        </w:r>
        <w:r w:rsidRPr="00893A65">
          <w:rPr>
            <w:rStyle w:val="a5"/>
            <w:rFonts w:hint="eastAsia"/>
            <w:noProof/>
            <w:shd w:val="clear" w:color="auto" w:fill="FFFFFF"/>
          </w:rPr>
          <w:t>服务器</w:t>
        </w:r>
        <w:r w:rsidRPr="00893A65">
          <w:rPr>
            <w:rStyle w:val="a5"/>
            <w:noProof/>
            <w:shd w:val="clear" w:color="auto" w:fill="FFFFFF"/>
          </w:rPr>
          <w:t>/</w:t>
        </w:r>
        <w:r w:rsidRPr="00893A65">
          <w:rPr>
            <w:rStyle w:val="a5"/>
            <w:rFonts w:hint="eastAsia"/>
            <w:noProof/>
            <w:shd w:val="clear" w:color="auto" w:fill="FFFFFF"/>
          </w:rPr>
          <w:t>应用</w:t>
        </w:r>
        <w:r w:rsidRPr="00893A65">
          <w:rPr>
            <w:rStyle w:val="a5"/>
            <w:noProof/>
            <w:shd w:val="clear" w:color="auto" w:fill="FFFFFF"/>
          </w:rPr>
          <w:t xml:space="preserve"> </w:t>
        </w:r>
        <w:r w:rsidRPr="00893A65">
          <w:rPr>
            <w:rStyle w:val="a5"/>
            <w:rFonts w:hint="eastAsia"/>
            <w:noProof/>
            <w:shd w:val="clear" w:color="auto" w:fill="FFFFFF"/>
          </w:rPr>
          <w:t>容灾控制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_Toc448936192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A39B6" w:rsidRDefault="003A39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936193" w:history="1">
        <w:r w:rsidRPr="00893A65">
          <w:rPr>
            <w:rStyle w:val="a5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93A65">
          <w:rPr>
            <w:rStyle w:val="a5"/>
            <w:rFonts w:hint="eastAsia"/>
            <w:noProof/>
          </w:rPr>
          <w:t>文件服务器</w:t>
        </w:r>
        <w:r w:rsidRPr="00893A65">
          <w:rPr>
            <w:rStyle w:val="a5"/>
            <w:noProof/>
          </w:rPr>
          <w:t>/</w:t>
        </w:r>
        <w:r w:rsidRPr="00893A65">
          <w:rPr>
            <w:rStyle w:val="a5"/>
            <w:rFonts w:hint="eastAsia"/>
            <w:noProof/>
          </w:rPr>
          <w:t>资源</w:t>
        </w:r>
        <w:r w:rsidRPr="00893A65">
          <w:rPr>
            <w:rStyle w:val="a5"/>
            <w:noProof/>
          </w:rPr>
          <w:t xml:space="preserve"> </w:t>
        </w:r>
        <w:r w:rsidRPr="00893A65">
          <w:rPr>
            <w:rStyle w:val="a5"/>
            <w:rFonts w:hint="eastAsia"/>
            <w:noProof/>
          </w:rPr>
          <w:t>容灾控制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_Toc448936193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A39B6" w:rsidRDefault="003A39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8936194" w:history="1">
        <w:r w:rsidRPr="00893A65">
          <w:rPr>
            <w:rStyle w:val="a5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93A65">
          <w:rPr>
            <w:rStyle w:val="a5"/>
            <w:rFonts w:hint="eastAsia"/>
            <w:noProof/>
          </w:rPr>
          <w:t>数据库服务器</w:t>
        </w:r>
        <w:r w:rsidRPr="00893A65">
          <w:rPr>
            <w:rStyle w:val="a5"/>
            <w:noProof/>
          </w:rPr>
          <w:t xml:space="preserve"> </w:t>
        </w:r>
        <w:r w:rsidRPr="00893A65">
          <w:rPr>
            <w:rStyle w:val="a5"/>
            <w:rFonts w:hint="eastAsia"/>
            <w:noProof/>
          </w:rPr>
          <w:t>容灾控制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_Toc448936194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414A9" w:rsidRPr="00FE6D60" w:rsidRDefault="00E80B12" w:rsidP="00FE6D6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r w:rsidRPr="00120B8F">
        <w:rPr>
          <w:rFonts w:asciiTheme="minorEastAsia" w:eastAsiaTheme="minorEastAsia" w:hAnsiTheme="minorEastAsia" w:hint="eastAsia"/>
        </w:rPr>
        <w:fldChar w:fldCharType="end"/>
      </w:r>
    </w:p>
    <w:p w:rsidR="002D41D3" w:rsidRPr="00120B8F" w:rsidRDefault="002414A9" w:rsidP="002414A9">
      <w:pPr>
        <w:pStyle w:val="a0"/>
        <w:rPr>
          <w:rFonts w:asciiTheme="minorEastAsia" w:eastAsiaTheme="minorEastAsia" w:hAnsiTheme="minorEastAsia"/>
          <w:sz w:val="20"/>
        </w:rPr>
      </w:pPr>
      <w:r w:rsidRPr="00120B8F">
        <w:rPr>
          <w:rFonts w:asciiTheme="minorEastAsia" w:eastAsiaTheme="minorEastAsia" w:hAnsiTheme="minorEastAsia"/>
          <w:sz w:val="20"/>
        </w:rPr>
        <w:br w:type="page"/>
      </w:r>
    </w:p>
    <w:p w:rsidR="002D41D3" w:rsidRPr="00120B8F" w:rsidRDefault="00703E29" w:rsidP="00FE6D60">
      <w:pPr>
        <w:pStyle w:val="1"/>
      </w:pPr>
      <w:bookmarkStart w:id="9" w:name="_Toc448936189"/>
      <w:r>
        <w:rPr>
          <w:rFonts w:hint="eastAsia"/>
        </w:rPr>
        <w:lastRenderedPageBreak/>
        <w:t xml:space="preserve">1. </w:t>
      </w:r>
      <w:bookmarkEnd w:id="0"/>
      <w:bookmarkEnd w:id="3"/>
      <w:bookmarkEnd w:id="4"/>
      <w:bookmarkEnd w:id="5"/>
      <w:bookmarkEnd w:id="6"/>
      <w:bookmarkEnd w:id="7"/>
      <w:bookmarkEnd w:id="8"/>
      <w:r w:rsidR="00B27FC3">
        <w:rPr>
          <w:rFonts w:hint="eastAsia"/>
        </w:rPr>
        <w:t>编写目的</w:t>
      </w:r>
      <w:bookmarkEnd w:id="9"/>
    </w:p>
    <w:p w:rsidR="002414A9" w:rsidRDefault="00F51990" w:rsidP="00B27FC3">
      <w:pPr>
        <w:pStyle w:val="a0"/>
        <w:ind w:left="0" w:firstLine="42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降低</w:t>
      </w:r>
      <w:r w:rsidR="00B27FC3">
        <w:rPr>
          <w:rFonts w:asciiTheme="minorEastAsia" w:eastAsiaTheme="minorEastAsia" w:hAnsiTheme="minorEastAsia" w:hint="eastAsia"/>
          <w:sz w:val="20"/>
        </w:rPr>
        <w:t>项目</w:t>
      </w:r>
      <w:r>
        <w:rPr>
          <w:rFonts w:asciiTheme="minorEastAsia" w:eastAsiaTheme="minorEastAsia" w:hAnsiTheme="minorEastAsia" w:hint="eastAsia"/>
          <w:sz w:val="20"/>
        </w:rPr>
        <w:t>在运行过程中因</w:t>
      </w:r>
      <w:r>
        <w:rPr>
          <w:rFonts w:asciiTheme="minorEastAsia" w:eastAsiaTheme="minorEastAsia" w:hAnsiTheme="minorEastAsia" w:hint="eastAsia"/>
          <w:sz w:val="20"/>
        </w:rPr>
        <w:t>不可控因素</w:t>
      </w:r>
      <w:r>
        <w:rPr>
          <w:rFonts w:asciiTheme="minorEastAsia" w:eastAsiaTheme="minorEastAsia" w:hAnsiTheme="minorEastAsia" w:hint="eastAsia"/>
          <w:sz w:val="20"/>
        </w:rPr>
        <w:t>/灾难而引起的损失</w:t>
      </w:r>
      <w:r w:rsidR="00B27FC3">
        <w:rPr>
          <w:rFonts w:asciiTheme="minorEastAsia" w:eastAsiaTheme="minorEastAsia" w:hAnsiTheme="minorEastAsia" w:hint="eastAsia"/>
          <w:sz w:val="20"/>
        </w:rPr>
        <w:t>，建立</w:t>
      </w:r>
      <w:r>
        <w:rPr>
          <w:rFonts w:asciiTheme="minorEastAsia" w:eastAsiaTheme="minorEastAsia" w:hAnsiTheme="minorEastAsia" w:hint="eastAsia"/>
          <w:sz w:val="20"/>
        </w:rPr>
        <w:t>有效</w:t>
      </w:r>
      <w:r w:rsidR="00B27FC3">
        <w:rPr>
          <w:rFonts w:asciiTheme="minorEastAsia" w:eastAsiaTheme="minorEastAsia" w:hAnsiTheme="minorEastAsia" w:hint="eastAsia"/>
          <w:sz w:val="20"/>
        </w:rPr>
        <w:t>的</w:t>
      </w:r>
      <w:r>
        <w:rPr>
          <w:rFonts w:asciiTheme="minorEastAsia" w:eastAsiaTheme="minorEastAsia" w:hAnsiTheme="minorEastAsia" w:hint="eastAsia"/>
          <w:sz w:val="20"/>
        </w:rPr>
        <w:t>容灾手段及</w:t>
      </w:r>
      <w:r w:rsidR="00B27FC3">
        <w:rPr>
          <w:rFonts w:asciiTheme="minorEastAsia" w:eastAsiaTheme="minorEastAsia" w:hAnsiTheme="minorEastAsia" w:hint="eastAsia"/>
          <w:sz w:val="20"/>
        </w:rPr>
        <w:t>规范，为项目</w:t>
      </w:r>
      <w:r>
        <w:rPr>
          <w:rFonts w:asciiTheme="minorEastAsia" w:eastAsiaTheme="minorEastAsia" w:hAnsiTheme="minorEastAsia" w:hint="eastAsia"/>
          <w:sz w:val="20"/>
        </w:rPr>
        <w:t>灾难处理提供</w:t>
      </w:r>
      <w:r w:rsidR="00B27FC3">
        <w:rPr>
          <w:rFonts w:asciiTheme="minorEastAsia" w:eastAsiaTheme="minorEastAsia" w:hAnsiTheme="minorEastAsia" w:hint="eastAsia"/>
          <w:sz w:val="20"/>
        </w:rPr>
        <w:t>保证。</w:t>
      </w:r>
    </w:p>
    <w:p w:rsidR="00EC769E" w:rsidRPr="00120B8F" w:rsidRDefault="00EC769E" w:rsidP="00B27FC3">
      <w:pPr>
        <w:pStyle w:val="a0"/>
        <w:ind w:left="0" w:firstLine="420"/>
        <w:rPr>
          <w:rFonts w:asciiTheme="minorEastAsia" w:eastAsiaTheme="minorEastAsia" w:hAnsiTheme="minorEastAsia" w:hint="eastAsia"/>
          <w:sz w:val="20"/>
        </w:rPr>
      </w:pPr>
      <w:r w:rsidRPr="00E53805">
        <w:rPr>
          <w:rFonts w:asciiTheme="minorEastAsia" w:eastAsiaTheme="minorEastAsia" w:hAnsiTheme="minorEastAsia"/>
          <w:color w:val="FF0000"/>
          <w:sz w:val="20"/>
        </w:rPr>
        <w:t>对于本文档没有提到</w:t>
      </w:r>
      <w:r w:rsidR="00E53805" w:rsidRPr="00E53805">
        <w:rPr>
          <w:rFonts w:asciiTheme="minorEastAsia" w:eastAsiaTheme="minorEastAsia" w:hAnsiTheme="minorEastAsia"/>
          <w:color w:val="FF0000"/>
          <w:sz w:val="20"/>
        </w:rPr>
        <w:t>所有人均可将其需要容灾的对象及方案进行提交来完善本文档</w:t>
      </w:r>
    </w:p>
    <w:p w:rsidR="002414A9" w:rsidRPr="00120B8F" w:rsidRDefault="00703E29" w:rsidP="00FE6D60">
      <w:pPr>
        <w:pStyle w:val="1"/>
      </w:pPr>
      <w:bookmarkStart w:id="10" w:name="_Toc267956523"/>
      <w:bookmarkStart w:id="11" w:name="_Toc448936190"/>
      <w:r>
        <w:rPr>
          <w:rFonts w:hint="eastAsia"/>
        </w:rPr>
        <w:t xml:space="preserve">2. </w:t>
      </w:r>
      <w:r w:rsidR="00B27FC3">
        <w:rPr>
          <w:rFonts w:hint="eastAsia"/>
        </w:rPr>
        <w:t>适用范围</w:t>
      </w:r>
      <w:bookmarkEnd w:id="11"/>
    </w:p>
    <w:p w:rsidR="006B188F" w:rsidRDefault="00B27FC3" w:rsidP="002414A9">
      <w:pPr>
        <w:pStyle w:val="a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t>适用于</w:t>
      </w:r>
      <w:proofErr w:type="gramStart"/>
      <w:r>
        <w:rPr>
          <w:rFonts w:asciiTheme="minorEastAsia" w:eastAsiaTheme="minorEastAsia" w:hAnsiTheme="minorEastAsia"/>
          <w:sz w:val="20"/>
        </w:rPr>
        <w:t>伽然公司</w:t>
      </w:r>
      <w:proofErr w:type="gramEnd"/>
      <w:r>
        <w:rPr>
          <w:rFonts w:asciiTheme="minorEastAsia" w:eastAsiaTheme="minorEastAsia" w:hAnsiTheme="minorEastAsia"/>
          <w:sz w:val="20"/>
        </w:rPr>
        <w:t>当前所有的</w:t>
      </w:r>
      <w:r>
        <w:rPr>
          <w:rFonts w:asciiTheme="minorEastAsia" w:eastAsiaTheme="minorEastAsia" w:hAnsiTheme="minorEastAsia" w:hint="eastAsia"/>
          <w:sz w:val="20"/>
        </w:rPr>
        <w:t>项目</w:t>
      </w:r>
      <w:r w:rsidR="00F05372">
        <w:rPr>
          <w:rFonts w:asciiTheme="minorEastAsia" w:eastAsiaTheme="minorEastAsia" w:hAnsiTheme="minorEastAsia" w:hint="eastAsia"/>
          <w:sz w:val="20"/>
        </w:rPr>
        <w:t>。</w:t>
      </w:r>
    </w:p>
    <w:p w:rsidR="00F05372" w:rsidRDefault="00F05372" w:rsidP="002414A9">
      <w:pPr>
        <w:pStyle w:val="a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t>主要针对</w:t>
      </w:r>
      <w:r>
        <w:rPr>
          <w:rFonts w:asciiTheme="minorEastAsia" w:eastAsiaTheme="minorEastAsia" w:hAnsiTheme="minorEastAsia" w:hint="eastAsia"/>
          <w:sz w:val="20"/>
        </w:rPr>
        <w:t>：</w:t>
      </w:r>
    </w:p>
    <w:p w:rsidR="00F05372" w:rsidRPr="00693605" w:rsidRDefault="00F05372" w:rsidP="00F05372">
      <w:pPr>
        <w:pStyle w:val="a0"/>
        <w:numPr>
          <w:ilvl w:val="0"/>
          <w:numId w:val="28"/>
        </w:numPr>
        <w:rPr>
          <w:rFonts w:asciiTheme="minorEastAsia" w:eastAsiaTheme="minorEastAsia" w:hAnsiTheme="minorEastAsia"/>
          <w:b/>
          <w:sz w:val="20"/>
        </w:rPr>
      </w:pPr>
      <w:r w:rsidRPr="00693605">
        <w:rPr>
          <w:rFonts w:asciiTheme="minorEastAsia" w:eastAsiaTheme="minorEastAsia" w:hAnsiTheme="minorEastAsia" w:hint="eastAsia"/>
          <w:b/>
          <w:sz w:val="20"/>
        </w:rPr>
        <w:t>Web 服务器/应用</w:t>
      </w:r>
    </w:p>
    <w:p w:rsidR="00F05372" w:rsidRPr="00693605" w:rsidRDefault="00F05372" w:rsidP="00F05372">
      <w:pPr>
        <w:pStyle w:val="a0"/>
        <w:numPr>
          <w:ilvl w:val="0"/>
          <w:numId w:val="28"/>
        </w:numPr>
        <w:rPr>
          <w:rFonts w:asciiTheme="minorEastAsia" w:eastAsiaTheme="minorEastAsia" w:hAnsiTheme="minorEastAsia"/>
          <w:b/>
          <w:sz w:val="20"/>
        </w:rPr>
      </w:pPr>
      <w:r w:rsidRPr="00693605">
        <w:rPr>
          <w:rFonts w:asciiTheme="minorEastAsia" w:eastAsiaTheme="minorEastAsia" w:hAnsiTheme="minorEastAsia"/>
          <w:b/>
          <w:sz w:val="20"/>
        </w:rPr>
        <w:t>文件服务器</w:t>
      </w:r>
      <w:r w:rsidRPr="00693605">
        <w:rPr>
          <w:rFonts w:asciiTheme="minorEastAsia" w:eastAsiaTheme="minorEastAsia" w:hAnsiTheme="minorEastAsia" w:hint="eastAsia"/>
          <w:b/>
          <w:sz w:val="20"/>
        </w:rPr>
        <w:t>/资源</w:t>
      </w:r>
    </w:p>
    <w:p w:rsidR="00F05372" w:rsidRPr="00693605" w:rsidRDefault="00F05372" w:rsidP="00F05372">
      <w:pPr>
        <w:pStyle w:val="a0"/>
        <w:numPr>
          <w:ilvl w:val="0"/>
          <w:numId w:val="28"/>
        </w:numPr>
        <w:rPr>
          <w:rFonts w:asciiTheme="minorEastAsia" w:eastAsiaTheme="minorEastAsia" w:hAnsiTheme="minorEastAsia"/>
          <w:b/>
          <w:sz w:val="20"/>
        </w:rPr>
      </w:pPr>
      <w:r w:rsidRPr="00693605">
        <w:rPr>
          <w:rFonts w:asciiTheme="minorEastAsia" w:eastAsiaTheme="minorEastAsia" w:hAnsiTheme="minorEastAsia"/>
          <w:b/>
          <w:sz w:val="20"/>
        </w:rPr>
        <w:t>数据库服务器</w:t>
      </w:r>
      <w:r w:rsidRPr="00693605">
        <w:rPr>
          <w:rFonts w:asciiTheme="minorEastAsia" w:eastAsiaTheme="minorEastAsia" w:hAnsiTheme="minorEastAsia" w:hint="eastAsia"/>
          <w:b/>
          <w:sz w:val="20"/>
        </w:rPr>
        <w:t>/文件</w:t>
      </w:r>
    </w:p>
    <w:p w:rsidR="00F05372" w:rsidRPr="00120B8F" w:rsidRDefault="00F05372" w:rsidP="00F05372">
      <w:pPr>
        <w:pStyle w:val="a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/>
          <w:sz w:val="20"/>
        </w:rPr>
        <w:t>但不限于以上范围</w:t>
      </w:r>
    </w:p>
    <w:p w:rsidR="002D41D3" w:rsidRDefault="00703E29" w:rsidP="00FE6D60">
      <w:pPr>
        <w:pStyle w:val="1"/>
      </w:pPr>
      <w:bookmarkStart w:id="12" w:name="_Toc448936191"/>
      <w:r>
        <w:rPr>
          <w:rFonts w:hint="eastAsia"/>
        </w:rPr>
        <w:t xml:space="preserve">3. </w:t>
      </w:r>
      <w:bookmarkEnd w:id="10"/>
      <w:r w:rsidR="00F05372">
        <w:rPr>
          <w:rFonts w:hint="eastAsia"/>
        </w:rPr>
        <w:t>容灾</w:t>
      </w:r>
      <w:r w:rsidR="009C3085">
        <w:rPr>
          <w:rFonts w:hint="eastAsia"/>
        </w:rPr>
        <w:t>控制</w:t>
      </w:r>
      <w:bookmarkEnd w:id="12"/>
    </w:p>
    <w:p w:rsidR="00E56DAE" w:rsidRDefault="00E56DAE" w:rsidP="003B2D37">
      <w:pPr>
        <w:pStyle w:val="ae"/>
        <w:ind w:left="42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>本章节主要说明常用服务器</w:t>
      </w:r>
      <w:r>
        <w:rPr>
          <w:rFonts w:ascii="Verdana" w:hAnsi="Verdana" w:hint="eastAsia"/>
          <w:sz w:val="20"/>
          <w:szCs w:val="20"/>
          <w:shd w:val="clear" w:color="auto" w:fill="FFFFFF"/>
        </w:rPr>
        <w:t>/</w:t>
      </w:r>
      <w:r>
        <w:rPr>
          <w:rFonts w:ascii="Verdana" w:hAnsi="Verdana" w:hint="eastAsia"/>
          <w:sz w:val="20"/>
          <w:szCs w:val="20"/>
          <w:shd w:val="clear" w:color="auto" w:fill="FFFFFF"/>
        </w:rPr>
        <w:t>资源的容灾手段，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 w:rsidRPr="00EC769E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对于本文档没有提到的信息</w:t>
      </w:r>
      <w:r w:rsidRPr="00EC769E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/</w:t>
      </w:r>
      <w:r w:rsidRPr="00EC769E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资源等也应该采取相应的手段</w:t>
      </w:r>
      <w:r w:rsidR="00EC769E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进行容</w:t>
      </w:r>
      <w:proofErr w:type="gramStart"/>
      <w:r w:rsidR="00EC769E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灾处理</w:t>
      </w:r>
      <w:proofErr w:type="gramEnd"/>
      <w:r w:rsidR="00E53805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.</w:t>
      </w:r>
    </w:p>
    <w:p w:rsidR="008E363A" w:rsidRDefault="00AE7CBC" w:rsidP="00977450">
      <w:pPr>
        <w:pStyle w:val="2"/>
        <w:ind w:hanging="34"/>
        <w:rPr>
          <w:shd w:val="clear" w:color="auto" w:fill="FFFFFF"/>
        </w:rPr>
      </w:pPr>
      <w:bookmarkStart w:id="13" w:name="_Toc448936192"/>
      <w:r>
        <w:rPr>
          <w:shd w:val="clear" w:color="auto" w:fill="FFFFFF"/>
        </w:rPr>
        <w:t>3.1</w:t>
      </w:r>
      <w:r>
        <w:rPr>
          <w:shd w:val="clear" w:color="auto" w:fill="FFFFFF"/>
        </w:rPr>
        <w:tab/>
      </w:r>
      <w:r w:rsidR="008E363A">
        <w:rPr>
          <w:shd w:val="clear" w:color="auto" w:fill="FFFFFF"/>
        </w:rPr>
        <w:t xml:space="preserve">Web </w:t>
      </w:r>
      <w:r w:rsidR="008E363A">
        <w:rPr>
          <w:shd w:val="clear" w:color="auto" w:fill="FFFFFF"/>
        </w:rPr>
        <w:t>服务器</w:t>
      </w:r>
      <w:r w:rsidR="008E363A">
        <w:rPr>
          <w:rFonts w:hint="eastAsia"/>
          <w:shd w:val="clear" w:color="auto" w:fill="FFFFFF"/>
        </w:rPr>
        <w:t>/</w:t>
      </w:r>
      <w:r w:rsidR="008E363A">
        <w:rPr>
          <w:rFonts w:hint="eastAsia"/>
          <w:shd w:val="clear" w:color="auto" w:fill="FFFFFF"/>
        </w:rPr>
        <w:t>应用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容灾</w:t>
      </w:r>
      <w:r w:rsidR="0025312D">
        <w:rPr>
          <w:rFonts w:hint="eastAsia"/>
          <w:shd w:val="clear" w:color="auto" w:fill="FFFFFF"/>
        </w:rPr>
        <w:t>控制</w:t>
      </w:r>
      <w:bookmarkEnd w:id="13"/>
    </w:p>
    <w:p w:rsidR="00241F2B" w:rsidRPr="00241F2B" w:rsidRDefault="00241F2B" w:rsidP="00241F2B">
      <w:pPr>
        <w:pStyle w:val="a0"/>
        <w:rPr>
          <w:rFonts w:asciiTheme="majorEastAsia" w:eastAsiaTheme="majorEastAsia" w:hAnsiTheme="majorEastAsia"/>
          <w:b/>
          <w:sz w:val="20"/>
        </w:rPr>
      </w:pPr>
      <w:r w:rsidRPr="00241F2B">
        <w:rPr>
          <w:rFonts w:asciiTheme="majorEastAsia" w:eastAsiaTheme="majorEastAsia" w:hAnsiTheme="majorEastAsia" w:hint="eastAsia"/>
          <w:b/>
          <w:sz w:val="20"/>
        </w:rPr>
        <w:t>服务器容灾说明</w:t>
      </w:r>
    </w:p>
    <w:p w:rsidR="00241F2B" w:rsidRPr="00241F2B" w:rsidRDefault="00241F2B" w:rsidP="00AE7CBC">
      <w:pPr>
        <w:pStyle w:val="a0"/>
        <w:ind w:left="0"/>
        <w:rPr>
          <w:rFonts w:asciiTheme="majorEastAsia" w:eastAsiaTheme="majorEastAsia" w:hAnsiTheme="majorEastAsia" w:hint="eastAsia"/>
          <w:sz w:val="20"/>
        </w:rPr>
      </w:pPr>
      <w:r w:rsidRPr="00241F2B">
        <w:rPr>
          <w:rFonts w:asciiTheme="majorEastAsia" w:eastAsiaTheme="majorEastAsia" w:hAnsiTheme="majorEastAsia"/>
          <w:sz w:val="20"/>
        </w:rPr>
        <w:tab/>
      </w:r>
      <w:r>
        <w:rPr>
          <w:rFonts w:asciiTheme="majorEastAsia" w:eastAsiaTheme="majorEastAsia" w:hAnsiTheme="majorEastAsia"/>
          <w:sz w:val="20"/>
        </w:rPr>
        <w:tab/>
      </w:r>
      <w:r w:rsidRPr="00241F2B">
        <w:rPr>
          <w:rFonts w:asciiTheme="majorEastAsia" w:eastAsiaTheme="majorEastAsia" w:hAnsiTheme="majorEastAsia"/>
          <w:sz w:val="20"/>
        </w:rPr>
        <w:t>对于</w:t>
      </w:r>
      <w:r w:rsidRPr="00241F2B">
        <w:rPr>
          <w:rFonts w:asciiTheme="majorEastAsia" w:eastAsiaTheme="majorEastAsia" w:hAnsiTheme="majorEastAsia" w:hint="eastAsia"/>
          <w:sz w:val="20"/>
        </w:rPr>
        <w:t xml:space="preserve"> Web 服务器当前主要采用以下两种方式：</w:t>
      </w:r>
    </w:p>
    <w:p w:rsidR="00241F2B" w:rsidRPr="00241F2B" w:rsidRDefault="00241F2B" w:rsidP="00241F2B">
      <w:pPr>
        <w:pStyle w:val="a0"/>
        <w:numPr>
          <w:ilvl w:val="0"/>
          <w:numId w:val="32"/>
        </w:numPr>
        <w:rPr>
          <w:rFonts w:asciiTheme="majorEastAsia" w:eastAsiaTheme="majorEastAsia" w:hAnsiTheme="majorEastAsia"/>
          <w:sz w:val="20"/>
        </w:rPr>
      </w:pPr>
      <w:r w:rsidRPr="00241F2B">
        <w:rPr>
          <w:rFonts w:asciiTheme="majorEastAsia" w:eastAsiaTheme="majorEastAsia" w:hAnsiTheme="majorEastAsia"/>
          <w:sz w:val="20"/>
        </w:rPr>
        <w:t>自建服务器</w:t>
      </w:r>
    </w:p>
    <w:p w:rsidR="00241F2B" w:rsidRDefault="00241F2B" w:rsidP="00241F2B">
      <w:pPr>
        <w:pStyle w:val="a0"/>
        <w:numPr>
          <w:ilvl w:val="0"/>
          <w:numId w:val="32"/>
        </w:numPr>
        <w:rPr>
          <w:rFonts w:asciiTheme="majorEastAsia" w:eastAsiaTheme="majorEastAsia" w:hAnsiTheme="majorEastAsia"/>
          <w:sz w:val="20"/>
        </w:rPr>
      </w:pPr>
      <w:r w:rsidRPr="00241F2B">
        <w:rPr>
          <w:rFonts w:asciiTheme="majorEastAsia" w:eastAsiaTheme="majorEastAsia" w:hAnsiTheme="majorEastAsia"/>
          <w:sz w:val="20"/>
        </w:rPr>
        <w:t>云服务器</w:t>
      </w:r>
    </w:p>
    <w:p w:rsidR="00241F2B" w:rsidRDefault="00241F2B" w:rsidP="00241F2B">
      <w:pPr>
        <w:pStyle w:val="a0"/>
        <w:ind w:left="84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对于以上两种服务器</w:t>
      </w:r>
      <w:r>
        <w:rPr>
          <w:rFonts w:asciiTheme="majorEastAsia" w:eastAsiaTheme="majorEastAsia" w:hAnsiTheme="majorEastAsia" w:hint="eastAsia"/>
          <w:sz w:val="20"/>
        </w:rPr>
        <w:t>，</w:t>
      </w:r>
      <w:r>
        <w:rPr>
          <w:rFonts w:asciiTheme="majorEastAsia" w:eastAsiaTheme="majorEastAsia" w:hAnsiTheme="majorEastAsia"/>
          <w:sz w:val="20"/>
        </w:rPr>
        <w:t>必须做到</w:t>
      </w:r>
      <w:r>
        <w:rPr>
          <w:rFonts w:asciiTheme="majorEastAsia" w:eastAsiaTheme="majorEastAsia" w:hAnsiTheme="majorEastAsia" w:hint="eastAsia"/>
          <w:sz w:val="20"/>
        </w:rPr>
        <w:t>：</w:t>
      </w:r>
    </w:p>
    <w:p w:rsidR="00241F2B" w:rsidRDefault="00241F2B" w:rsidP="00241F2B">
      <w:pPr>
        <w:pStyle w:val="a0"/>
        <w:numPr>
          <w:ilvl w:val="0"/>
          <w:numId w:val="34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安装开发环境时</w:t>
      </w:r>
      <w:r>
        <w:rPr>
          <w:rFonts w:asciiTheme="majorEastAsia" w:eastAsiaTheme="majorEastAsia" w:hAnsiTheme="majorEastAsia" w:hint="eastAsia"/>
          <w:sz w:val="20"/>
        </w:rPr>
        <w:t>，</w:t>
      </w:r>
      <w:r>
        <w:rPr>
          <w:rFonts w:asciiTheme="majorEastAsia" w:eastAsiaTheme="majorEastAsia" w:hAnsiTheme="majorEastAsia"/>
          <w:sz w:val="20"/>
        </w:rPr>
        <w:t>针对不同的角色</w:t>
      </w:r>
      <w:r>
        <w:rPr>
          <w:rFonts w:asciiTheme="majorEastAsia" w:eastAsiaTheme="majorEastAsia" w:hAnsiTheme="majorEastAsia" w:hint="eastAsia"/>
          <w:sz w:val="20"/>
        </w:rPr>
        <w:t>，</w:t>
      </w:r>
      <w:r>
        <w:rPr>
          <w:rFonts w:asciiTheme="majorEastAsia" w:eastAsiaTheme="majorEastAsia" w:hAnsiTheme="majorEastAsia"/>
          <w:sz w:val="20"/>
        </w:rPr>
        <w:t>创建不同的用户</w:t>
      </w:r>
    </w:p>
    <w:p w:rsidR="00241F2B" w:rsidRDefault="00241F2B" w:rsidP="00241F2B">
      <w:pPr>
        <w:pStyle w:val="a0"/>
        <w:ind w:left="120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常见的有</w:t>
      </w:r>
      <w:r>
        <w:rPr>
          <w:rFonts w:asciiTheme="majorEastAsia" w:eastAsiaTheme="majorEastAsia" w:hAnsiTheme="majorEastAsia" w:hint="eastAsia"/>
          <w:sz w:val="20"/>
        </w:rPr>
        <w:t xml:space="preserve">： </w:t>
      </w:r>
    </w:p>
    <w:p w:rsidR="00241F2B" w:rsidRDefault="00241F2B" w:rsidP="00241F2B">
      <w:pPr>
        <w:pStyle w:val="a0"/>
        <w:ind w:left="1620" w:firstLine="60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应用发布用户</w:t>
      </w:r>
      <w:r>
        <w:rPr>
          <w:rFonts w:asciiTheme="majorEastAsia" w:eastAsiaTheme="majorEastAsia" w:hAnsiTheme="majorEastAsia"/>
          <w:sz w:val="20"/>
        </w:rPr>
        <w:t xml:space="preserve">(deploy): </w:t>
      </w:r>
      <w:r>
        <w:rPr>
          <w:rFonts w:asciiTheme="majorEastAsia" w:eastAsiaTheme="majorEastAsia" w:hAnsiTheme="majorEastAsia" w:hint="eastAsia"/>
          <w:sz w:val="20"/>
        </w:rPr>
        <w:t>负责项目的发布和维护</w:t>
      </w:r>
    </w:p>
    <w:p w:rsidR="00241F2B" w:rsidRDefault="00241F2B" w:rsidP="00241F2B">
      <w:pPr>
        <w:pStyle w:val="a0"/>
        <w:ind w:left="1620" w:firstLine="60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数据库管理用户(dba)</w:t>
      </w:r>
      <w:r>
        <w:rPr>
          <w:rFonts w:asciiTheme="majorEastAsia" w:eastAsiaTheme="majorEastAsia" w:hAnsiTheme="majorEastAsia"/>
          <w:sz w:val="20"/>
        </w:rPr>
        <w:t>:  负责数据库管理</w:t>
      </w:r>
    </w:p>
    <w:p w:rsidR="00241F2B" w:rsidRDefault="00241F2B" w:rsidP="00241F2B">
      <w:pPr>
        <w:pStyle w:val="a0"/>
        <w:ind w:left="1620" w:firstLine="6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系统管理用户(</w:t>
      </w:r>
      <w:r w:rsidR="00D93BDA">
        <w:rPr>
          <w:rFonts w:asciiTheme="majorEastAsia" w:eastAsiaTheme="majorEastAsia" w:hAnsiTheme="majorEastAsia"/>
          <w:sz w:val="20"/>
        </w:rPr>
        <w:t>manager</w:t>
      </w:r>
      <w:r>
        <w:rPr>
          <w:rFonts w:asciiTheme="majorEastAsia" w:eastAsiaTheme="majorEastAsia" w:hAnsiTheme="majorEastAsia" w:hint="eastAsia"/>
          <w:sz w:val="20"/>
        </w:rPr>
        <w:t>)</w:t>
      </w:r>
      <w:r w:rsidR="00D93BDA">
        <w:rPr>
          <w:rFonts w:asciiTheme="majorEastAsia" w:eastAsiaTheme="majorEastAsia" w:hAnsiTheme="majorEastAsia"/>
          <w:sz w:val="20"/>
        </w:rPr>
        <w:t>:</w:t>
      </w:r>
      <w:r>
        <w:rPr>
          <w:rFonts w:asciiTheme="majorEastAsia" w:eastAsiaTheme="majorEastAsia" w:hAnsiTheme="majorEastAsia"/>
          <w:sz w:val="20"/>
        </w:rPr>
        <w:t>负责整个系统维护</w:t>
      </w:r>
      <w:r>
        <w:rPr>
          <w:rFonts w:asciiTheme="majorEastAsia" w:eastAsiaTheme="majorEastAsia" w:hAnsiTheme="majorEastAsia" w:hint="eastAsia"/>
          <w:sz w:val="20"/>
        </w:rPr>
        <w:t>, 安装软件, 重</w:t>
      </w:r>
      <w:proofErr w:type="gramStart"/>
      <w:r>
        <w:rPr>
          <w:rFonts w:asciiTheme="majorEastAsia" w:eastAsiaTheme="majorEastAsia" w:hAnsiTheme="majorEastAsia" w:hint="eastAsia"/>
          <w:sz w:val="20"/>
        </w:rPr>
        <w:t>启服务</w:t>
      </w:r>
      <w:proofErr w:type="gramEnd"/>
      <w:r>
        <w:rPr>
          <w:rFonts w:asciiTheme="majorEastAsia" w:eastAsiaTheme="majorEastAsia" w:hAnsiTheme="majorEastAsia" w:hint="eastAsia"/>
          <w:sz w:val="20"/>
        </w:rPr>
        <w:t>等</w:t>
      </w:r>
    </w:p>
    <w:p w:rsidR="000C6F94" w:rsidRDefault="000C6F94" w:rsidP="000C6F94">
      <w:pPr>
        <w:pStyle w:val="a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ab/>
      </w:r>
      <w:r>
        <w:rPr>
          <w:rFonts w:asciiTheme="majorEastAsia" w:eastAsiaTheme="majorEastAsia" w:hAnsiTheme="majorEastAsia"/>
          <w:sz w:val="20"/>
        </w:rPr>
        <w:tab/>
      </w:r>
      <w:r w:rsidRPr="000C6F94">
        <w:rPr>
          <w:rFonts w:asciiTheme="majorEastAsia" w:eastAsiaTheme="majorEastAsia" w:hAnsiTheme="majorEastAsia"/>
          <w:color w:val="FF0000"/>
          <w:sz w:val="20"/>
        </w:rPr>
        <w:t>所有角色不能拥有超出责任范围的权限</w:t>
      </w:r>
    </w:p>
    <w:p w:rsidR="000C6F94" w:rsidRDefault="000C6F94" w:rsidP="00140FF2">
      <w:pPr>
        <w:pStyle w:val="a0"/>
        <w:ind w:left="1260"/>
        <w:rPr>
          <w:rFonts w:asciiTheme="majorEastAsia" w:eastAsiaTheme="majorEastAsia" w:hAnsiTheme="majorEastAsia"/>
          <w:color w:val="FF0000"/>
          <w:sz w:val="20"/>
        </w:rPr>
      </w:pPr>
      <w:r w:rsidRPr="0003326D">
        <w:rPr>
          <w:rFonts w:asciiTheme="majorEastAsia" w:eastAsiaTheme="majorEastAsia" w:hAnsiTheme="majorEastAsia"/>
          <w:color w:val="FF0000"/>
          <w:sz w:val="20"/>
        </w:rPr>
        <w:t>环境安装完毕后</w:t>
      </w:r>
      <w:r w:rsidRPr="0003326D">
        <w:rPr>
          <w:rFonts w:asciiTheme="majorEastAsia" w:eastAsiaTheme="majorEastAsia" w:hAnsiTheme="majorEastAsia" w:hint="eastAsia"/>
          <w:color w:val="FF0000"/>
          <w:sz w:val="20"/>
        </w:rPr>
        <w:t>，</w:t>
      </w:r>
      <w:r w:rsidRPr="0003326D">
        <w:rPr>
          <w:rFonts w:asciiTheme="majorEastAsia" w:eastAsiaTheme="majorEastAsia" w:hAnsiTheme="majorEastAsia"/>
          <w:color w:val="FF0000"/>
          <w:sz w:val="20"/>
        </w:rPr>
        <w:t>应该提交相关环境配置及用户信息说明文档</w:t>
      </w:r>
      <w:r w:rsidRPr="0003326D">
        <w:rPr>
          <w:rFonts w:asciiTheme="majorEastAsia" w:eastAsiaTheme="majorEastAsia" w:hAnsiTheme="majorEastAsia" w:hint="eastAsia"/>
          <w:color w:val="FF0000"/>
          <w:sz w:val="20"/>
        </w:rPr>
        <w:t>，</w:t>
      </w:r>
      <w:r w:rsidRPr="0003326D">
        <w:rPr>
          <w:rFonts w:asciiTheme="majorEastAsia" w:eastAsiaTheme="majorEastAsia" w:hAnsiTheme="majorEastAsia"/>
          <w:color w:val="FF0000"/>
          <w:sz w:val="20"/>
        </w:rPr>
        <w:t>并不再使用</w:t>
      </w:r>
      <w:r w:rsidRPr="0003326D">
        <w:rPr>
          <w:rFonts w:asciiTheme="majorEastAsia" w:eastAsiaTheme="majorEastAsia" w:hAnsiTheme="majorEastAsia" w:hint="eastAsia"/>
          <w:color w:val="FF0000"/>
          <w:sz w:val="20"/>
        </w:rPr>
        <w:t xml:space="preserve"> root 用户（如果需要使用必须先申请，申请完毕后才能使用或由专人负责）</w:t>
      </w:r>
    </w:p>
    <w:p w:rsidR="007B5AD7" w:rsidRDefault="007B5AD7" w:rsidP="00140FF2">
      <w:pPr>
        <w:pStyle w:val="a0"/>
        <w:ind w:left="1260"/>
        <w:rPr>
          <w:rFonts w:asciiTheme="majorEastAsia" w:eastAsiaTheme="majorEastAsia" w:hAnsiTheme="majorEastAsia" w:hint="eastAsia"/>
          <w:sz w:val="20"/>
        </w:rPr>
      </w:pPr>
      <w:r w:rsidRPr="007B5AD7">
        <w:rPr>
          <w:rFonts w:asciiTheme="majorEastAsia" w:eastAsiaTheme="majorEastAsia" w:hAnsiTheme="majorEastAsia" w:hint="eastAsia"/>
          <w:color w:val="FF0000"/>
          <w:sz w:val="20"/>
          <w:highlight w:val="yellow"/>
        </w:rPr>
        <w:lastRenderedPageBreak/>
        <w:t>说明： 对于所有的密码（用户,数据库等）强度至少是 大小写字符三种</w:t>
      </w:r>
    </w:p>
    <w:p w:rsidR="00B4047F" w:rsidRDefault="00B4047F" w:rsidP="00241F2B">
      <w:pPr>
        <w:pStyle w:val="a0"/>
        <w:numPr>
          <w:ilvl w:val="0"/>
          <w:numId w:val="34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使用匹配用户执行程序</w:t>
      </w:r>
    </w:p>
    <w:p w:rsidR="00B4047F" w:rsidRDefault="00B4047F" w:rsidP="00B4047F">
      <w:pPr>
        <w:pStyle w:val="a0"/>
        <w:ind w:left="1200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/>
          <w:sz w:val="20"/>
        </w:rPr>
        <w:t>所有程序的执行必须</w:t>
      </w:r>
      <w:proofErr w:type="gramStart"/>
      <w:r>
        <w:rPr>
          <w:rFonts w:asciiTheme="majorEastAsia" w:eastAsiaTheme="majorEastAsia" w:hAnsiTheme="majorEastAsia"/>
          <w:sz w:val="20"/>
        </w:rPr>
        <w:t>使用想</w:t>
      </w:r>
      <w:proofErr w:type="gramEnd"/>
      <w:r>
        <w:rPr>
          <w:rFonts w:asciiTheme="majorEastAsia" w:eastAsiaTheme="majorEastAsia" w:hAnsiTheme="majorEastAsia"/>
          <w:sz w:val="20"/>
        </w:rPr>
        <w:t>匹配的用户进行</w:t>
      </w:r>
      <w:r>
        <w:rPr>
          <w:rFonts w:asciiTheme="majorEastAsia" w:eastAsiaTheme="majorEastAsia" w:hAnsiTheme="majorEastAsia" w:hint="eastAsia"/>
          <w:sz w:val="20"/>
        </w:rPr>
        <w:t>，</w:t>
      </w:r>
      <w:r>
        <w:rPr>
          <w:rFonts w:asciiTheme="majorEastAsia" w:eastAsiaTheme="majorEastAsia" w:hAnsiTheme="majorEastAsia"/>
          <w:sz w:val="20"/>
        </w:rPr>
        <w:t>例如</w:t>
      </w:r>
      <w:r>
        <w:rPr>
          <w:rFonts w:asciiTheme="majorEastAsia" w:eastAsiaTheme="majorEastAsia" w:hAnsiTheme="majorEastAsia" w:hint="eastAsia"/>
          <w:sz w:val="20"/>
        </w:rPr>
        <w:t xml:space="preserve"> apache 使用 www/apache 用户运行</w:t>
      </w:r>
    </w:p>
    <w:p w:rsidR="00241F2B" w:rsidRDefault="00745299" w:rsidP="00241F2B">
      <w:pPr>
        <w:pStyle w:val="a0"/>
        <w:numPr>
          <w:ilvl w:val="0"/>
          <w:numId w:val="34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设置</w:t>
      </w:r>
      <w:r w:rsidR="00671795">
        <w:rPr>
          <w:rFonts w:asciiTheme="majorEastAsia" w:eastAsiaTheme="majorEastAsia" w:hAnsiTheme="majorEastAsia" w:hint="eastAsia"/>
          <w:sz w:val="20"/>
        </w:rPr>
        <w:t>定期备份</w:t>
      </w:r>
      <w:r w:rsidR="00017F3E">
        <w:rPr>
          <w:rFonts w:asciiTheme="majorEastAsia" w:eastAsiaTheme="majorEastAsia" w:hAnsiTheme="majorEastAsia" w:hint="eastAsia"/>
          <w:sz w:val="20"/>
        </w:rPr>
        <w:t>应用</w:t>
      </w:r>
    </w:p>
    <w:p w:rsidR="00887E8E" w:rsidRDefault="00887E8E" w:rsidP="00887E8E">
      <w:pPr>
        <w:pStyle w:val="a0"/>
        <w:ind w:left="120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对于</w:t>
      </w:r>
      <w:r>
        <w:rPr>
          <w:rFonts w:asciiTheme="majorEastAsia" w:eastAsiaTheme="majorEastAsia" w:hAnsiTheme="majorEastAsia" w:hint="eastAsia"/>
          <w:sz w:val="20"/>
        </w:rPr>
        <w:t>生产及测试 环境必须定期进行备份，</w:t>
      </w:r>
      <w:r w:rsidRPr="00015F14">
        <w:rPr>
          <w:rFonts w:asciiTheme="majorEastAsia" w:eastAsiaTheme="majorEastAsia" w:hAnsiTheme="majorEastAsia" w:hint="eastAsia"/>
          <w:color w:val="FF0000"/>
          <w:sz w:val="20"/>
        </w:rPr>
        <w:t>备份周期最长不超过一周</w:t>
      </w:r>
    </w:p>
    <w:p w:rsidR="00AD5C4C" w:rsidRDefault="00415438" w:rsidP="00887E8E">
      <w:pPr>
        <w:pStyle w:val="a0"/>
        <w:ind w:left="120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备份手段</w:t>
      </w:r>
      <w:r w:rsidR="00015F14">
        <w:rPr>
          <w:rFonts w:asciiTheme="majorEastAsia" w:eastAsiaTheme="majorEastAsia" w:hAnsiTheme="majorEastAsia"/>
          <w:sz w:val="20"/>
        </w:rPr>
        <w:t>包括</w:t>
      </w:r>
      <w:r w:rsidR="00015F14">
        <w:rPr>
          <w:rFonts w:asciiTheme="majorEastAsia" w:eastAsiaTheme="majorEastAsia" w:hAnsiTheme="majorEastAsia" w:hint="eastAsia"/>
          <w:sz w:val="20"/>
        </w:rPr>
        <w:t xml:space="preserve">： </w:t>
      </w:r>
    </w:p>
    <w:p w:rsidR="00AD5C4C" w:rsidRDefault="00015F14" w:rsidP="00AD5C4C">
      <w:pPr>
        <w:pStyle w:val="a0"/>
        <w:numPr>
          <w:ilvl w:val="0"/>
          <w:numId w:val="35"/>
        </w:num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脚本自动备份(</w:t>
      </w:r>
      <w:proofErr w:type="spellStart"/>
      <w:r>
        <w:rPr>
          <w:rFonts w:asciiTheme="majorEastAsia" w:eastAsiaTheme="majorEastAsia" w:hAnsiTheme="majorEastAsia" w:hint="eastAsia"/>
          <w:sz w:val="20"/>
        </w:rPr>
        <w:t>crontab</w:t>
      </w:r>
      <w:proofErr w:type="spellEnd"/>
      <w:r>
        <w:rPr>
          <w:rFonts w:asciiTheme="majorEastAsia" w:eastAsiaTheme="majorEastAsia" w:hAnsiTheme="majorEastAsia"/>
          <w:sz w:val="20"/>
        </w:rPr>
        <w:t>/定时任务</w:t>
      </w:r>
      <w:r>
        <w:rPr>
          <w:rFonts w:asciiTheme="majorEastAsia" w:eastAsiaTheme="majorEastAsia" w:hAnsiTheme="majorEastAsia" w:hint="eastAsia"/>
          <w:sz w:val="20"/>
        </w:rPr>
        <w:t>)</w:t>
      </w:r>
    </w:p>
    <w:p w:rsidR="00415438" w:rsidRDefault="00015F14" w:rsidP="00AD5C4C">
      <w:pPr>
        <w:pStyle w:val="a0"/>
        <w:numPr>
          <w:ilvl w:val="0"/>
          <w:numId w:val="35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手动备份</w:t>
      </w:r>
    </w:p>
    <w:p w:rsidR="00AD5C4C" w:rsidRDefault="00AD5C4C" w:rsidP="00AD5C4C">
      <w:pPr>
        <w:pStyle w:val="a0"/>
        <w:ind w:left="126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备份目的必须包含至少以下两种</w:t>
      </w:r>
      <w:r>
        <w:rPr>
          <w:rFonts w:asciiTheme="majorEastAsia" w:eastAsiaTheme="majorEastAsia" w:hAnsiTheme="majorEastAsia" w:hint="eastAsia"/>
          <w:sz w:val="20"/>
        </w:rPr>
        <w:t>：</w:t>
      </w:r>
    </w:p>
    <w:p w:rsidR="00AD5C4C" w:rsidRDefault="00AD5C4C" w:rsidP="00AD5C4C">
      <w:pPr>
        <w:pStyle w:val="a0"/>
        <w:numPr>
          <w:ilvl w:val="0"/>
          <w:numId w:val="36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所在服务器备份</w:t>
      </w:r>
    </w:p>
    <w:p w:rsidR="00AD5C4C" w:rsidRDefault="00AD5C4C" w:rsidP="00AD5C4C">
      <w:pPr>
        <w:pStyle w:val="a0"/>
        <w:numPr>
          <w:ilvl w:val="0"/>
          <w:numId w:val="36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远程服务器备份</w:t>
      </w:r>
      <w:r>
        <w:rPr>
          <w:rFonts w:asciiTheme="majorEastAsia" w:eastAsiaTheme="majorEastAsia" w:hAnsiTheme="majorEastAsia" w:hint="eastAsia"/>
          <w:sz w:val="20"/>
        </w:rPr>
        <w:t>（</w:t>
      </w:r>
      <w:r>
        <w:rPr>
          <w:rFonts w:asciiTheme="majorEastAsia" w:eastAsiaTheme="majorEastAsia" w:hAnsiTheme="majorEastAsia"/>
          <w:sz w:val="20"/>
        </w:rPr>
        <w:t>非所在服务器</w:t>
      </w:r>
      <w:r>
        <w:rPr>
          <w:rFonts w:asciiTheme="majorEastAsia" w:eastAsiaTheme="majorEastAsia" w:hAnsiTheme="majorEastAsia" w:hint="eastAsia"/>
          <w:sz w:val="20"/>
        </w:rPr>
        <w:t>）</w:t>
      </w:r>
    </w:p>
    <w:p w:rsidR="002B3B83" w:rsidRDefault="002B3B83" w:rsidP="002B3B83">
      <w:pPr>
        <w:pStyle w:val="a0"/>
        <w:numPr>
          <w:ilvl w:val="0"/>
          <w:numId w:val="34"/>
        </w:numPr>
        <w:rPr>
          <w:rFonts w:asciiTheme="majorEastAsia" w:eastAsiaTheme="majorEastAsia" w:hAnsiTheme="majorEastAsia"/>
          <w:sz w:val="20"/>
        </w:rPr>
      </w:pPr>
      <w:r w:rsidRPr="002B3B83">
        <w:rPr>
          <w:rFonts w:asciiTheme="majorEastAsia" w:eastAsiaTheme="majorEastAsia" w:hAnsiTheme="majorEastAsia" w:hint="eastAsia"/>
          <w:color w:val="FF0000"/>
          <w:sz w:val="20"/>
        </w:rPr>
        <w:t>对于云服务器，例如阿里云，获取服务器第一时间开启快照功能。</w:t>
      </w:r>
    </w:p>
    <w:p w:rsidR="002B3B83" w:rsidRPr="00241F2B" w:rsidRDefault="002B3B83" w:rsidP="002B3B83">
      <w:pPr>
        <w:pStyle w:val="a0"/>
        <w:ind w:left="1200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/>
          <w:sz w:val="20"/>
        </w:rPr>
        <w:t>快照至少一周一次</w:t>
      </w:r>
    </w:p>
    <w:p w:rsidR="00241F2B" w:rsidRPr="00241F2B" w:rsidRDefault="00241F2B" w:rsidP="00241F2B">
      <w:pPr>
        <w:pStyle w:val="a0"/>
        <w:rPr>
          <w:rFonts w:asciiTheme="majorEastAsia" w:eastAsiaTheme="majorEastAsia" w:hAnsiTheme="majorEastAsia"/>
          <w:b/>
          <w:sz w:val="20"/>
        </w:rPr>
      </w:pPr>
      <w:r w:rsidRPr="00241F2B">
        <w:rPr>
          <w:rFonts w:asciiTheme="majorEastAsia" w:eastAsiaTheme="majorEastAsia" w:hAnsiTheme="majorEastAsia" w:hint="eastAsia"/>
          <w:b/>
          <w:sz w:val="20"/>
        </w:rPr>
        <w:t>操作容灾说明</w:t>
      </w:r>
    </w:p>
    <w:p w:rsidR="00241F2B" w:rsidRPr="00101453" w:rsidRDefault="00241F2B" w:rsidP="00241F2B">
      <w:pPr>
        <w:pStyle w:val="a0"/>
        <w:rPr>
          <w:rFonts w:asciiTheme="majorEastAsia" w:eastAsiaTheme="majorEastAsia" w:hAnsiTheme="majorEastAsia"/>
          <w:sz w:val="20"/>
        </w:rPr>
      </w:pPr>
      <w:r>
        <w:tab/>
      </w:r>
      <w:r w:rsidRPr="00101453">
        <w:rPr>
          <w:rFonts w:asciiTheme="majorEastAsia" w:eastAsiaTheme="majorEastAsia" w:hAnsiTheme="majorEastAsia" w:hint="eastAsia"/>
          <w:sz w:val="20"/>
        </w:rPr>
        <w:t>操作容</w:t>
      </w:r>
      <w:proofErr w:type="gramStart"/>
      <w:r w:rsidRPr="00101453">
        <w:rPr>
          <w:rFonts w:asciiTheme="majorEastAsia" w:eastAsiaTheme="majorEastAsia" w:hAnsiTheme="majorEastAsia" w:hint="eastAsia"/>
          <w:sz w:val="20"/>
        </w:rPr>
        <w:t>灾说明</w:t>
      </w:r>
      <w:proofErr w:type="gramEnd"/>
      <w:r w:rsidRPr="00101453">
        <w:rPr>
          <w:rFonts w:asciiTheme="majorEastAsia" w:eastAsiaTheme="majorEastAsia" w:hAnsiTheme="majorEastAsia" w:hint="eastAsia"/>
          <w:sz w:val="20"/>
        </w:rPr>
        <w:t>主要包含以下部分：</w:t>
      </w:r>
    </w:p>
    <w:p w:rsidR="00241F2B" w:rsidRDefault="00634D42" w:rsidP="00241F2B">
      <w:pPr>
        <w:pStyle w:val="a0"/>
        <w:numPr>
          <w:ilvl w:val="0"/>
          <w:numId w:val="33"/>
        </w:numPr>
        <w:rPr>
          <w:rFonts w:asciiTheme="majorEastAsia" w:eastAsiaTheme="majorEastAsia" w:hAnsiTheme="majorEastAsia"/>
          <w:sz w:val="20"/>
        </w:rPr>
      </w:pPr>
      <w:r w:rsidRPr="00101453">
        <w:rPr>
          <w:rFonts w:asciiTheme="majorEastAsia" w:eastAsiaTheme="majorEastAsia" w:hAnsiTheme="majorEastAsia" w:hint="eastAsia"/>
          <w:sz w:val="20"/>
        </w:rPr>
        <w:t>使用正确用户操作</w:t>
      </w:r>
    </w:p>
    <w:p w:rsidR="00101453" w:rsidRDefault="00101453" w:rsidP="00101453">
      <w:pPr>
        <w:pStyle w:val="a0"/>
        <w:ind w:left="120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在操作过程中，使用匹配的用户进行操作，不允许混用用户</w:t>
      </w:r>
    </w:p>
    <w:p w:rsidR="00101453" w:rsidRPr="00101453" w:rsidRDefault="00101453" w:rsidP="00101453">
      <w:pPr>
        <w:pStyle w:val="a0"/>
        <w:ind w:left="1200"/>
        <w:rPr>
          <w:rFonts w:asciiTheme="majorEastAsia" w:eastAsiaTheme="majorEastAsia" w:hAnsiTheme="majorEastAsia" w:hint="eastAsia"/>
          <w:color w:val="FF0000"/>
          <w:sz w:val="20"/>
        </w:rPr>
      </w:pPr>
      <w:r w:rsidRPr="00101453">
        <w:rPr>
          <w:rFonts w:asciiTheme="majorEastAsia" w:eastAsiaTheme="majorEastAsia" w:hAnsiTheme="majorEastAsia"/>
          <w:color w:val="FF0000"/>
          <w:sz w:val="20"/>
        </w:rPr>
        <w:t>严格禁用</w:t>
      </w:r>
      <w:r w:rsidRPr="00101453">
        <w:rPr>
          <w:rFonts w:asciiTheme="majorEastAsia" w:eastAsiaTheme="majorEastAsia" w:hAnsiTheme="majorEastAsia" w:hint="eastAsia"/>
          <w:color w:val="FF0000"/>
          <w:sz w:val="20"/>
        </w:rPr>
        <w:t xml:space="preserve"> root 执行发布等操作.</w:t>
      </w:r>
    </w:p>
    <w:p w:rsidR="00634D42" w:rsidRDefault="00634D42" w:rsidP="00241F2B">
      <w:pPr>
        <w:pStyle w:val="a0"/>
        <w:numPr>
          <w:ilvl w:val="0"/>
          <w:numId w:val="33"/>
        </w:numPr>
        <w:rPr>
          <w:rFonts w:asciiTheme="majorEastAsia" w:eastAsiaTheme="majorEastAsia" w:hAnsiTheme="majorEastAsia"/>
          <w:sz w:val="20"/>
        </w:rPr>
      </w:pPr>
      <w:r w:rsidRPr="00101453">
        <w:rPr>
          <w:rFonts w:asciiTheme="majorEastAsia" w:eastAsiaTheme="majorEastAsia" w:hAnsiTheme="majorEastAsia"/>
          <w:sz w:val="20"/>
        </w:rPr>
        <w:t>操作前必须进行备份</w:t>
      </w:r>
    </w:p>
    <w:p w:rsidR="00D94C33" w:rsidRDefault="00D94C33" w:rsidP="00D94C33">
      <w:pPr>
        <w:pStyle w:val="a0"/>
        <w:ind w:left="120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在进行删除等操作前，必须进行备份</w:t>
      </w:r>
    </w:p>
    <w:p w:rsidR="00D94C33" w:rsidRPr="00101453" w:rsidRDefault="00D94C33" w:rsidP="00D94C33">
      <w:pPr>
        <w:pStyle w:val="a0"/>
        <w:ind w:left="1200"/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/>
          <w:sz w:val="20"/>
        </w:rPr>
        <w:t>对于项目发布严格按照</w:t>
      </w:r>
      <w:r>
        <w:rPr>
          <w:rFonts w:asciiTheme="majorEastAsia" w:eastAsiaTheme="majorEastAsia" w:hAnsiTheme="majorEastAsia" w:hint="eastAsia"/>
          <w:sz w:val="20"/>
        </w:rPr>
        <w:t>《</w:t>
      </w:r>
      <w:r w:rsidRPr="00D94C33">
        <w:rPr>
          <w:rFonts w:asciiTheme="majorEastAsia" w:eastAsiaTheme="majorEastAsia" w:hAnsiTheme="majorEastAsia" w:hint="eastAsia"/>
          <w:sz w:val="20"/>
        </w:rPr>
        <w:t>Java项目发布流程规范</w:t>
      </w:r>
      <w:r>
        <w:rPr>
          <w:rFonts w:asciiTheme="majorEastAsia" w:eastAsiaTheme="majorEastAsia" w:hAnsiTheme="majorEastAsia" w:hint="eastAsia"/>
          <w:sz w:val="20"/>
        </w:rPr>
        <w:t>》执行</w:t>
      </w:r>
    </w:p>
    <w:p w:rsidR="00634D42" w:rsidRDefault="00634D42" w:rsidP="00241F2B">
      <w:pPr>
        <w:pStyle w:val="a0"/>
        <w:numPr>
          <w:ilvl w:val="0"/>
          <w:numId w:val="33"/>
        </w:numPr>
        <w:rPr>
          <w:rFonts w:asciiTheme="majorEastAsia" w:eastAsiaTheme="majorEastAsia" w:hAnsiTheme="majorEastAsia"/>
          <w:sz w:val="20"/>
        </w:rPr>
      </w:pPr>
      <w:r w:rsidRPr="00101453">
        <w:rPr>
          <w:rFonts w:asciiTheme="majorEastAsia" w:eastAsiaTheme="majorEastAsia" w:hAnsiTheme="majorEastAsia"/>
          <w:sz w:val="20"/>
        </w:rPr>
        <w:t>对删除等操作禁用</w:t>
      </w:r>
      <w:r w:rsidRPr="00101453">
        <w:rPr>
          <w:rFonts w:asciiTheme="majorEastAsia" w:eastAsiaTheme="majorEastAsia" w:hAnsiTheme="majorEastAsia" w:hint="eastAsia"/>
          <w:sz w:val="20"/>
        </w:rPr>
        <w:t>, 或替换为 移动操作</w:t>
      </w:r>
    </w:p>
    <w:p w:rsidR="00B71B51" w:rsidRDefault="008D6D44" w:rsidP="008D6D44">
      <w:pPr>
        <w:pStyle w:val="a0"/>
        <w:ind w:left="1200"/>
        <w:rPr>
          <w:rFonts w:asciiTheme="majorEastAsia" w:eastAsiaTheme="majorEastAsia" w:hAnsiTheme="majorEastAsia" w:hint="eastAsia"/>
          <w:sz w:val="20"/>
        </w:rPr>
      </w:pPr>
      <w:r w:rsidRPr="008D6D44">
        <w:rPr>
          <w:rFonts w:asciiTheme="majorEastAsia" w:eastAsiaTheme="majorEastAsia" w:hAnsiTheme="majorEastAsia"/>
          <w:color w:val="FF0000"/>
          <w:sz w:val="20"/>
        </w:rPr>
        <w:t>安装完毕操作系统后</w:t>
      </w:r>
      <w:r w:rsidRPr="008D6D44">
        <w:rPr>
          <w:rFonts w:asciiTheme="majorEastAsia" w:eastAsiaTheme="majorEastAsia" w:hAnsiTheme="majorEastAsia" w:hint="eastAsia"/>
          <w:color w:val="FF0000"/>
          <w:sz w:val="20"/>
        </w:rPr>
        <w:t>，</w:t>
      </w:r>
      <w:r w:rsidRPr="00B4047F">
        <w:rPr>
          <w:rFonts w:asciiTheme="majorEastAsia" w:eastAsiaTheme="majorEastAsia" w:hAnsiTheme="majorEastAsia" w:hint="eastAsia"/>
          <w:sz w:val="20"/>
        </w:rPr>
        <w:t>必须对删除等危险操作进行替换</w:t>
      </w:r>
    </w:p>
    <w:p w:rsidR="008D6D44" w:rsidRPr="00101453" w:rsidRDefault="008D6D44" w:rsidP="00A13DA8">
      <w:pPr>
        <w:pStyle w:val="a0"/>
        <w:ind w:left="1200"/>
        <w:rPr>
          <w:rFonts w:asciiTheme="majorEastAsia" w:eastAsiaTheme="majorEastAsia" w:hAnsiTheme="majorEastAsia"/>
          <w:sz w:val="20"/>
        </w:rPr>
      </w:pPr>
      <w:r w:rsidRPr="00B4047F">
        <w:rPr>
          <w:rFonts w:asciiTheme="majorEastAsia" w:eastAsiaTheme="majorEastAsia" w:hAnsiTheme="majorEastAsia" w:hint="eastAsia"/>
          <w:sz w:val="20"/>
        </w:rPr>
        <w:t>例如映射删除为移动</w:t>
      </w:r>
    </w:p>
    <w:p w:rsidR="00AE7CBC" w:rsidRDefault="00AE7CBC" w:rsidP="00977450">
      <w:pPr>
        <w:pStyle w:val="2"/>
        <w:numPr>
          <w:ilvl w:val="1"/>
          <w:numId w:val="28"/>
        </w:numPr>
      </w:pPr>
      <w:bookmarkStart w:id="14" w:name="_Toc448936193"/>
      <w:r>
        <w:rPr>
          <w:rFonts w:hint="eastAsia"/>
        </w:rPr>
        <w:t>文件服务器</w:t>
      </w:r>
      <w:r>
        <w:rPr>
          <w:rFonts w:hint="eastAsia"/>
        </w:rPr>
        <w:t>/</w:t>
      </w:r>
      <w:r>
        <w:rPr>
          <w:rFonts w:hint="eastAsia"/>
        </w:rPr>
        <w:t>资源</w:t>
      </w:r>
      <w:r>
        <w:rPr>
          <w:rFonts w:hint="eastAsia"/>
        </w:rPr>
        <w:t xml:space="preserve"> </w:t>
      </w:r>
      <w:r>
        <w:rPr>
          <w:rFonts w:hint="eastAsia"/>
        </w:rPr>
        <w:t>容灾</w:t>
      </w:r>
      <w:r w:rsidR="0025312D">
        <w:rPr>
          <w:rFonts w:hint="eastAsia"/>
        </w:rPr>
        <w:t>控制</w:t>
      </w:r>
      <w:bookmarkEnd w:id="14"/>
    </w:p>
    <w:p w:rsidR="0025312D" w:rsidRPr="00BD05DF" w:rsidRDefault="002B3B83" w:rsidP="002B3B83">
      <w:pPr>
        <w:pStyle w:val="a0"/>
        <w:ind w:left="840"/>
        <w:rPr>
          <w:rFonts w:asciiTheme="majorEastAsia" w:eastAsiaTheme="majorEastAsia" w:hAnsiTheme="majorEastAsia"/>
          <w:sz w:val="20"/>
        </w:rPr>
      </w:pPr>
      <w:r w:rsidRPr="00BD05DF">
        <w:rPr>
          <w:rFonts w:asciiTheme="majorEastAsia" w:eastAsiaTheme="majorEastAsia" w:hAnsiTheme="majorEastAsia"/>
          <w:sz w:val="20"/>
        </w:rPr>
        <w:t>对于文件资源常用的两种方式</w:t>
      </w:r>
      <w:r w:rsidRPr="00BD05DF">
        <w:rPr>
          <w:rFonts w:asciiTheme="majorEastAsia" w:eastAsiaTheme="majorEastAsia" w:hAnsiTheme="majorEastAsia" w:hint="eastAsia"/>
          <w:sz w:val="20"/>
        </w:rPr>
        <w:t>：</w:t>
      </w:r>
    </w:p>
    <w:p w:rsidR="002B3B83" w:rsidRPr="00BD05DF" w:rsidRDefault="002B3B83" w:rsidP="002B3B83">
      <w:pPr>
        <w:pStyle w:val="a0"/>
        <w:numPr>
          <w:ilvl w:val="0"/>
          <w:numId w:val="37"/>
        </w:numPr>
        <w:rPr>
          <w:rFonts w:asciiTheme="majorEastAsia" w:eastAsiaTheme="majorEastAsia" w:hAnsiTheme="majorEastAsia"/>
          <w:sz w:val="20"/>
        </w:rPr>
      </w:pPr>
      <w:r w:rsidRPr="00BD05DF">
        <w:rPr>
          <w:rFonts w:asciiTheme="majorEastAsia" w:eastAsiaTheme="majorEastAsia" w:hAnsiTheme="majorEastAsia" w:hint="eastAsia"/>
          <w:sz w:val="20"/>
        </w:rPr>
        <w:t>文件系统</w:t>
      </w:r>
      <w:r w:rsidR="00A877A3" w:rsidRPr="00BD05DF">
        <w:rPr>
          <w:rFonts w:asciiTheme="majorEastAsia" w:eastAsiaTheme="majorEastAsia" w:hAnsiTheme="majorEastAsia" w:hint="eastAsia"/>
          <w:sz w:val="20"/>
        </w:rPr>
        <w:t>(本地文件系统/远程文件系统)</w:t>
      </w:r>
    </w:p>
    <w:p w:rsidR="002B3B83" w:rsidRPr="00BD05DF" w:rsidRDefault="002B3B83" w:rsidP="002B3B83">
      <w:pPr>
        <w:pStyle w:val="a0"/>
        <w:numPr>
          <w:ilvl w:val="0"/>
          <w:numId w:val="37"/>
        </w:numPr>
        <w:rPr>
          <w:rFonts w:asciiTheme="majorEastAsia" w:eastAsiaTheme="majorEastAsia" w:hAnsiTheme="majorEastAsia"/>
          <w:sz w:val="20"/>
        </w:rPr>
      </w:pPr>
      <w:r w:rsidRPr="00BD05DF">
        <w:rPr>
          <w:rFonts w:asciiTheme="majorEastAsia" w:eastAsiaTheme="majorEastAsia" w:hAnsiTheme="majorEastAsia"/>
          <w:sz w:val="20"/>
        </w:rPr>
        <w:t>云存储</w:t>
      </w:r>
    </w:p>
    <w:p w:rsidR="00A877A3" w:rsidRDefault="00A877A3" w:rsidP="00A877A3">
      <w:pPr>
        <w:pStyle w:val="a0"/>
        <w:ind w:left="840"/>
        <w:rPr>
          <w:rFonts w:asciiTheme="majorEastAsia" w:eastAsiaTheme="majorEastAsia" w:hAnsiTheme="majorEastAsia"/>
          <w:sz w:val="20"/>
        </w:rPr>
      </w:pPr>
      <w:r w:rsidRPr="00BD05DF">
        <w:rPr>
          <w:rFonts w:asciiTheme="majorEastAsia" w:eastAsiaTheme="majorEastAsia" w:hAnsiTheme="majorEastAsia" w:hint="eastAsia"/>
          <w:sz w:val="20"/>
        </w:rPr>
        <w:lastRenderedPageBreak/>
        <w:t>对于以上两种形式</w:t>
      </w:r>
      <w:r w:rsidR="00BD05DF">
        <w:rPr>
          <w:rFonts w:asciiTheme="majorEastAsia" w:eastAsiaTheme="majorEastAsia" w:hAnsiTheme="majorEastAsia" w:hint="eastAsia"/>
          <w:sz w:val="20"/>
        </w:rPr>
        <w:t>, 都应该进行定期备份，</w:t>
      </w:r>
      <w:r w:rsidR="00C378A5" w:rsidRPr="003B0A76">
        <w:rPr>
          <w:rFonts w:asciiTheme="majorEastAsia" w:eastAsiaTheme="majorEastAsia" w:hAnsiTheme="majorEastAsia" w:hint="eastAsia"/>
          <w:sz w:val="20"/>
          <w:highlight w:val="yellow"/>
        </w:rPr>
        <w:t>周期每天一次</w:t>
      </w:r>
    </w:p>
    <w:p w:rsidR="00BD05DF" w:rsidRDefault="00BD05DF" w:rsidP="00A877A3">
      <w:pPr>
        <w:pStyle w:val="a0"/>
        <w:ind w:left="84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备份方式为以下几种</w:t>
      </w:r>
      <w:r>
        <w:rPr>
          <w:rFonts w:asciiTheme="majorEastAsia" w:eastAsiaTheme="majorEastAsia" w:hAnsiTheme="majorEastAsia" w:hint="eastAsia"/>
          <w:sz w:val="20"/>
        </w:rPr>
        <w:t>：</w:t>
      </w:r>
    </w:p>
    <w:p w:rsidR="00BD05DF" w:rsidRDefault="00BD05DF" w:rsidP="00BD05DF">
      <w:pPr>
        <w:pStyle w:val="a0"/>
        <w:numPr>
          <w:ilvl w:val="0"/>
          <w:numId w:val="38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本地备份（备份在所在服务器）</w:t>
      </w:r>
    </w:p>
    <w:p w:rsidR="00BD05DF" w:rsidRDefault="00BD05DF" w:rsidP="00BD05DF">
      <w:pPr>
        <w:pStyle w:val="a0"/>
        <w:numPr>
          <w:ilvl w:val="0"/>
          <w:numId w:val="38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远程备份（备份在非所在服务器）</w:t>
      </w:r>
    </w:p>
    <w:p w:rsidR="00871751" w:rsidRDefault="00BD05DF" w:rsidP="00871751">
      <w:pPr>
        <w:pStyle w:val="a0"/>
        <w:ind w:left="840"/>
        <w:rPr>
          <w:rFonts w:asciiTheme="majorEastAsia" w:eastAsiaTheme="majorEastAsia" w:hAnsiTheme="majorEastAsia"/>
          <w:color w:val="FF0000"/>
          <w:sz w:val="20"/>
        </w:rPr>
      </w:pPr>
      <w:r w:rsidRPr="00140888">
        <w:rPr>
          <w:rFonts w:asciiTheme="majorEastAsia" w:eastAsiaTheme="majorEastAsia" w:hAnsiTheme="majorEastAsia"/>
          <w:color w:val="FF0000"/>
          <w:sz w:val="20"/>
        </w:rPr>
        <w:t>其中对于</w:t>
      </w:r>
      <w:r w:rsidR="00526F68" w:rsidRPr="00140888">
        <w:rPr>
          <w:rFonts w:asciiTheme="majorEastAsia" w:eastAsiaTheme="majorEastAsia" w:hAnsiTheme="majorEastAsia" w:hint="eastAsia"/>
          <w:color w:val="FF0000"/>
          <w:sz w:val="20"/>
        </w:rPr>
        <w:t>云存储</w:t>
      </w:r>
      <w:r w:rsidRPr="00140888">
        <w:rPr>
          <w:rFonts w:asciiTheme="majorEastAsia" w:eastAsiaTheme="majorEastAsia" w:hAnsiTheme="majorEastAsia"/>
          <w:color w:val="FF0000"/>
          <w:sz w:val="20"/>
        </w:rPr>
        <w:t>, 只需要进行</w:t>
      </w:r>
      <w:r w:rsidRPr="00140888">
        <w:rPr>
          <w:rFonts w:asciiTheme="majorEastAsia" w:eastAsiaTheme="majorEastAsia" w:hAnsiTheme="majorEastAsia" w:hint="eastAsia"/>
          <w:color w:val="FF0000"/>
          <w:sz w:val="20"/>
        </w:rPr>
        <w:t xml:space="preserve"> 2 备份即可， 其他必须同时进行 1,2</w:t>
      </w:r>
      <w:r w:rsidRPr="00140888">
        <w:rPr>
          <w:rFonts w:asciiTheme="majorEastAsia" w:eastAsiaTheme="majorEastAsia" w:hAnsiTheme="majorEastAsia"/>
          <w:color w:val="FF0000"/>
          <w:sz w:val="20"/>
        </w:rPr>
        <w:t xml:space="preserve"> 两种</w:t>
      </w:r>
    </w:p>
    <w:p w:rsidR="00871751" w:rsidRPr="00871751" w:rsidRDefault="00871751" w:rsidP="00871751">
      <w:pPr>
        <w:pStyle w:val="a0"/>
        <w:ind w:left="840"/>
        <w:rPr>
          <w:rFonts w:asciiTheme="majorEastAsia" w:eastAsiaTheme="majorEastAsia" w:hAnsiTheme="majorEastAsia" w:hint="eastAsia"/>
          <w:color w:val="FF0000"/>
          <w:sz w:val="20"/>
        </w:rPr>
      </w:pPr>
      <w:r w:rsidRPr="00871751">
        <w:rPr>
          <w:rFonts w:asciiTheme="majorEastAsia" w:eastAsiaTheme="majorEastAsia" w:hAnsiTheme="majorEastAsia"/>
          <w:color w:val="FF0000"/>
          <w:sz w:val="20"/>
          <w:highlight w:val="yellow"/>
        </w:rPr>
        <w:t>对于文件资源</w:t>
      </w:r>
      <w:r w:rsidRPr="00871751">
        <w:rPr>
          <w:rFonts w:asciiTheme="majorEastAsia" w:eastAsiaTheme="majorEastAsia" w:hAnsiTheme="majorEastAsia" w:hint="eastAsia"/>
          <w:color w:val="FF0000"/>
          <w:sz w:val="20"/>
          <w:highlight w:val="yellow"/>
        </w:rPr>
        <w:t>，</w:t>
      </w:r>
      <w:r w:rsidRPr="00871751">
        <w:rPr>
          <w:rFonts w:asciiTheme="majorEastAsia" w:eastAsiaTheme="majorEastAsia" w:hAnsiTheme="majorEastAsia"/>
          <w:color w:val="FF0000"/>
          <w:sz w:val="20"/>
          <w:highlight w:val="yellow"/>
        </w:rPr>
        <w:t>尽可能减少及时删除</w:t>
      </w:r>
      <w:r w:rsidRPr="00871751">
        <w:rPr>
          <w:rFonts w:asciiTheme="majorEastAsia" w:eastAsiaTheme="majorEastAsia" w:hAnsiTheme="majorEastAsia" w:hint="eastAsia"/>
          <w:color w:val="FF0000"/>
          <w:sz w:val="20"/>
          <w:highlight w:val="yellow"/>
        </w:rPr>
        <w:t>，</w:t>
      </w:r>
      <w:r w:rsidRPr="00871751">
        <w:rPr>
          <w:rFonts w:asciiTheme="majorEastAsia" w:eastAsiaTheme="majorEastAsia" w:hAnsiTheme="majorEastAsia"/>
          <w:color w:val="FF0000"/>
          <w:sz w:val="20"/>
          <w:highlight w:val="yellow"/>
        </w:rPr>
        <w:t>采用延迟删除或标记删除处理</w:t>
      </w:r>
    </w:p>
    <w:p w:rsidR="00977450" w:rsidRPr="00977450" w:rsidRDefault="0025312D" w:rsidP="0025312D">
      <w:pPr>
        <w:pStyle w:val="2"/>
        <w:ind w:hanging="34"/>
        <w:rPr>
          <w:rFonts w:hint="eastAsia"/>
        </w:rPr>
      </w:pPr>
      <w:bookmarkStart w:id="15" w:name="_Toc448936194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数据库服务器</w:t>
      </w:r>
      <w:r>
        <w:rPr>
          <w:rFonts w:hint="eastAsia"/>
        </w:rPr>
        <w:t xml:space="preserve"> </w:t>
      </w:r>
      <w:r>
        <w:rPr>
          <w:rFonts w:hint="eastAsia"/>
        </w:rPr>
        <w:t>容灾控制</w:t>
      </w:r>
      <w:bookmarkEnd w:id="15"/>
    </w:p>
    <w:p w:rsidR="00AE7CBC" w:rsidRPr="005673B8" w:rsidRDefault="007C2D1C" w:rsidP="003B2D37">
      <w:pPr>
        <w:pStyle w:val="ae"/>
        <w:ind w:left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ab/>
      </w:r>
      <w:r w:rsidRPr="005673B8">
        <w:rPr>
          <w:rFonts w:ascii="Verdana" w:hAnsi="Verdana" w:hint="eastAsia"/>
          <w:sz w:val="20"/>
          <w:szCs w:val="20"/>
          <w:shd w:val="clear" w:color="auto" w:fill="FFFFFF"/>
        </w:rPr>
        <w:t>对于数据库当前主要有两种形式：</w:t>
      </w:r>
    </w:p>
    <w:p w:rsidR="005673B8" w:rsidRPr="005673B8" w:rsidRDefault="005673B8" w:rsidP="005673B8">
      <w:pPr>
        <w:pStyle w:val="ae"/>
        <w:numPr>
          <w:ilvl w:val="0"/>
          <w:numId w:val="39"/>
        </w:numPr>
        <w:rPr>
          <w:rFonts w:ascii="Verdana" w:hAnsi="Verdana" w:hint="eastAsia"/>
          <w:sz w:val="20"/>
          <w:szCs w:val="20"/>
          <w:shd w:val="clear" w:color="auto" w:fill="FFFFFF"/>
        </w:rPr>
      </w:pPr>
      <w:r w:rsidRPr="005673B8">
        <w:rPr>
          <w:rFonts w:ascii="Verdana" w:hAnsi="Verdana"/>
          <w:sz w:val="20"/>
          <w:szCs w:val="20"/>
          <w:shd w:val="clear" w:color="auto" w:fill="FFFFFF"/>
        </w:rPr>
        <w:t>自行搭建数据库服务器</w:t>
      </w:r>
    </w:p>
    <w:p w:rsidR="007C2D1C" w:rsidRPr="005673B8" w:rsidRDefault="005673B8" w:rsidP="005673B8">
      <w:pPr>
        <w:pStyle w:val="ae"/>
        <w:numPr>
          <w:ilvl w:val="0"/>
          <w:numId w:val="39"/>
        </w:numPr>
        <w:rPr>
          <w:rFonts w:ascii="Verdana" w:hAnsi="Verdana" w:hint="eastAsia"/>
          <w:sz w:val="20"/>
          <w:szCs w:val="20"/>
          <w:shd w:val="clear" w:color="auto" w:fill="FFFFFF"/>
        </w:rPr>
      </w:pPr>
      <w:r w:rsidRPr="005673B8">
        <w:rPr>
          <w:rFonts w:ascii="Verdana" w:hAnsi="Verdana"/>
          <w:sz w:val="20"/>
          <w:szCs w:val="20"/>
          <w:shd w:val="clear" w:color="auto" w:fill="FFFFFF"/>
        </w:rPr>
        <w:t>使用</w:t>
      </w:r>
      <w:r w:rsidRPr="005673B8">
        <w:rPr>
          <w:rFonts w:ascii="Verdana" w:hAnsi="Verdana" w:hint="eastAsia"/>
          <w:sz w:val="20"/>
          <w:szCs w:val="20"/>
          <w:shd w:val="clear" w:color="auto" w:fill="FFFFFF"/>
        </w:rPr>
        <w:t>云数据库</w:t>
      </w:r>
      <w:r w:rsidRPr="005673B8">
        <w:rPr>
          <w:rFonts w:ascii="Verdana" w:hAnsi="Verdana" w:hint="eastAsia"/>
          <w:sz w:val="20"/>
          <w:szCs w:val="20"/>
          <w:shd w:val="clear" w:color="auto" w:fill="FFFFFF"/>
        </w:rPr>
        <w:t xml:space="preserve"> RDS</w:t>
      </w:r>
    </w:p>
    <w:p w:rsidR="005673B8" w:rsidRDefault="005673B8" w:rsidP="005673B8">
      <w:pPr>
        <w:pStyle w:val="ae"/>
        <w:ind w:left="840"/>
        <w:rPr>
          <w:rFonts w:ascii="Verdana" w:hAnsi="Verdana"/>
          <w:sz w:val="20"/>
          <w:szCs w:val="20"/>
          <w:shd w:val="clear" w:color="auto" w:fill="FFFFFF"/>
        </w:rPr>
      </w:pP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对于“自行搭建的数据库”</w:t>
      </w: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必须每天进行备份，</w:t>
      </w: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分别备份到以下位置</w:t>
      </w:r>
      <w:r>
        <w:rPr>
          <w:rFonts w:ascii="Verdana" w:hAnsi="Verdana" w:hint="eastAsia"/>
          <w:sz w:val="20"/>
          <w:szCs w:val="20"/>
          <w:shd w:val="clear" w:color="auto" w:fill="FFFFFF"/>
        </w:rPr>
        <w:t>：</w:t>
      </w:r>
    </w:p>
    <w:p w:rsidR="005673B8" w:rsidRDefault="005673B8" w:rsidP="005673B8">
      <w:pPr>
        <w:pStyle w:val="ae"/>
        <w:numPr>
          <w:ilvl w:val="0"/>
          <w:numId w:val="40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所在服务器</w:t>
      </w:r>
    </w:p>
    <w:p w:rsidR="005673B8" w:rsidRDefault="005673B8" w:rsidP="005673B8">
      <w:pPr>
        <w:pStyle w:val="ae"/>
        <w:numPr>
          <w:ilvl w:val="0"/>
          <w:numId w:val="40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远程服务器</w:t>
      </w:r>
      <w:r w:rsidR="00DE05EB"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</w:p>
    <w:p w:rsidR="009E559F" w:rsidRPr="005565D7" w:rsidRDefault="00DE05EB" w:rsidP="005565D7">
      <w:pPr>
        <w:pStyle w:val="ae"/>
        <w:ind w:left="840"/>
        <w:rPr>
          <w:rFonts w:ascii="Verdana" w:hAnsi="Verdana" w:hint="eastAsia"/>
          <w:color w:val="FF0000"/>
          <w:sz w:val="20"/>
          <w:szCs w:val="20"/>
          <w:shd w:val="clear" w:color="auto" w:fill="FFFFFF"/>
        </w:rPr>
      </w:pP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对于“云数据库”</w:t>
      </w: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必须开启</w:t>
      </w: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备份功能，每天一次，</w:t>
      </w: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DE05EB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且至少一周进行一次完整备份到远程服务器</w:t>
      </w:r>
    </w:p>
    <w:sectPr w:rsidR="009E559F" w:rsidRPr="005565D7" w:rsidSect="002C23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F61" w:rsidRDefault="00485F61">
      <w:r>
        <w:separator/>
      </w:r>
    </w:p>
  </w:endnote>
  <w:endnote w:type="continuationSeparator" w:id="0">
    <w:p w:rsidR="00485F61" w:rsidRDefault="0048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084" w:rsidRDefault="00D55084">
    <w:pPr>
      <w:pStyle w:val="aa"/>
      <w:jc w:val="center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</w:instrText>
    </w:r>
    <w:r>
      <w:rPr>
        <w:rFonts w:hint="eastAsia"/>
        <w:kern w:val="0"/>
        <w:szCs w:val="21"/>
      </w:rPr>
      <w:instrText>年</w:instrText>
    </w:r>
    <w:r>
      <w:rPr>
        <w:rFonts w:hint="eastAsia"/>
        <w:kern w:val="0"/>
        <w:szCs w:val="21"/>
      </w:rPr>
      <w:instrText>MM</w:instrText>
    </w:r>
    <w:r>
      <w:rPr>
        <w:rFonts w:hint="eastAsia"/>
        <w:kern w:val="0"/>
        <w:szCs w:val="21"/>
      </w:rPr>
      <w:instrText>月</w:instrText>
    </w:r>
    <w:r>
      <w:rPr>
        <w:rFonts w:hint="eastAsia"/>
        <w:kern w:val="0"/>
        <w:szCs w:val="21"/>
      </w:rPr>
      <w:instrText>d</w:instrText>
    </w:r>
    <w:r>
      <w:rPr>
        <w:kern w:val="0"/>
        <w:szCs w:val="21"/>
      </w:rPr>
      <w:instrText>d</w:instrText>
    </w:r>
    <w:r>
      <w:rPr>
        <w:rFonts w:hint="eastAsia"/>
        <w:kern w:val="0"/>
        <w:szCs w:val="21"/>
      </w:rPr>
      <w:instrText>日</w:instrText>
    </w:r>
    <w:r>
      <w:rPr>
        <w:kern w:val="0"/>
        <w:szCs w:val="21"/>
      </w:rPr>
      <w:instrText xml:space="preserve">" </w:instrText>
    </w:r>
    <w:r>
      <w:rPr>
        <w:kern w:val="0"/>
        <w:szCs w:val="21"/>
      </w:rPr>
      <w:fldChar w:fldCharType="separate"/>
    </w:r>
    <w:r w:rsidR="00F51990">
      <w:rPr>
        <w:rFonts w:hint="eastAsia"/>
        <w:noProof/>
        <w:kern w:val="0"/>
        <w:szCs w:val="21"/>
      </w:rPr>
      <w:t>2016</w:t>
    </w:r>
    <w:r w:rsidR="00F51990">
      <w:rPr>
        <w:rFonts w:hint="eastAsia"/>
        <w:noProof/>
        <w:kern w:val="0"/>
        <w:szCs w:val="21"/>
      </w:rPr>
      <w:t>年</w:t>
    </w:r>
    <w:r w:rsidR="00F51990">
      <w:rPr>
        <w:rFonts w:hint="eastAsia"/>
        <w:noProof/>
        <w:kern w:val="0"/>
        <w:szCs w:val="21"/>
      </w:rPr>
      <w:t>04</w:t>
    </w:r>
    <w:r w:rsidR="00F51990">
      <w:rPr>
        <w:rFonts w:hint="eastAsia"/>
        <w:noProof/>
        <w:kern w:val="0"/>
        <w:szCs w:val="21"/>
      </w:rPr>
      <w:t>月</w:t>
    </w:r>
    <w:r w:rsidR="00F51990">
      <w:rPr>
        <w:rFonts w:hint="eastAsia"/>
        <w:noProof/>
        <w:kern w:val="0"/>
        <w:szCs w:val="21"/>
      </w:rPr>
      <w:t>20</w:t>
    </w:r>
    <w:r w:rsidR="00F51990">
      <w:rPr>
        <w:rFonts w:hint="eastAsia"/>
        <w:noProof/>
        <w:kern w:val="0"/>
        <w:szCs w:val="21"/>
      </w:rPr>
      <w:t>日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E202D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E202D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F61" w:rsidRDefault="00485F61">
      <w:r>
        <w:separator/>
      </w:r>
    </w:p>
  </w:footnote>
  <w:footnote w:type="continuationSeparator" w:id="0">
    <w:p w:rsidR="00485F61" w:rsidRDefault="00485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084" w:rsidRDefault="00D55084" w:rsidP="00B27FC3">
    <w:pPr>
      <w:pStyle w:val="a8"/>
      <w:ind w:firstLineChars="415" w:firstLine="623"/>
      <w:jc w:val="both"/>
      <w:rPr>
        <w:rFonts w:ascii="Arial Narrow" w:hAnsi="Arial Narrow"/>
        <w:sz w:val="15"/>
      </w:rPr>
    </w:pPr>
    <w:r>
      <w:rPr>
        <w:rFonts w:ascii="Arial Narrow" w:hAnsi="Arial Narrow" w:hint="eastAsia"/>
        <w:sz w:val="15"/>
      </w:rPr>
      <w:t>撰写日期：</w:t>
    </w:r>
    <w:r>
      <w:rPr>
        <w:rFonts w:ascii="Arial Narrow" w:hAnsi="Arial Narrow" w:hint="eastAsia"/>
        <w:sz w:val="15"/>
      </w:rPr>
      <w:t>2016</w:t>
    </w:r>
    <w:r>
      <w:rPr>
        <w:rFonts w:ascii="Arial Narrow" w:hAnsi="Arial Narrow" w:hint="eastAsia"/>
        <w:sz w:val="15"/>
      </w:rPr>
      <w:t>年</w:t>
    </w:r>
    <w:r w:rsidR="00895BEC">
      <w:rPr>
        <w:rFonts w:ascii="Arial Narrow" w:hAnsi="Arial Narrow" w:hint="eastAsia"/>
        <w:sz w:val="15"/>
      </w:rPr>
      <w:t>4</w:t>
    </w:r>
    <w:r>
      <w:rPr>
        <w:rFonts w:ascii="Arial Narrow" w:hAnsi="Arial Narrow" w:hint="eastAsia"/>
        <w:sz w:val="15"/>
      </w:rPr>
      <w:t>月</w:t>
    </w:r>
  </w:p>
  <w:p w:rsidR="00D55084" w:rsidRDefault="00D55084" w:rsidP="00B27FC3">
    <w:pPr>
      <w:pStyle w:val="a8"/>
    </w:pPr>
    <w:proofErr w:type="gramStart"/>
    <w:r>
      <w:rPr>
        <w:rFonts w:hint="eastAsia"/>
      </w:rPr>
      <w:t>伽然</w:t>
    </w:r>
    <w:proofErr w:type="gramEnd"/>
    <w:r>
      <w:rPr>
        <w:rFonts w:hint="eastAsia"/>
      </w:rPr>
      <w:t>Java</w:t>
    </w:r>
    <w:r>
      <w:rPr>
        <w:rFonts w:hint="eastAsia"/>
      </w:rPr>
      <w:t>项目</w:t>
    </w:r>
    <w:r w:rsidR="00895BEC">
      <w:rPr>
        <w:rFonts w:hint="eastAsia"/>
      </w:rPr>
      <w:t>容</w:t>
    </w:r>
    <w:proofErr w:type="gramStart"/>
    <w:r w:rsidR="00895BEC">
      <w:rPr>
        <w:rFonts w:hint="eastAsia"/>
      </w:rPr>
      <w:t>灾控制</w:t>
    </w:r>
    <w:proofErr w:type="gramEnd"/>
    <w:r w:rsidR="00895BEC">
      <w:rPr>
        <w:rFonts w:hint="eastAsia"/>
      </w:rPr>
      <w:t>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  <w:sz w:val="21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0000014"/>
    <w:multiLevelType w:val="multilevel"/>
    <w:tmpl w:val="00000014"/>
    <w:lvl w:ilvl="0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00000015"/>
    <w:multiLevelType w:val="multilevel"/>
    <w:tmpl w:val="00000015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7"/>
    <w:multiLevelType w:val="multilevel"/>
    <w:tmpl w:val="7D20C3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4"/>
        <w:szCs w:val="24"/>
      </w:rPr>
    </w:lvl>
    <w:lvl w:ilvl="2">
      <w:start w:val="1"/>
      <w:numFmt w:val="decimal"/>
      <w:lvlText w:val="§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§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§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§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§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00000018"/>
    <w:multiLevelType w:val="multilevel"/>
    <w:tmpl w:val="0000001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100247B6"/>
    <w:multiLevelType w:val="hybridMultilevel"/>
    <w:tmpl w:val="82743118"/>
    <w:lvl w:ilvl="0" w:tplc="05B2EF72">
      <w:numFmt w:val="bullet"/>
      <w:lvlText w:val="-"/>
      <w:lvlJc w:val="left"/>
      <w:pPr>
        <w:ind w:left="780" w:hanging="360"/>
      </w:pPr>
      <w:rPr>
        <w:rFonts w:ascii="Verdana" w:eastAsia="宋体" w:hAnsi="Verdana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094435B"/>
    <w:multiLevelType w:val="hybridMultilevel"/>
    <w:tmpl w:val="6346E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B45BE3"/>
    <w:multiLevelType w:val="hybridMultilevel"/>
    <w:tmpl w:val="E96EDCA6"/>
    <w:lvl w:ilvl="0" w:tplc="E64C7AD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5" w15:restartNumberingAfterBreak="0">
    <w:nsid w:val="18FB0108"/>
    <w:multiLevelType w:val="multilevel"/>
    <w:tmpl w:val="EC64412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1FCB6E8E"/>
    <w:multiLevelType w:val="hybridMultilevel"/>
    <w:tmpl w:val="3D78AD1A"/>
    <w:lvl w:ilvl="0" w:tplc="188291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1AA1CF0"/>
    <w:multiLevelType w:val="hybridMultilevel"/>
    <w:tmpl w:val="FE129CFE"/>
    <w:lvl w:ilvl="0" w:tplc="E7D8C50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53B715C"/>
    <w:multiLevelType w:val="hybridMultilevel"/>
    <w:tmpl w:val="DB80732C"/>
    <w:lvl w:ilvl="0" w:tplc="E7067AE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9" w15:restartNumberingAfterBreak="0">
    <w:nsid w:val="2F6905A1"/>
    <w:multiLevelType w:val="hybridMultilevel"/>
    <w:tmpl w:val="AF68C222"/>
    <w:lvl w:ilvl="0" w:tplc="83E689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109538E"/>
    <w:multiLevelType w:val="hybridMultilevel"/>
    <w:tmpl w:val="492A56A8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4C17D1B"/>
    <w:multiLevelType w:val="hybridMultilevel"/>
    <w:tmpl w:val="236A1626"/>
    <w:lvl w:ilvl="0" w:tplc="82765F2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34EC0186"/>
    <w:multiLevelType w:val="hybridMultilevel"/>
    <w:tmpl w:val="9E244000"/>
    <w:lvl w:ilvl="0" w:tplc="1B40EE4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FB37B36"/>
    <w:multiLevelType w:val="hybridMultilevel"/>
    <w:tmpl w:val="701EC302"/>
    <w:lvl w:ilvl="0" w:tplc="BDC81B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06F1199"/>
    <w:multiLevelType w:val="hybridMultilevel"/>
    <w:tmpl w:val="67A49A26"/>
    <w:lvl w:ilvl="0" w:tplc="BF2EFF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157632B"/>
    <w:multiLevelType w:val="hybridMultilevel"/>
    <w:tmpl w:val="5DCE1A68"/>
    <w:lvl w:ilvl="0" w:tplc="A75E65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78E562D"/>
    <w:multiLevelType w:val="hybridMultilevel"/>
    <w:tmpl w:val="17CA14EE"/>
    <w:lvl w:ilvl="0" w:tplc="AC049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CD71C2C"/>
    <w:multiLevelType w:val="hybridMultilevel"/>
    <w:tmpl w:val="C74079CE"/>
    <w:lvl w:ilvl="0" w:tplc="F33E2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01878DD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B2030A4"/>
    <w:multiLevelType w:val="hybridMultilevel"/>
    <w:tmpl w:val="CCDEECC8"/>
    <w:lvl w:ilvl="0" w:tplc="ABB6D0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C8F1CEE"/>
    <w:multiLevelType w:val="hybridMultilevel"/>
    <w:tmpl w:val="B5BA31A6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E13451D"/>
    <w:multiLevelType w:val="hybridMultilevel"/>
    <w:tmpl w:val="7E6C8B16"/>
    <w:lvl w:ilvl="0" w:tplc="8AFC5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F3C4D0A"/>
    <w:multiLevelType w:val="hybridMultilevel"/>
    <w:tmpl w:val="478AEF46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4735206"/>
    <w:multiLevelType w:val="hybridMultilevel"/>
    <w:tmpl w:val="9C6AFAEC"/>
    <w:lvl w:ilvl="0" w:tplc="CDAE3E48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681233B"/>
    <w:multiLevelType w:val="hybridMultilevel"/>
    <w:tmpl w:val="59601592"/>
    <w:lvl w:ilvl="0" w:tplc="C2D266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6BA498E"/>
    <w:multiLevelType w:val="hybridMultilevel"/>
    <w:tmpl w:val="47BEAF1E"/>
    <w:lvl w:ilvl="0" w:tplc="0CF67D3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6" w15:restartNumberingAfterBreak="0">
    <w:nsid w:val="68C056AA"/>
    <w:multiLevelType w:val="hybridMultilevel"/>
    <w:tmpl w:val="2FFC4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082414"/>
    <w:multiLevelType w:val="hybridMultilevel"/>
    <w:tmpl w:val="B6E640E8"/>
    <w:lvl w:ilvl="0" w:tplc="D9B814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6543B14"/>
    <w:multiLevelType w:val="hybridMultilevel"/>
    <w:tmpl w:val="249CC2BA"/>
    <w:lvl w:ilvl="0" w:tplc="7C983B9C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474C02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36"/>
  </w:num>
  <w:num w:numId="14">
    <w:abstractNumId w:val="28"/>
  </w:num>
  <w:num w:numId="15">
    <w:abstractNumId w:val="39"/>
  </w:num>
  <w:num w:numId="16">
    <w:abstractNumId w:val="13"/>
  </w:num>
  <w:num w:numId="17">
    <w:abstractNumId w:val="12"/>
  </w:num>
  <w:num w:numId="18">
    <w:abstractNumId w:val="27"/>
  </w:num>
  <w:num w:numId="19">
    <w:abstractNumId w:val="21"/>
  </w:num>
  <w:num w:numId="20">
    <w:abstractNumId w:val="14"/>
  </w:num>
  <w:num w:numId="21">
    <w:abstractNumId w:val="38"/>
  </w:num>
  <w:num w:numId="22">
    <w:abstractNumId w:val="30"/>
  </w:num>
  <w:num w:numId="23">
    <w:abstractNumId w:val="16"/>
  </w:num>
  <w:num w:numId="24">
    <w:abstractNumId w:val="20"/>
  </w:num>
  <w:num w:numId="25">
    <w:abstractNumId w:val="32"/>
  </w:num>
  <w:num w:numId="26">
    <w:abstractNumId w:val="26"/>
  </w:num>
  <w:num w:numId="27">
    <w:abstractNumId w:val="17"/>
  </w:num>
  <w:num w:numId="28">
    <w:abstractNumId w:val="15"/>
  </w:num>
  <w:num w:numId="29">
    <w:abstractNumId w:val="31"/>
  </w:num>
  <w:num w:numId="30">
    <w:abstractNumId w:val="22"/>
  </w:num>
  <w:num w:numId="31">
    <w:abstractNumId w:val="33"/>
  </w:num>
  <w:num w:numId="32">
    <w:abstractNumId w:val="37"/>
  </w:num>
  <w:num w:numId="33">
    <w:abstractNumId w:val="25"/>
  </w:num>
  <w:num w:numId="34">
    <w:abstractNumId w:val="24"/>
  </w:num>
  <w:num w:numId="35">
    <w:abstractNumId w:val="18"/>
  </w:num>
  <w:num w:numId="36">
    <w:abstractNumId w:val="35"/>
  </w:num>
  <w:num w:numId="37">
    <w:abstractNumId w:val="23"/>
  </w:num>
  <w:num w:numId="38">
    <w:abstractNumId w:val="34"/>
  </w:num>
  <w:num w:numId="39">
    <w:abstractNumId w:val="19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B4"/>
    <w:rsid w:val="00003F7A"/>
    <w:rsid w:val="00014E98"/>
    <w:rsid w:val="00015F14"/>
    <w:rsid w:val="00017AAA"/>
    <w:rsid w:val="00017F3E"/>
    <w:rsid w:val="00020C1B"/>
    <w:rsid w:val="000309A3"/>
    <w:rsid w:val="0003326D"/>
    <w:rsid w:val="0004565F"/>
    <w:rsid w:val="00054606"/>
    <w:rsid w:val="00060D27"/>
    <w:rsid w:val="00073B49"/>
    <w:rsid w:val="00074900"/>
    <w:rsid w:val="00075CFA"/>
    <w:rsid w:val="00082EFD"/>
    <w:rsid w:val="000B4DBE"/>
    <w:rsid w:val="000C5A8E"/>
    <w:rsid w:val="000C6F94"/>
    <w:rsid w:val="000D0320"/>
    <w:rsid w:val="000D64D5"/>
    <w:rsid w:val="000E095E"/>
    <w:rsid w:val="000E21A1"/>
    <w:rsid w:val="000E4935"/>
    <w:rsid w:val="000E57E1"/>
    <w:rsid w:val="000E678B"/>
    <w:rsid w:val="000F059C"/>
    <w:rsid w:val="000F4283"/>
    <w:rsid w:val="00101453"/>
    <w:rsid w:val="0010292E"/>
    <w:rsid w:val="00107EEE"/>
    <w:rsid w:val="00120B8F"/>
    <w:rsid w:val="00122BE5"/>
    <w:rsid w:val="00127331"/>
    <w:rsid w:val="00136A57"/>
    <w:rsid w:val="00140888"/>
    <w:rsid w:val="00140FF2"/>
    <w:rsid w:val="0014463C"/>
    <w:rsid w:val="00156113"/>
    <w:rsid w:val="00157750"/>
    <w:rsid w:val="00163CEA"/>
    <w:rsid w:val="001722D0"/>
    <w:rsid w:val="00172A27"/>
    <w:rsid w:val="00172B6B"/>
    <w:rsid w:val="0017439E"/>
    <w:rsid w:val="001861FC"/>
    <w:rsid w:val="001A2452"/>
    <w:rsid w:val="001A283C"/>
    <w:rsid w:val="001B0FF4"/>
    <w:rsid w:val="001B6BC4"/>
    <w:rsid w:val="001C0D6E"/>
    <w:rsid w:val="001C10DA"/>
    <w:rsid w:val="001C2588"/>
    <w:rsid w:val="001C74B1"/>
    <w:rsid w:val="001C75FC"/>
    <w:rsid w:val="001D09A2"/>
    <w:rsid w:val="001E2826"/>
    <w:rsid w:val="001E7162"/>
    <w:rsid w:val="001F0B40"/>
    <w:rsid w:val="001F564D"/>
    <w:rsid w:val="0021361A"/>
    <w:rsid w:val="00213DC2"/>
    <w:rsid w:val="00214E8E"/>
    <w:rsid w:val="00222CC9"/>
    <w:rsid w:val="002312CE"/>
    <w:rsid w:val="00234B62"/>
    <w:rsid w:val="00236C89"/>
    <w:rsid w:val="002414A9"/>
    <w:rsid w:val="00241F2B"/>
    <w:rsid w:val="00246F02"/>
    <w:rsid w:val="0025312D"/>
    <w:rsid w:val="00253490"/>
    <w:rsid w:val="00264BFA"/>
    <w:rsid w:val="002B3B83"/>
    <w:rsid w:val="002C23FE"/>
    <w:rsid w:val="002D3399"/>
    <w:rsid w:val="002D41D3"/>
    <w:rsid w:val="003038C3"/>
    <w:rsid w:val="0031000B"/>
    <w:rsid w:val="0032069A"/>
    <w:rsid w:val="00322677"/>
    <w:rsid w:val="00336AD3"/>
    <w:rsid w:val="00354365"/>
    <w:rsid w:val="00356AAF"/>
    <w:rsid w:val="00371B8A"/>
    <w:rsid w:val="003941E5"/>
    <w:rsid w:val="003A39B6"/>
    <w:rsid w:val="003B0A76"/>
    <w:rsid w:val="003B2D37"/>
    <w:rsid w:val="003F266D"/>
    <w:rsid w:val="003F777D"/>
    <w:rsid w:val="00415438"/>
    <w:rsid w:val="00447606"/>
    <w:rsid w:val="00451564"/>
    <w:rsid w:val="00485F61"/>
    <w:rsid w:val="00493441"/>
    <w:rsid w:val="004B700B"/>
    <w:rsid w:val="004D745E"/>
    <w:rsid w:val="004E05FC"/>
    <w:rsid w:val="004F673E"/>
    <w:rsid w:val="004F772D"/>
    <w:rsid w:val="00510A4E"/>
    <w:rsid w:val="005153B2"/>
    <w:rsid w:val="00526F68"/>
    <w:rsid w:val="00532E50"/>
    <w:rsid w:val="00533905"/>
    <w:rsid w:val="005474D8"/>
    <w:rsid w:val="00550F09"/>
    <w:rsid w:val="005565D7"/>
    <w:rsid w:val="00564B69"/>
    <w:rsid w:val="005673B8"/>
    <w:rsid w:val="0057466B"/>
    <w:rsid w:val="00585382"/>
    <w:rsid w:val="005B18CB"/>
    <w:rsid w:val="005C4B56"/>
    <w:rsid w:val="005D4A47"/>
    <w:rsid w:val="005D73CF"/>
    <w:rsid w:val="005E3E00"/>
    <w:rsid w:val="005E5897"/>
    <w:rsid w:val="005F2BF5"/>
    <w:rsid w:val="00617C95"/>
    <w:rsid w:val="00626B92"/>
    <w:rsid w:val="006314C9"/>
    <w:rsid w:val="0063175A"/>
    <w:rsid w:val="0063189E"/>
    <w:rsid w:val="00634D42"/>
    <w:rsid w:val="00637E4F"/>
    <w:rsid w:val="00640214"/>
    <w:rsid w:val="0064310D"/>
    <w:rsid w:val="00644549"/>
    <w:rsid w:val="00657D1A"/>
    <w:rsid w:val="00665A93"/>
    <w:rsid w:val="0067146E"/>
    <w:rsid w:val="00671795"/>
    <w:rsid w:val="00674446"/>
    <w:rsid w:val="00681A2D"/>
    <w:rsid w:val="00683F37"/>
    <w:rsid w:val="006850CB"/>
    <w:rsid w:val="00693605"/>
    <w:rsid w:val="006B188F"/>
    <w:rsid w:val="006C3ED6"/>
    <w:rsid w:val="006C4D8D"/>
    <w:rsid w:val="00703E29"/>
    <w:rsid w:val="007057A5"/>
    <w:rsid w:val="00745299"/>
    <w:rsid w:val="00774FC4"/>
    <w:rsid w:val="00775075"/>
    <w:rsid w:val="00777FCE"/>
    <w:rsid w:val="007813CD"/>
    <w:rsid w:val="007A036B"/>
    <w:rsid w:val="007B5AD7"/>
    <w:rsid w:val="007C10B6"/>
    <w:rsid w:val="007C2D1C"/>
    <w:rsid w:val="007E7D97"/>
    <w:rsid w:val="007F24D4"/>
    <w:rsid w:val="00836DC1"/>
    <w:rsid w:val="008454D9"/>
    <w:rsid w:val="00863ABA"/>
    <w:rsid w:val="00871751"/>
    <w:rsid w:val="00876D5A"/>
    <w:rsid w:val="008868E9"/>
    <w:rsid w:val="00887E8E"/>
    <w:rsid w:val="00890B9C"/>
    <w:rsid w:val="00891589"/>
    <w:rsid w:val="00895BEC"/>
    <w:rsid w:val="008A386A"/>
    <w:rsid w:val="008A502A"/>
    <w:rsid w:val="008A59FF"/>
    <w:rsid w:val="008C56DB"/>
    <w:rsid w:val="008D3DB4"/>
    <w:rsid w:val="008D6D10"/>
    <w:rsid w:val="008D6D44"/>
    <w:rsid w:val="008E363A"/>
    <w:rsid w:val="008E5F28"/>
    <w:rsid w:val="008F4DD1"/>
    <w:rsid w:val="00900F3E"/>
    <w:rsid w:val="00902D46"/>
    <w:rsid w:val="00927F2E"/>
    <w:rsid w:val="00932908"/>
    <w:rsid w:val="00934528"/>
    <w:rsid w:val="009435F7"/>
    <w:rsid w:val="0095243A"/>
    <w:rsid w:val="0095459C"/>
    <w:rsid w:val="00970DE2"/>
    <w:rsid w:val="009710A2"/>
    <w:rsid w:val="00977450"/>
    <w:rsid w:val="009A136C"/>
    <w:rsid w:val="009C3085"/>
    <w:rsid w:val="009D4F91"/>
    <w:rsid w:val="009E559F"/>
    <w:rsid w:val="009E6189"/>
    <w:rsid w:val="00A06C4F"/>
    <w:rsid w:val="00A13DA8"/>
    <w:rsid w:val="00A156D7"/>
    <w:rsid w:val="00A23D70"/>
    <w:rsid w:val="00A34452"/>
    <w:rsid w:val="00A459EB"/>
    <w:rsid w:val="00A61576"/>
    <w:rsid w:val="00A70759"/>
    <w:rsid w:val="00A70F71"/>
    <w:rsid w:val="00A82848"/>
    <w:rsid w:val="00A877A3"/>
    <w:rsid w:val="00A87C28"/>
    <w:rsid w:val="00AD5C4C"/>
    <w:rsid w:val="00AE09C3"/>
    <w:rsid w:val="00AE7CBC"/>
    <w:rsid w:val="00B00409"/>
    <w:rsid w:val="00B055CF"/>
    <w:rsid w:val="00B27FC3"/>
    <w:rsid w:val="00B4047F"/>
    <w:rsid w:val="00B71123"/>
    <w:rsid w:val="00B71B51"/>
    <w:rsid w:val="00B83462"/>
    <w:rsid w:val="00B87049"/>
    <w:rsid w:val="00B97157"/>
    <w:rsid w:val="00BB5576"/>
    <w:rsid w:val="00BB6061"/>
    <w:rsid w:val="00BC038C"/>
    <w:rsid w:val="00BD05DF"/>
    <w:rsid w:val="00BE7BF8"/>
    <w:rsid w:val="00C011E1"/>
    <w:rsid w:val="00C042AF"/>
    <w:rsid w:val="00C051FE"/>
    <w:rsid w:val="00C12FB2"/>
    <w:rsid w:val="00C13656"/>
    <w:rsid w:val="00C30ECC"/>
    <w:rsid w:val="00C378A5"/>
    <w:rsid w:val="00C454A7"/>
    <w:rsid w:val="00C53A77"/>
    <w:rsid w:val="00C83D61"/>
    <w:rsid w:val="00C92790"/>
    <w:rsid w:val="00CA7833"/>
    <w:rsid w:val="00CA7AFF"/>
    <w:rsid w:val="00CB2160"/>
    <w:rsid w:val="00CB2CD7"/>
    <w:rsid w:val="00CB6526"/>
    <w:rsid w:val="00CC18C0"/>
    <w:rsid w:val="00CD2C74"/>
    <w:rsid w:val="00CE3293"/>
    <w:rsid w:val="00CE3AF7"/>
    <w:rsid w:val="00CF5023"/>
    <w:rsid w:val="00D03C1F"/>
    <w:rsid w:val="00D111B6"/>
    <w:rsid w:val="00D12D04"/>
    <w:rsid w:val="00D50553"/>
    <w:rsid w:val="00D51A0E"/>
    <w:rsid w:val="00D51F2F"/>
    <w:rsid w:val="00D55084"/>
    <w:rsid w:val="00D925CF"/>
    <w:rsid w:val="00D93BDA"/>
    <w:rsid w:val="00D94C33"/>
    <w:rsid w:val="00D9693E"/>
    <w:rsid w:val="00DA1AA1"/>
    <w:rsid w:val="00DC3A42"/>
    <w:rsid w:val="00DD3F91"/>
    <w:rsid w:val="00DD51EF"/>
    <w:rsid w:val="00DE05EB"/>
    <w:rsid w:val="00DE202D"/>
    <w:rsid w:val="00DE6B6F"/>
    <w:rsid w:val="00E21CC3"/>
    <w:rsid w:val="00E53805"/>
    <w:rsid w:val="00E56DAE"/>
    <w:rsid w:val="00E57AE4"/>
    <w:rsid w:val="00E609C7"/>
    <w:rsid w:val="00E617D0"/>
    <w:rsid w:val="00E80B12"/>
    <w:rsid w:val="00E84210"/>
    <w:rsid w:val="00E96FD5"/>
    <w:rsid w:val="00EA448A"/>
    <w:rsid w:val="00EC13E0"/>
    <w:rsid w:val="00EC769E"/>
    <w:rsid w:val="00EE53FA"/>
    <w:rsid w:val="00EE5E02"/>
    <w:rsid w:val="00F00BCB"/>
    <w:rsid w:val="00F0535D"/>
    <w:rsid w:val="00F05372"/>
    <w:rsid w:val="00F21F29"/>
    <w:rsid w:val="00F4588A"/>
    <w:rsid w:val="00F50A81"/>
    <w:rsid w:val="00F51990"/>
    <w:rsid w:val="00F553AB"/>
    <w:rsid w:val="00F7318A"/>
    <w:rsid w:val="00FA06EC"/>
    <w:rsid w:val="00FB0572"/>
    <w:rsid w:val="00FB2A67"/>
    <w:rsid w:val="00FD0383"/>
    <w:rsid w:val="00FD5669"/>
    <w:rsid w:val="00FE6D60"/>
    <w:rsid w:val="00FE6DF1"/>
    <w:rsid w:val="00FF1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DEC3779-7148-459F-B09C-6D517F39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F2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rsid w:val="00927F2E"/>
    <w:pPr>
      <w:keepNext/>
      <w:keepLines/>
      <w:tabs>
        <w:tab w:val="left" w:pos="454"/>
      </w:tabs>
      <w:adjustRightInd w:val="0"/>
      <w:spacing w:line="360" w:lineRule="auto"/>
      <w:ind w:left="425" w:hanging="425"/>
      <w:textAlignment w:val="baseline"/>
      <w:outlineLvl w:val="0"/>
    </w:pPr>
    <w:rPr>
      <w:b/>
      <w:kern w:val="44"/>
      <w:sz w:val="30"/>
    </w:rPr>
  </w:style>
  <w:style w:type="paragraph" w:styleId="2">
    <w:name w:val="heading 2"/>
    <w:basedOn w:val="a"/>
    <w:next w:val="a0"/>
    <w:qFormat/>
    <w:rsid w:val="00003F7A"/>
    <w:pPr>
      <w:keepNext/>
      <w:keepLines/>
      <w:adjustRightInd w:val="0"/>
      <w:spacing w:line="360" w:lineRule="auto"/>
      <w:ind w:left="454" w:hanging="454"/>
      <w:textAlignment w:val="baseline"/>
      <w:outlineLvl w:val="1"/>
    </w:pPr>
    <w:rPr>
      <w:b/>
      <w:kern w:val="0"/>
      <w:sz w:val="32"/>
    </w:rPr>
  </w:style>
  <w:style w:type="paragraph" w:styleId="3">
    <w:name w:val="heading 3"/>
    <w:basedOn w:val="a"/>
    <w:next w:val="a0"/>
    <w:qFormat/>
    <w:rsid w:val="001C0D6E"/>
    <w:pPr>
      <w:keepNext/>
      <w:keepLines/>
      <w:tabs>
        <w:tab w:val="left" w:pos="425"/>
        <w:tab w:val="left" w:pos="1174"/>
      </w:tabs>
      <w:adjustRightInd w:val="0"/>
      <w:spacing w:line="360" w:lineRule="auto"/>
      <w:ind w:left="425" w:hanging="425"/>
      <w:textAlignment w:val="baseline"/>
      <w:outlineLvl w:val="2"/>
    </w:pPr>
    <w:rPr>
      <w:b/>
      <w:kern w:val="0"/>
      <w:sz w:val="20"/>
    </w:rPr>
  </w:style>
  <w:style w:type="paragraph" w:styleId="4">
    <w:name w:val="heading 4"/>
    <w:basedOn w:val="a"/>
    <w:next w:val="a"/>
    <w:qFormat/>
    <w:rsid w:val="00927F2E"/>
    <w:pPr>
      <w:keepNext/>
      <w:keepLines/>
      <w:tabs>
        <w:tab w:val="left" w:pos="567"/>
      </w:tabs>
      <w:spacing w:before="280" w:after="290" w:line="360" w:lineRule="auto"/>
      <w:ind w:left="567" w:hanging="567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27F2E"/>
    <w:pPr>
      <w:keepNext/>
      <w:keepLines/>
      <w:tabs>
        <w:tab w:val="left" w:pos="709"/>
      </w:tabs>
      <w:spacing w:before="280" w:after="290" w:line="374" w:lineRule="auto"/>
      <w:ind w:left="709" w:hanging="709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927F2E"/>
    <w:pPr>
      <w:keepNext/>
      <w:keepLines/>
      <w:tabs>
        <w:tab w:val="left" w:pos="851"/>
      </w:tabs>
      <w:spacing w:before="240" w:after="64" w:line="319" w:lineRule="auto"/>
      <w:ind w:left="851" w:hanging="851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qFormat/>
    <w:rsid w:val="00927F2E"/>
    <w:pPr>
      <w:keepNext/>
      <w:keepLines/>
      <w:tabs>
        <w:tab w:val="left" w:pos="992"/>
      </w:tabs>
      <w:spacing w:before="240" w:after="64" w:line="319" w:lineRule="auto"/>
      <w:ind w:left="992" w:hanging="992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927F2E"/>
    <w:pPr>
      <w:keepNext/>
      <w:keepLines/>
      <w:tabs>
        <w:tab w:val="left" w:pos="1134"/>
      </w:tabs>
      <w:spacing w:before="240" w:after="64" w:line="319" w:lineRule="auto"/>
      <w:ind w:left="1134" w:hanging="1134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qFormat/>
    <w:rsid w:val="00927F2E"/>
    <w:pPr>
      <w:keepNext/>
      <w:keepLines/>
      <w:tabs>
        <w:tab w:val="left" w:pos="1276"/>
      </w:tabs>
      <w:spacing w:before="240" w:after="64" w:line="319" w:lineRule="auto"/>
      <w:ind w:left="1276" w:hanging="1276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rsid w:val="00927F2E"/>
    <w:rPr>
      <w:color w:val="800080"/>
      <w:u w:val="single"/>
    </w:rPr>
  </w:style>
  <w:style w:type="character" w:styleId="a5">
    <w:name w:val="Hyperlink"/>
    <w:uiPriority w:val="99"/>
    <w:rsid w:val="00927F2E"/>
    <w:rPr>
      <w:color w:val="0000FF"/>
      <w:u w:val="single"/>
    </w:rPr>
  </w:style>
  <w:style w:type="character" w:styleId="a6">
    <w:name w:val="Emphasis"/>
    <w:qFormat/>
    <w:rsid w:val="00927F2E"/>
    <w:rPr>
      <w:i/>
    </w:rPr>
  </w:style>
  <w:style w:type="character" w:customStyle="1" w:styleId="JavaChar">
    <w:name w:val="Java代码 Char"/>
    <w:link w:val="Java"/>
    <w:rsid w:val="00927F2E"/>
    <w:rPr>
      <w:rFonts w:eastAsia="宋体"/>
      <w:i/>
      <w:kern w:val="2"/>
      <w:sz w:val="18"/>
      <w:szCs w:val="24"/>
      <w:lang w:val="en-US" w:eastAsia="zh-CN" w:bidi="ar-SA"/>
    </w:rPr>
  </w:style>
  <w:style w:type="paragraph" w:styleId="70">
    <w:name w:val="toc 7"/>
    <w:basedOn w:val="a"/>
    <w:next w:val="a"/>
    <w:rsid w:val="00927F2E"/>
    <w:pPr>
      <w:ind w:left="1260"/>
      <w:jc w:val="left"/>
    </w:pPr>
    <w:rPr>
      <w:sz w:val="18"/>
      <w:szCs w:val="18"/>
    </w:rPr>
  </w:style>
  <w:style w:type="paragraph" w:styleId="a7">
    <w:name w:val="Body Text Indent"/>
    <w:basedOn w:val="a"/>
    <w:rsid w:val="00927F2E"/>
    <w:pPr>
      <w:spacing w:after="120"/>
      <w:ind w:leftChars="200" w:left="420"/>
    </w:pPr>
  </w:style>
  <w:style w:type="paragraph" w:styleId="40">
    <w:name w:val="toc 4"/>
    <w:basedOn w:val="a"/>
    <w:next w:val="a"/>
    <w:rsid w:val="00927F2E"/>
    <w:pPr>
      <w:ind w:left="630"/>
      <w:jc w:val="left"/>
    </w:pPr>
    <w:rPr>
      <w:sz w:val="18"/>
      <w:szCs w:val="18"/>
    </w:rPr>
  </w:style>
  <w:style w:type="paragraph" w:styleId="80">
    <w:name w:val="toc 8"/>
    <w:basedOn w:val="a"/>
    <w:next w:val="a"/>
    <w:rsid w:val="00927F2E"/>
    <w:pPr>
      <w:ind w:left="1470"/>
      <w:jc w:val="left"/>
    </w:pPr>
    <w:rPr>
      <w:sz w:val="18"/>
      <w:szCs w:val="18"/>
    </w:rPr>
  </w:style>
  <w:style w:type="paragraph" w:styleId="a8">
    <w:name w:val="header"/>
    <w:basedOn w:val="a"/>
    <w:rsid w:val="00927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Document Map"/>
    <w:basedOn w:val="a"/>
    <w:rsid w:val="00927F2E"/>
    <w:pPr>
      <w:shd w:val="clear" w:color="auto" w:fill="000080"/>
    </w:pPr>
  </w:style>
  <w:style w:type="paragraph" w:styleId="20">
    <w:name w:val="toc 2"/>
    <w:basedOn w:val="a"/>
    <w:next w:val="a"/>
    <w:uiPriority w:val="39"/>
    <w:rsid w:val="00927F2E"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rsid w:val="00927F2E"/>
    <w:pPr>
      <w:ind w:left="1680"/>
      <w:jc w:val="left"/>
    </w:pPr>
    <w:rPr>
      <w:sz w:val="18"/>
      <w:szCs w:val="18"/>
    </w:rPr>
  </w:style>
  <w:style w:type="paragraph" w:styleId="50">
    <w:name w:val="toc 5"/>
    <w:basedOn w:val="a"/>
    <w:next w:val="a"/>
    <w:rsid w:val="00927F2E"/>
    <w:pPr>
      <w:ind w:left="84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927F2E"/>
    <w:pPr>
      <w:spacing w:before="120" w:after="120"/>
      <w:jc w:val="left"/>
    </w:pPr>
    <w:rPr>
      <w:b/>
      <w:bCs/>
      <w:caps/>
      <w:sz w:val="20"/>
    </w:rPr>
  </w:style>
  <w:style w:type="paragraph" w:styleId="30">
    <w:name w:val="toc 3"/>
    <w:basedOn w:val="a"/>
    <w:next w:val="a"/>
    <w:uiPriority w:val="39"/>
    <w:rsid w:val="00927F2E"/>
    <w:pPr>
      <w:ind w:left="420"/>
      <w:jc w:val="left"/>
    </w:pPr>
    <w:rPr>
      <w:iCs/>
      <w:sz w:val="20"/>
    </w:rPr>
  </w:style>
  <w:style w:type="paragraph" w:styleId="aa">
    <w:name w:val="footer"/>
    <w:basedOn w:val="a"/>
    <w:rsid w:val="00927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rsid w:val="00927F2E"/>
    <w:pPr>
      <w:ind w:left="1050"/>
      <w:jc w:val="left"/>
    </w:pPr>
    <w:rPr>
      <w:sz w:val="18"/>
      <w:szCs w:val="18"/>
    </w:rPr>
  </w:style>
  <w:style w:type="paragraph" w:styleId="ab">
    <w:name w:val="Normal Indent"/>
    <w:basedOn w:val="a"/>
    <w:rsid w:val="00927F2E"/>
    <w:pPr>
      <w:ind w:firstLine="420"/>
    </w:pPr>
  </w:style>
  <w:style w:type="paragraph" w:customStyle="1" w:styleId="a0">
    <w:name w:val="_"/>
    <w:basedOn w:val="a"/>
    <w:rsid w:val="00927F2E"/>
    <w:pPr>
      <w:adjustRightInd w:val="0"/>
      <w:spacing w:line="360" w:lineRule="auto"/>
      <w:ind w:left="480"/>
      <w:textAlignment w:val="baseline"/>
    </w:pPr>
    <w:rPr>
      <w:kern w:val="0"/>
      <w:sz w:val="24"/>
    </w:rPr>
  </w:style>
  <w:style w:type="paragraph" w:customStyle="1" w:styleId="Style16">
    <w:name w:val="_Style 16"/>
    <w:basedOn w:val="a"/>
    <w:next w:val="a7"/>
    <w:rsid w:val="00927F2E"/>
    <w:pPr>
      <w:widowControl/>
      <w:autoSpaceDE w:val="0"/>
      <w:autoSpaceDN w:val="0"/>
      <w:spacing w:line="360" w:lineRule="auto"/>
      <w:ind w:left="905"/>
      <w:textAlignment w:val="bottom"/>
    </w:pPr>
    <w:rPr>
      <w:sz w:val="24"/>
    </w:rPr>
  </w:style>
  <w:style w:type="paragraph" w:customStyle="1" w:styleId="Java">
    <w:name w:val="Java代码"/>
    <w:basedOn w:val="a"/>
    <w:link w:val="JavaChar"/>
    <w:rsid w:val="00927F2E"/>
    <w:pPr>
      <w:shd w:val="clear" w:color="auto" w:fill="E0E0E0"/>
      <w:ind w:left="720" w:right="720"/>
    </w:pPr>
    <w:rPr>
      <w:i/>
      <w:sz w:val="18"/>
      <w:szCs w:val="24"/>
    </w:rPr>
  </w:style>
  <w:style w:type="paragraph" w:styleId="ac">
    <w:name w:val="Balloon Text"/>
    <w:basedOn w:val="a"/>
    <w:link w:val="Char"/>
    <w:uiPriority w:val="99"/>
    <w:semiHidden/>
    <w:unhideWhenUsed/>
    <w:rsid w:val="007E7D97"/>
    <w:rPr>
      <w:sz w:val="18"/>
      <w:szCs w:val="18"/>
    </w:rPr>
  </w:style>
  <w:style w:type="character" w:customStyle="1" w:styleId="Char">
    <w:name w:val="批注框文本 Char"/>
    <w:link w:val="ac"/>
    <w:uiPriority w:val="99"/>
    <w:semiHidden/>
    <w:rsid w:val="007E7D97"/>
    <w:rPr>
      <w:kern w:val="2"/>
      <w:sz w:val="18"/>
      <w:szCs w:val="18"/>
    </w:rPr>
  </w:style>
  <w:style w:type="table" w:styleId="ad">
    <w:name w:val="Table Grid"/>
    <w:basedOn w:val="a2"/>
    <w:uiPriority w:val="59"/>
    <w:rsid w:val="006B18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Normal (Web)"/>
    <w:basedOn w:val="a"/>
    <w:uiPriority w:val="99"/>
    <w:unhideWhenUsed/>
    <w:rsid w:val="004F67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74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74FC4"/>
    <w:rPr>
      <w:rFonts w:ascii="宋体" w:hAnsi="宋体" w:cs="宋体"/>
      <w:sz w:val="24"/>
      <w:szCs w:val="24"/>
    </w:rPr>
  </w:style>
  <w:style w:type="paragraph" w:customStyle="1" w:styleId="11">
    <w:name w:val="标题1"/>
    <w:basedOn w:val="a"/>
    <w:rsid w:val="00E57A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No Spacing"/>
    <w:link w:val="Char0"/>
    <w:uiPriority w:val="1"/>
    <w:qFormat/>
    <w:rsid w:val="002C23F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1"/>
    <w:link w:val="af"/>
    <w:uiPriority w:val="1"/>
    <w:rsid w:val="002C23F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coor\Desktop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B8DAE-8C53-4C4E-B35A-B0033CFA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264</TotalTime>
  <Pages>6</Pages>
  <Words>304</Words>
  <Characters>1738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成都网邮科技有限责任公司</Company>
  <LinksUpToDate>false</LinksUpToDate>
  <CharactersWithSpaces>2038</CharactersWithSpaces>
  <SharedDoc>false</SharedDoc>
  <HLinks>
    <vt:vector size="36" baseType="variant"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_Toc15797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_Toc20011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_Toc11683</vt:lpwstr>
      </vt:variant>
      <vt:variant>
        <vt:i4>2359298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_Toc7628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伽然 – 项目容灾控制规范</dc:title>
  <dc:subject>第一版</dc:subject>
  <dc:creator>窦海宁</dc:creator>
  <cp:lastModifiedBy>杨常贺</cp:lastModifiedBy>
  <cp:revision>108</cp:revision>
  <dcterms:created xsi:type="dcterms:W3CDTF">2015-07-27T15:46:00Z</dcterms:created>
  <dcterms:modified xsi:type="dcterms:W3CDTF">2016-04-20T09:22:00Z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