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1F2F" w14:textId="77777777" w:rsidR="004272EC" w:rsidRDefault="004272EC" w:rsidP="004272EC">
      <w:r>
        <w:t>Q1. If you have any, what are your choices for increasing the comparison between different figures on the same graph?</w:t>
      </w:r>
    </w:p>
    <w:p w14:paraId="35260945" w14:textId="4DA02BEA" w:rsidR="004272EC" w:rsidRDefault="004272EC" w:rsidP="004272EC">
      <w:r>
        <w:t>ANSWER.</w:t>
      </w:r>
    </w:p>
    <w:p w14:paraId="0A0D684E" w14:textId="77777777" w:rsidR="004272EC" w:rsidRDefault="004272EC" w:rsidP="004272EC">
      <w:r>
        <w:t>To increase the comparison between different figures on the same graph, you can employ several visualization techniques:</w:t>
      </w:r>
    </w:p>
    <w:p w14:paraId="3F673208" w14:textId="77777777" w:rsidR="004272EC" w:rsidRDefault="004272EC" w:rsidP="004272EC"/>
    <w:p w14:paraId="74F7317F" w14:textId="31356975" w:rsidR="004272EC" w:rsidRDefault="004272EC" w:rsidP="004272EC">
      <w:r>
        <w:t xml:space="preserve">1. Use Different </w:t>
      </w:r>
      <w:proofErr w:type="spellStart"/>
      <w:r>
        <w:t>Colors</w:t>
      </w:r>
      <w:proofErr w:type="spellEnd"/>
      <w:r>
        <w:t xml:space="preserve">: Assign distinct </w:t>
      </w:r>
      <w:proofErr w:type="spellStart"/>
      <w:r>
        <w:t>colors</w:t>
      </w:r>
      <w:proofErr w:type="spellEnd"/>
      <w:r>
        <w:t xml:space="preserve"> to each figure to make them visually distinguishable. This method is effective for highlighting differences between figures, especially when comparing multiple datasets or categories.</w:t>
      </w:r>
    </w:p>
    <w:p w14:paraId="4A32D81C" w14:textId="77777777" w:rsidR="004272EC" w:rsidRDefault="004272EC" w:rsidP="004272EC"/>
    <w:p w14:paraId="1B99977F" w14:textId="778ED105" w:rsidR="004272EC" w:rsidRDefault="004272EC" w:rsidP="004272EC">
      <w:r>
        <w:t xml:space="preserve">2. Add Labels and Legends: Include descriptive labels for each figure and use a legend to identify them. Labels provide context and help viewers understand the meaning of each figure, while legends make it easy to associate </w:t>
      </w:r>
      <w:proofErr w:type="spellStart"/>
      <w:r>
        <w:t>colors</w:t>
      </w:r>
      <w:proofErr w:type="spellEnd"/>
      <w:r>
        <w:t xml:space="preserve"> or patterns with specific data series.</w:t>
      </w:r>
    </w:p>
    <w:p w14:paraId="6E559722" w14:textId="77777777" w:rsidR="004272EC" w:rsidRDefault="004272EC" w:rsidP="004272EC"/>
    <w:p w14:paraId="6493F5CD" w14:textId="7C4E7906" w:rsidR="004272EC" w:rsidRDefault="004272EC" w:rsidP="004272EC">
      <w:r>
        <w:t xml:space="preserve">3. Adjust Line Styles and </w:t>
      </w:r>
      <w:proofErr w:type="spellStart"/>
      <w:proofErr w:type="gramStart"/>
      <w:r>
        <w:t>Markers:Use</w:t>
      </w:r>
      <w:proofErr w:type="spellEnd"/>
      <w:proofErr w:type="gramEnd"/>
      <w:r>
        <w:t xml:space="preserve"> different line styles (e.g., solid, dashed, dotted) or markers (e.g., circles, squares, triangles) for each figure. This approach enhances visual contrast between figures and improves readability, especially when lines overlap.</w:t>
      </w:r>
    </w:p>
    <w:p w14:paraId="1B499C75" w14:textId="77777777" w:rsidR="004272EC" w:rsidRDefault="004272EC" w:rsidP="004272EC"/>
    <w:p w14:paraId="7203E5F4" w14:textId="2AB74752" w:rsidR="004272EC" w:rsidRDefault="004272EC" w:rsidP="004272EC">
      <w:r>
        <w:t>4. Increase Contrast: Adjust the contrast between figures by varying line thickness, marker size, or transparency (alpha value). Figures with stronger visual attributes stand out more and facilitate comparison.</w:t>
      </w:r>
    </w:p>
    <w:p w14:paraId="1A99BD5A" w14:textId="77777777" w:rsidR="004272EC" w:rsidRDefault="004272EC" w:rsidP="004272EC"/>
    <w:p w14:paraId="1701D4FA" w14:textId="37412EFD" w:rsidR="004272EC" w:rsidRDefault="004272EC" w:rsidP="004272EC">
      <w:r>
        <w:t>5. Arrange Figures Side-by-Side: If space allows, display figures side-by-side in a grid layout. This layout facilitates direct comparison by placing figures in close proximity and minimizing eye movement between them.</w:t>
      </w:r>
    </w:p>
    <w:p w14:paraId="3C5445E6" w14:textId="77777777" w:rsidR="004272EC" w:rsidRDefault="004272EC" w:rsidP="004272EC"/>
    <w:p w14:paraId="080A628C" w14:textId="730ACCDB" w:rsidR="004272EC" w:rsidRDefault="004272EC" w:rsidP="004272EC">
      <w:r>
        <w:t>6. Normalize Data: Normalize data if figures have different scales or units. By scaling figures to a common range or baseline, you can ensure fair comparison and prevent misleading interpretations.</w:t>
      </w:r>
    </w:p>
    <w:p w14:paraId="11734E1C" w14:textId="77777777" w:rsidR="004272EC" w:rsidRDefault="004272EC" w:rsidP="004272EC"/>
    <w:p w14:paraId="0F8832F6" w14:textId="0164D3D0" w:rsidR="004272EC" w:rsidRDefault="004272EC" w:rsidP="004272EC">
      <w:r>
        <w:t>7. Use Annotations: Add annotations, such as arrows, text labels, or callouts, to highlight key points or differences between figures. Annotations draw attention to specific areas of interest and aid interpretation.</w:t>
      </w:r>
    </w:p>
    <w:p w14:paraId="7717AFFA" w14:textId="77777777" w:rsidR="004272EC" w:rsidRDefault="004272EC" w:rsidP="004272EC"/>
    <w:p w14:paraId="62C6F4E4" w14:textId="51F41DAD" w:rsidR="004272EC" w:rsidRDefault="004272EC" w:rsidP="004272EC">
      <w:r>
        <w:t>8. Utilize Small Multiples: Instead of plotting all figures on a single graph, create multiple smaller graphs (subplots) arranged in a grid. Each subplot focuses on a subset of data, allowing for detailed comparison while maintaining overall context.</w:t>
      </w:r>
    </w:p>
    <w:p w14:paraId="05ADBE66" w14:textId="77777777" w:rsidR="004272EC" w:rsidRDefault="004272EC" w:rsidP="004272EC"/>
    <w:p w14:paraId="756E1449" w14:textId="40A7B43F" w:rsidR="004272EC" w:rsidRDefault="004272EC" w:rsidP="004272EC">
      <w:r>
        <w:t xml:space="preserve">9. Provide Contextual </w:t>
      </w:r>
      <w:proofErr w:type="spellStart"/>
      <w:proofErr w:type="gramStart"/>
      <w:r>
        <w:t>Information:Include</w:t>
      </w:r>
      <w:proofErr w:type="spellEnd"/>
      <w:proofErr w:type="gramEnd"/>
      <w:r>
        <w:t xml:space="preserve"> axes labels, titles, and captions to provide context and explain the significance of the figures. Contextual information helps viewers understand the purpose of the visualization and interpret the results accurately.</w:t>
      </w:r>
    </w:p>
    <w:p w14:paraId="1B0D2E6E" w14:textId="77777777" w:rsidR="004272EC" w:rsidRDefault="004272EC" w:rsidP="004272EC"/>
    <w:p w14:paraId="0F3E6E14" w14:textId="77777777" w:rsidR="004272EC" w:rsidRDefault="004272EC" w:rsidP="004272EC"/>
    <w:p w14:paraId="6911B477" w14:textId="77777777" w:rsidR="004272EC" w:rsidRDefault="004272EC" w:rsidP="004272EC"/>
    <w:p w14:paraId="67452E74" w14:textId="77777777" w:rsidR="004272EC" w:rsidRDefault="004272EC" w:rsidP="004272EC">
      <w:r>
        <w:t>Q2. Can you explain the benefit of compound interest over a higher rate of interest that does not compound after reading this chapter?</w:t>
      </w:r>
    </w:p>
    <w:p w14:paraId="64140BFA" w14:textId="37E6001B" w:rsidR="004272EC" w:rsidRDefault="004272EC" w:rsidP="004272EC">
      <w:r>
        <w:t>ANSWER.</w:t>
      </w:r>
    </w:p>
    <w:p w14:paraId="228F71FB" w14:textId="77213998" w:rsidR="004272EC" w:rsidRDefault="004272EC" w:rsidP="004272EC">
      <w:r>
        <w:t>C</w:t>
      </w:r>
      <w:r>
        <w:t>ompound interest rewards patience, consistency, and a long-term perspective. It emphasizes the importance of starting early, as even small investments or savings can grow significantly over time with the power of compounding. Therefore, individuals and investors can benefit greatly from harnessing the potential of compound interest to achieve their financial goals and build long-term wealth.</w:t>
      </w:r>
    </w:p>
    <w:p w14:paraId="701C6EFA" w14:textId="77777777" w:rsidR="004272EC" w:rsidRDefault="004272EC" w:rsidP="004272EC"/>
    <w:p w14:paraId="0DDA6203" w14:textId="77777777" w:rsidR="004272EC" w:rsidRDefault="004272EC" w:rsidP="004272EC"/>
    <w:p w14:paraId="0DEEC3DE" w14:textId="77777777" w:rsidR="004272EC" w:rsidRDefault="004272EC" w:rsidP="004272EC">
      <w:r>
        <w:t xml:space="preserve">Q3. What is a histogram, exactly? Name a </w:t>
      </w:r>
      <w:proofErr w:type="spellStart"/>
      <w:r>
        <w:t>numpy</w:t>
      </w:r>
      <w:proofErr w:type="spellEnd"/>
      <w:r>
        <w:t xml:space="preserve"> method for creating such a graph.</w:t>
      </w:r>
    </w:p>
    <w:p w14:paraId="1BDCC6A9" w14:textId="612E4976" w:rsidR="004272EC" w:rsidRDefault="004272EC" w:rsidP="004272EC">
      <w:r>
        <w:t>ANSWER.</w:t>
      </w:r>
    </w:p>
    <w:p w14:paraId="6DE4AF3C" w14:textId="77777777" w:rsidR="004272EC" w:rsidRDefault="004272EC" w:rsidP="004272EC">
      <w:r>
        <w:t>A histogram is a graphical representation of the distribution of numerical data. It consists of a series of adjacent rectangular bars, where each bar represents a range or "bin" of values, and the height of the bar indicates the frequency or count of data points falling within that range. Histograms provide insights into the underlying distribution of the data, including measures such as central tendency, dispersion, skewness, and kurtosis.</w:t>
      </w:r>
    </w:p>
    <w:p w14:paraId="79237E30" w14:textId="77777777" w:rsidR="004272EC" w:rsidRDefault="004272EC" w:rsidP="004272EC"/>
    <w:p w14:paraId="61ACFF22" w14:textId="77777777" w:rsidR="004272EC" w:rsidRDefault="004272EC" w:rsidP="004272EC">
      <w:r>
        <w:t>In Python, particularly with the NumPy library, you can create histograms using the `</w:t>
      </w:r>
      <w:proofErr w:type="spellStart"/>
      <w:proofErr w:type="gramStart"/>
      <w:r>
        <w:t>numpy.histogram</w:t>
      </w:r>
      <w:proofErr w:type="spellEnd"/>
      <w:proofErr w:type="gramEnd"/>
      <w:r>
        <w:t>()` function. This function computes the histogram of a set of data, returning the frequencies or counts of data points within specified bins or intervals. You can then use visualization libraries like Matplotlib to plot the histogram graphically.</w:t>
      </w:r>
    </w:p>
    <w:p w14:paraId="7FBDFEE8" w14:textId="77777777" w:rsidR="004272EC" w:rsidRDefault="004272EC" w:rsidP="004272EC"/>
    <w:p w14:paraId="36E90F5B" w14:textId="77777777" w:rsidR="004272EC" w:rsidRDefault="004272EC" w:rsidP="004272EC"/>
    <w:p w14:paraId="25FEE050" w14:textId="77777777" w:rsidR="004272EC" w:rsidRDefault="004272EC" w:rsidP="004272EC">
      <w:r>
        <w:t>Q4. If necessary, how do you change the aspect ratios between the X and Y axes?</w:t>
      </w:r>
    </w:p>
    <w:p w14:paraId="3DF03720" w14:textId="5D361A27" w:rsidR="004272EC" w:rsidRDefault="004272EC" w:rsidP="004272EC">
      <w:r>
        <w:t>ANSWER.</w:t>
      </w:r>
    </w:p>
    <w:p w14:paraId="6F5EDAB4" w14:textId="77777777" w:rsidR="004272EC" w:rsidRDefault="004272EC" w:rsidP="004272EC">
      <w:r>
        <w:t>To change the aspect ratios between the X and Y axes in a Matplotlib plot, you can adjust the aspect ratio using the `aspect` parameter in the `</w:t>
      </w:r>
      <w:proofErr w:type="spellStart"/>
      <w:r>
        <w:t>plt.gca</w:t>
      </w:r>
      <w:proofErr w:type="spellEnd"/>
      <w:r>
        <w:t>(</w:t>
      </w:r>
      <w:proofErr w:type="gramStart"/>
      <w:r>
        <w:t>).</w:t>
      </w:r>
      <w:proofErr w:type="spellStart"/>
      <w:r>
        <w:t>set</w:t>
      </w:r>
      <w:proofErr w:type="gramEnd"/>
      <w:r>
        <w:t>_aspect</w:t>
      </w:r>
      <w:proofErr w:type="spellEnd"/>
      <w:r>
        <w:t>()` method. This method sets the aspect ratio of the plot, allowing you to control the ratio of the plot's width to its height.</w:t>
      </w:r>
    </w:p>
    <w:p w14:paraId="24F90ED3" w14:textId="77777777" w:rsidR="004272EC" w:rsidRDefault="004272EC" w:rsidP="004272EC"/>
    <w:p w14:paraId="437FAD34" w14:textId="77777777" w:rsidR="004272EC" w:rsidRDefault="004272EC" w:rsidP="004272EC"/>
    <w:p w14:paraId="142470EB" w14:textId="77777777" w:rsidR="004272EC" w:rsidRDefault="004272EC" w:rsidP="004272EC"/>
    <w:p w14:paraId="550CB6B8" w14:textId="77777777" w:rsidR="004272EC" w:rsidRDefault="004272EC" w:rsidP="004272EC">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387DC356" w14:textId="77777777" w:rsidR="004272EC" w:rsidRDefault="004272EC" w:rsidP="004272EC">
      <w:r>
        <w:t>ANSWER.</w:t>
      </w:r>
    </w:p>
    <w:p w14:paraId="7AA5B9F1" w14:textId="7477CEF5" w:rsidR="004272EC" w:rsidRDefault="004272EC" w:rsidP="004272EC">
      <w:r>
        <w:t>D</w:t>
      </w:r>
      <w:r>
        <w:t>ot product, outer product, and element-wise multiplication serve different mathematical purposes and produce different types of results. Understanding their differences and applications is essential for effectively using them in numerical computations and data analysis tasks.</w:t>
      </w:r>
    </w:p>
    <w:p w14:paraId="6E453594" w14:textId="77777777" w:rsidR="004272EC" w:rsidRDefault="004272EC" w:rsidP="004272EC"/>
    <w:p w14:paraId="70255544" w14:textId="77777777" w:rsidR="004272EC" w:rsidRDefault="004272EC" w:rsidP="004272EC"/>
    <w:p w14:paraId="6344FE1F" w14:textId="77777777" w:rsidR="004272EC" w:rsidRDefault="004272EC" w:rsidP="004272EC">
      <w:r>
        <w:t xml:space="preserve">Q6. Before you buy a home, which </w:t>
      </w:r>
      <w:proofErr w:type="spellStart"/>
      <w:r>
        <w:t>numpy</w:t>
      </w:r>
      <w:proofErr w:type="spellEnd"/>
      <w:r>
        <w:t xml:space="preserve"> function will you use to measure your monthly mortgage payment?</w:t>
      </w:r>
    </w:p>
    <w:p w14:paraId="68D5E52B" w14:textId="62B1F8B0" w:rsidR="004272EC" w:rsidRDefault="004272EC" w:rsidP="004272EC">
      <w:r>
        <w:t>ANSWER.</w:t>
      </w:r>
    </w:p>
    <w:p w14:paraId="4BCE905E" w14:textId="77777777" w:rsidR="004272EC" w:rsidRDefault="004272EC" w:rsidP="004272EC">
      <w:r>
        <w:t>Before buying a home, you can use the `</w:t>
      </w:r>
      <w:proofErr w:type="spellStart"/>
      <w:proofErr w:type="gramStart"/>
      <w:r>
        <w:t>numpy.pmt</w:t>
      </w:r>
      <w:proofErr w:type="spellEnd"/>
      <w:r>
        <w:t>(</w:t>
      </w:r>
      <w:proofErr w:type="gramEnd"/>
      <w:r>
        <w:t>)` function to calculate your monthly mortgage payment. This function calculates the monthly payment for a loan based on constant payments and a constant interest rate.</w:t>
      </w:r>
    </w:p>
    <w:p w14:paraId="70C590C3" w14:textId="77777777" w:rsidR="004272EC" w:rsidRDefault="004272EC" w:rsidP="004272EC"/>
    <w:p w14:paraId="664F897D" w14:textId="77777777" w:rsidR="004272EC" w:rsidRDefault="004272EC" w:rsidP="004272EC"/>
    <w:p w14:paraId="145A7BF8" w14:textId="77777777" w:rsidR="004272EC" w:rsidRDefault="004272EC" w:rsidP="004272EC">
      <w:r>
        <w:t xml:space="preserve">Q7. Can string data be stored in </w:t>
      </w:r>
      <w:proofErr w:type="spellStart"/>
      <w:r>
        <w:t>numpy</w:t>
      </w:r>
      <w:proofErr w:type="spellEnd"/>
      <w:r>
        <w:t xml:space="preserve"> arrays? If so, list at least one restriction that applies to this data.</w:t>
      </w:r>
    </w:p>
    <w:p w14:paraId="2617231C" w14:textId="50B4C131" w:rsidR="00AA2F00" w:rsidRDefault="004272EC">
      <w:r>
        <w:t>ANSWER.</w:t>
      </w:r>
    </w:p>
    <w:p w14:paraId="1A2C41DA" w14:textId="77777777" w:rsidR="004272EC" w:rsidRDefault="004272EC" w:rsidP="004272EC">
      <w:r>
        <w:t>Yes, string data can be stored in NumPy arrays using the `</w:t>
      </w:r>
      <w:proofErr w:type="spellStart"/>
      <w:proofErr w:type="gramStart"/>
      <w:r>
        <w:t>numpy.array</w:t>
      </w:r>
      <w:proofErr w:type="spellEnd"/>
      <w:proofErr w:type="gramEnd"/>
      <w:r>
        <w:t>()` function with the `</w:t>
      </w:r>
      <w:proofErr w:type="spellStart"/>
      <w:r>
        <w:t>dtype</w:t>
      </w:r>
      <w:proofErr w:type="spellEnd"/>
      <w:r>
        <w:t>` parameter set to `'str'` or `'object'`. However, there are some restrictions and considerations when working with string data in NumPy arrays:</w:t>
      </w:r>
    </w:p>
    <w:p w14:paraId="2EE71047" w14:textId="77777777" w:rsidR="004272EC" w:rsidRDefault="004272EC" w:rsidP="004272EC"/>
    <w:p w14:paraId="71684397" w14:textId="12A5523D" w:rsidR="004272EC" w:rsidRDefault="004272EC" w:rsidP="004272EC">
      <w:r>
        <w:t>1. Fixed-Length Strings: By default, NumPy arrays store fixed-length strings. This means that each element in the array has the same length, and shorter strings are padded with spaces to match the maximum length. This can lead to inefficient memory usage if the strings vary widely in length.</w:t>
      </w:r>
    </w:p>
    <w:p w14:paraId="432C1897" w14:textId="6B50B291" w:rsidR="004272EC" w:rsidRDefault="004272EC" w:rsidP="004272EC"/>
    <w:sectPr w:rsidR="00427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64"/>
    <w:rsid w:val="004272EC"/>
    <w:rsid w:val="00784A37"/>
    <w:rsid w:val="00A91164"/>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30F1"/>
  <w15:chartTrackingRefBased/>
  <w15:docId w15:val="{F67DB142-9558-4317-8A27-CF466FC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EC"/>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2024-04-28T06:44:00Z</dcterms:created>
  <dcterms:modified xsi:type="dcterms:W3CDTF">2024-04-28T06:51:00Z</dcterms:modified>
</cp:coreProperties>
</file>