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CAPSTONE PROJECT</w:t>
        <w:br/>
        <w:t>PS-055: Recruitment ATS with Interview Scheduling and Offer Approval Matrix</w:t>
        <w:br/>
        <w:t>Team T058 | Java 17</w:t>
      </w:r>
    </w:p>
    <w:p>
      <w:pPr>
        <w:pStyle w:val="Heading1"/>
      </w:pPr>
      <w:r>
        <w:t>12. Week 1 Completion Checklist</w:t>
      </w:r>
    </w:p>
    <w:p>
      <w:r>
        <w:t>Glossary prepared.</w:t>
      </w:r>
    </w:p>
    <w:p>
      <w:r>
        <w:t>Class diagram and relationships prepared.</w:t>
      </w:r>
    </w:p>
    <w:p>
      <w:r>
        <w:t>Application and requisition state diagrams prepared.</w:t>
      </w:r>
    </w:p>
    <w:p>
      <w:r>
        <w:t>Business-rule register BR-01 to BR-38 prepared.</w:t>
      </w:r>
    </w:p>
    <w:p>
      <w:r>
        <w:t>Edge cases and boundary conditions listed.</w:t>
      </w:r>
    </w:p>
    <w:p>
      <w:r>
        <w:t>Offer and scheduling decision order documented.</w:t>
      </w:r>
    </w:p>
    <w:p>
      <w:r>
        <w:t>Assumptions and decision log prepared.</w:t>
      </w:r>
    </w:p>
    <w:p>
      <w:r>
        <w:t>Selected language recorded as Java 17.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