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FE877">
      <w:pPr>
        <w:spacing w:after="60"/>
        <w:jc w:val="center"/>
      </w:pPr>
      <w:r>
        <w:rPr>
          <w:b/>
          <w:bCs/>
          <w:color w:val="4F46E5"/>
          <w:sz w:val="56"/>
          <w:szCs w:val="56"/>
        </w:rPr>
        <w:t>EduGenie</w:t>
      </w:r>
    </w:p>
    <w:p w14:paraId="36086633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6B4AB058">
      <w:pPr>
        <w:spacing w:after="240"/>
        <w:jc w:val="center"/>
      </w:pPr>
      <w:r>
        <w:rPr>
          <w:b/>
          <w:bCs/>
          <w:sz w:val="34"/>
          <w:szCs w:val="34"/>
        </w:rPr>
        <w:t>Phase 3: Project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71AD6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664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3A1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08F2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B9A8">
            <w:r>
              <w:rPr>
                <w:b w:val="0"/>
                <w:bCs w:val="0"/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E4B2">
            <w:r>
              <w:rPr>
                <w:b w:val="0"/>
                <w:bCs w:val="0"/>
                <w:color w:val="000000"/>
                <w:sz w:val="20"/>
                <w:szCs w:val="20"/>
              </w:rPr>
              <w:t>EduGenie: Google Gemini Powered Learning Assistant</w:t>
            </w:r>
          </w:p>
        </w:tc>
      </w:tr>
      <w:tr w14:paraId="1C69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0939">
            <w:r>
              <w:rPr>
                <w:b w:val="0"/>
                <w:bCs w:val="0"/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1B22">
            <w:r>
              <w:rPr>
                <w:b w:val="0"/>
                <w:bCs w:val="0"/>
                <w:color w:val="000000"/>
                <w:sz w:val="20"/>
                <w:szCs w:val="20"/>
              </w:rPr>
              <w:t>Phase 3: Project Design</w:t>
            </w:r>
          </w:p>
        </w:tc>
      </w:tr>
      <w:tr w14:paraId="20766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3D5C">
            <w:r>
              <w:rPr>
                <w:b w:val="0"/>
                <w:bCs w:val="0"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29C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Baby kiruthika N</w:t>
            </w:r>
          </w:p>
        </w:tc>
      </w:tr>
      <w:tr w14:paraId="40726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2899">
            <w:r>
              <w:rPr>
                <w:b w:val="0"/>
                <w:bCs w:val="0"/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F0B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Durga D</w:t>
            </w:r>
          </w:p>
        </w:tc>
      </w:tr>
      <w:tr w14:paraId="1C2D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1C6E">
            <w:r>
              <w:rPr>
                <w:b w:val="0"/>
                <w:bCs w:val="0"/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D6CF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Government Arts College(Autonomous) Salem-7</w:t>
            </w:r>
          </w:p>
        </w:tc>
      </w:tr>
      <w:tr w14:paraId="2FB0B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D364">
            <w:r>
              <w:rPr>
                <w:b w:val="0"/>
                <w:bCs w:val="0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B001">
            <w:r>
              <w:rPr>
                <w:b w:val="0"/>
                <w:bCs w:val="0"/>
                <w:color w:val="000000"/>
                <w:sz w:val="20"/>
                <w:szCs w:val="20"/>
              </w:rPr>
              <w:t>28/09/2026</w:t>
            </w:r>
          </w:p>
        </w:tc>
      </w:tr>
    </w:tbl>
    <w:p w14:paraId="4B2D5D21">
      <w:pPr>
        <w:spacing w:after="80"/>
      </w:pPr>
    </w:p>
    <w:p w14:paraId="3D94D205">
      <w:pPr>
        <w:pStyle w:val="2"/>
      </w:pPr>
      <w:r>
        <w:t>1. Solution Architecture</w:t>
      </w:r>
    </w:p>
    <w:p w14:paraId="76D93B9C">
      <w:pPr>
        <w:spacing w:after="120"/>
      </w:pPr>
      <w:r>
        <w:t>EduGenie follows a simple client-server design. The browser shows the interface, the FastAPI backend receives requests and builds prompts, and the Google Gemini API generates the response, which flows back to the browser.</w:t>
      </w:r>
    </w:p>
    <w:p w14:paraId="0FE38875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587"/>
        <w:gridCol w:w="1900"/>
        <w:gridCol w:w="587"/>
        <w:gridCol w:w="1900"/>
        <w:gridCol w:w="586"/>
        <w:gridCol w:w="1900"/>
      </w:tblGrid>
      <w:tr w14:paraId="774E1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A81160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/ Browser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</w:tcPr>
          <w:p w14:paraId="401FD17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↔</w:t>
            </w:r>
          </w:p>
        </w:tc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7551B6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Frontend (HTML, CSS, JS)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</w:tcPr>
          <w:p w14:paraId="254F30F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↔</w:t>
            </w:r>
          </w:p>
        </w:tc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1B3DBC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Backend (FastAPI)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</w:tcPr>
          <w:p w14:paraId="0DB6594D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↔</w:t>
            </w:r>
          </w:p>
        </w:tc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B5CB21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Google Gemini API</w:t>
            </w:r>
          </w:p>
        </w:tc>
      </w:tr>
    </w:tbl>
    <w:p w14:paraId="718371AD">
      <w:pPr>
        <w:spacing w:before="80" w:after="200"/>
        <w:jc w:val="center"/>
      </w:pPr>
      <w:r>
        <w:rPr>
          <w:i/>
          <w:iCs/>
          <w:sz w:val="20"/>
          <w:szCs w:val="20"/>
        </w:rPr>
        <w:t>Fig. 3.1 Solution architecture of EduGenie</w:t>
      </w:r>
    </w:p>
    <w:p w14:paraId="0DC39D74">
      <w:pPr>
        <w:pStyle w:val="2"/>
      </w:pPr>
      <w:r>
        <w:t>2. Components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4760"/>
      </w:tblGrid>
      <w:tr w14:paraId="3BFE0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F2FD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3977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9218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14:paraId="0CC26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58ED">
            <w:r>
              <w:rPr>
                <w:b w:val="0"/>
                <w:bCs w:val="0"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4F1E">
            <w:r>
              <w:rPr>
                <w:b w:val="0"/>
                <w:bCs w:val="0"/>
                <w:color w:val="000000"/>
                <w:sz w:val="20"/>
                <w:szCs w:val="20"/>
              </w:rPr>
              <w:t>frontend/index.html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6640">
            <w:r>
              <w:rPr>
                <w:b w:val="0"/>
                <w:bCs w:val="0"/>
                <w:color w:val="000000"/>
                <w:sz w:val="20"/>
                <w:szCs w:val="20"/>
              </w:rPr>
              <w:t>Tabs, input boxes, buttons, result display and quiz scoring</w:t>
            </w:r>
          </w:p>
        </w:tc>
      </w:tr>
      <w:tr w14:paraId="090A0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CD9D">
            <w:r>
              <w:rPr>
                <w:b w:val="0"/>
                <w:bCs w:val="0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4C31">
            <w:r>
              <w:rPr>
                <w:b w:val="0"/>
                <w:bCs w:val="0"/>
                <w:color w:val="000000"/>
                <w:sz w:val="20"/>
                <w:szCs w:val="20"/>
              </w:rPr>
              <w:t>backend/main.py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E8DC">
            <w:r>
              <w:rPr>
                <w:b w:val="0"/>
                <w:bCs w:val="0"/>
                <w:color w:val="000000"/>
                <w:sz w:val="20"/>
                <w:szCs w:val="20"/>
              </w:rPr>
              <w:t>API endpoints, prompt building, Gemini API calls, error handling</w:t>
            </w:r>
          </w:p>
        </w:tc>
      </w:tr>
      <w:tr w14:paraId="59C6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F8BD">
            <w:r>
              <w:rPr>
                <w:b w:val="0"/>
                <w:bCs w:val="0"/>
                <w:color w:val="000000"/>
                <w:sz w:val="20"/>
                <w:szCs w:val="20"/>
              </w:rPr>
              <w:t>Dependencies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5D60">
            <w:r>
              <w:rPr>
                <w:b w:val="0"/>
                <w:bCs w:val="0"/>
                <w:color w:val="000000"/>
                <w:sz w:val="20"/>
                <w:szCs w:val="20"/>
              </w:rPr>
              <w:t>backend/requirements.txt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5013">
            <w:r>
              <w:rPr>
                <w:b w:val="0"/>
                <w:bCs w:val="0"/>
                <w:color w:val="000000"/>
                <w:sz w:val="20"/>
                <w:szCs w:val="20"/>
              </w:rPr>
              <w:t>List of Python libraries to install</w:t>
            </w:r>
          </w:p>
        </w:tc>
      </w:tr>
      <w:tr w14:paraId="18BAE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FEFE">
            <w:r>
              <w:rPr>
                <w:b w:val="0"/>
                <w:bCs w:val="0"/>
                <w:color w:val="000000"/>
                <w:sz w:val="20"/>
                <w:szCs w:val="20"/>
              </w:rPr>
              <w:t>AI Service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823F">
            <w:r>
              <w:rPr>
                <w:b w:val="0"/>
                <w:bCs w:val="0"/>
                <w:color w:val="000000"/>
                <w:sz w:val="20"/>
                <w:szCs w:val="20"/>
              </w:rPr>
              <w:t>Google Gemini API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1273">
            <w:r>
              <w:rPr>
                <w:b w:val="0"/>
                <w:bCs w:val="0"/>
                <w:color w:val="000000"/>
                <w:sz w:val="20"/>
                <w:szCs w:val="20"/>
              </w:rPr>
              <w:t>Generates answers, summaries and quiz questions</w:t>
            </w:r>
          </w:p>
        </w:tc>
      </w:tr>
    </w:tbl>
    <w:p w14:paraId="4D3FDA8A">
      <w:pPr>
        <w:pStyle w:val="2"/>
      </w:pPr>
      <w:r>
        <w:t>3. Data Flow</w:t>
      </w:r>
    </w:p>
    <w:p w14:paraId="2D445672">
      <w:pPr>
        <w:pStyle w:val="16"/>
        <w:numPr>
          <w:ilvl w:val="0"/>
          <w:numId w:val="1"/>
        </w:numPr>
        <w:spacing w:after="60"/>
      </w:pPr>
      <w:r>
        <w:t>Step 1: The user types input in a tab (Q&amp;A, Summarize or Quiz) and clicks the button.</w:t>
      </w:r>
    </w:p>
    <w:p w14:paraId="45232F11">
      <w:pPr>
        <w:pStyle w:val="16"/>
        <w:numPr>
          <w:ilvl w:val="0"/>
          <w:numId w:val="1"/>
        </w:numPr>
        <w:spacing w:after="60"/>
      </w:pPr>
      <w:r>
        <w:t>Step 2: JavaScript sends a POST request with JSON to the matching backend endpoint using fetch().</w:t>
      </w:r>
    </w:p>
    <w:p w14:paraId="1CC6FE4A">
      <w:pPr>
        <w:pStyle w:val="16"/>
        <w:numPr>
          <w:ilvl w:val="0"/>
          <w:numId w:val="1"/>
        </w:numPr>
        <w:spacing w:after="60"/>
      </w:pPr>
      <w:r>
        <w:t>Step 3: FastAPI validates the JSON with Pydantic models and builds a prompt for Gemini.</w:t>
      </w:r>
    </w:p>
    <w:p w14:paraId="764351E6">
      <w:pPr>
        <w:pStyle w:val="16"/>
        <w:numPr>
          <w:ilvl w:val="0"/>
          <w:numId w:val="1"/>
        </w:numPr>
        <w:spacing w:after="60"/>
      </w:pPr>
      <w:r>
        <w:t>Step 4: The backend calls the Gemini API and receives the generated text.</w:t>
      </w:r>
    </w:p>
    <w:p w14:paraId="64EA6BA0">
      <w:pPr>
        <w:pStyle w:val="16"/>
        <w:numPr>
          <w:ilvl w:val="0"/>
          <w:numId w:val="1"/>
        </w:numPr>
        <w:spacing w:after="60"/>
      </w:pPr>
      <w:r>
        <w:t>Step 5: For the quiz, the text is cleaned and parsed as JSON; other modules return the text directly.</w:t>
      </w:r>
    </w:p>
    <w:p w14:paraId="47C4D301">
      <w:pPr>
        <w:pStyle w:val="16"/>
        <w:numPr>
          <w:ilvl w:val="0"/>
          <w:numId w:val="1"/>
        </w:numPr>
        <w:spacing w:after="60"/>
      </w:pPr>
      <w:r>
        <w:t>Step 6: The backend returns a JSON response, and the frontend displays it in the result box.</w:t>
      </w:r>
    </w:p>
    <w:p w14:paraId="11BCDC99">
      <w:pPr>
        <w:pStyle w:val="2"/>
      </w:pPr>
      <w:r>
        <w:t>4. API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000"/>
        <w:gridCol w:w="3500"/>
        <w:gridCol w:w="3160"/>
      </w:tblGrid>
      <w:tr w14:paraId="5322F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CEB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1F7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3283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31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09EE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14:paraId="4FB7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E4E27">
            <w:r>
              <w:rPr>
                <w:b w:val="0"/>
                <w:bCs w:val="0"/>
                <w:color w:val="000000"/>
                <w:sz w:val="20"/>
                <w:szCs w:val="20"/>
              </w:rPr>
              <w:t>/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1A9E">
            <w:r>
              <w:rPr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F289">
            <w:r>
              <w:rPr>
                <w:b w:val="0"/>
                <w:bCs w:val="0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58F2">
            <w:r>
              <w:rPr>
                <w:b w:val="0"/>
                <w:bCs w:val="0"/>
                <w:color w:val="000000"/>
                <w:sz w:val="20"/>
                <w:szCs w:val="20"/>
              </w:rPr>
              <w:t>Serves the index.html page</w:t>
            </w:r>
          </w:p>
        </w:tc>
      </w:tr>
      <w:tr w14:paraId="7E41B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71E7">
            <w:r>
              <w:rPr>
                <w:b w:val="0"/>
                <w:bCs w:val="0"/>
                <w:color w:val="000000"/>
                <w:sz w:val="20"/>
                <w:szCs w:val="20"/>
              </w:rPr>
              <w:t>/api/qa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B993">
            <w:r>
              <w:rPr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FF89">
            <w:r>
              <w:rPr>
                <w:b w:val="0"/>
                <w:bCs w:val="0"/>
                <w:color w:val="000000"/>
                <w:sz w:val="20"/>
                <w:szCs w:val="20"/>
              </w:rPr>
              <w:t>{ "question": "..." }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2F6F">
            <w:r>
              <w:rPr>
                <w:b w:val="0"/>
                <w:bCs w:val="0"/>
                <w:color w:val="000000"/>
                <w:sz w:val="20"/>
                <w:szCs w:val="20"/>
              </w:rPr>
              <w:t>{ "answer": "..." }</w:t>
            </w:r>
          </w:p>
        </w:tc>
      </w:tr>
      <w:tr w14:paraId="62FA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5A90">
            <w:r>
              <w:rPr>
                <w:b w:val="0"/>
                <w:bCs w:val="0"/>
                <w:color w:val="000000"/>
                <w:sz w:val="20"/>
                <w:szCs w:val="20"/>
              </w:rPr>
              <w:t>/api/summarize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59A93">
            <w:r>
              <w:rPr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117B">
            <w:r>
              <w:rPr>
                <w:b w:val="0"/>
                <w:bCs w:val="0"/>
                <w:color w:val="000000"/>
                <w:sz w:val="20"/>
                <w:szCs w:val="20"/>
              </w:rPr>
              <w:t>{ "text": "..." }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4CBB0">
            <w:r>
              <w:rPr>
                <w:b w:val="0"/>
                <w:bCs w:val="0"/>
                <w:color w:val="000000"/>
                <w:sz w:val="20"/>
                <w:szCs w:val="20"/>
              </w:rPr>
              <w:t>{ "summary": "..." }</w:t>
            </w:r>
          </w:p>
        </w:tc>
      </w:tr>
      <w:tr w14:paraId="191A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F62F">
            <w:r>
              <w:rPr>
                <w:b w:val="0"/>
                <w:bCs w:val="0"/>
                <w:color w:val="000000"/>
                <w:sz w:val="20"/>
                <w:szCs w:val="20"/>
              </w:rPr>
              <w:t>/api/quiz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94B8">
            <w:r>
              <w:rPr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A246">
            <w:r>
              <w:rPr>
                <w:b w:val="0"/>
                <w:bCs w:val="0"/>
                <w:color w:val="000000"/>
                <w:sz w:val="20"/>
                <w:szCs w:val="20"/>
              </w:rPr>
              <w:t>{ "topic": "...", "num_questions": 5 }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6B07">
            <w:r>
              <w:rPr>
                <w:b w:val="0"/>
                <w:bCs w:val="0"/>
                <w:color w:val="000000"/>
                <w:sz w:val="20"/>
                <w:szCs w:val="20"/>
              </w:rPr>
              <w:t>{ "quiz": [ { question, options, answer } ] }</w:t>
            </w:r>
          </w:p>
        </w:tc>
      </w:tr>
    </w:tbl>
    <w:p w14:paraId="75865ACA">
      <w:pPr>
        <w:pStyle w:val="2"/>
      </w:pPr>
      <w:r>
        <w:t>5. Prompt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043EC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74EE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73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E266">
            <w:r>
              <w:rPr>
                <w:b/>
                <w:bCs/>
                <w:color w:val="FFFFFF"/>
                <w:sz w:val="20"/>
                <w:szCs w:val="20"/>
              </w:rPr>
              <w:t>Prompt Template</w:t>
            </w:r>
          </w:p>
        </w:tc>
      </w:tr>
      <w:tr w14:paraId="616E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31F3">
            <w:r>
              <w:rPr>
                <w:b w:val="0"/>
                <w:bCs w:val="0"/>
                <w:color w:val="000000"/>
                <w:sz w:val="20"/>
                <w:szCs w:val="20"/>
              </w:rPr>
              <w:t>Q&amp;A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A9BAE">
            <w:r>
              <w:rPr>
                <w:b w:val="0"/>
                <w:bCs w:val="0"/>
                <w:color w:val="000000"/>
                <w:sz w:val="20"/>
                <w:szCs w:val="20"/>
              </w:rPr>
              <w:t>Answer this student's question clearly and simply: {question}</w:t>
            </w:r>
          </w:p>
        </w:tc>
      </w:tr>
      <w:tr w14:paraId="4FDE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DA72">
            <w:r>
              <w:rPr>
                <w:b w:val="0"/>
                <w:bCs w:val="0"/>
                <w:color w:val="000000"/>
                <w:sz w:val="20"/>
                <w:szCs w:val="20"/>
              </w:rPr>
              <w:t>Summarize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AE594">
            <w:r>
              <w:rPr>
                <w:b w:val="0"/>
                <w:bCs w:val="0"/>
                <w:color w:val="000000"/>
                <w:sz w:val="20"/>
                <w:szCs w:val="20"/>
              </w:rPr>
              <w:t>Summarize the following text in 4-5 short bullet points: {text}</w:t>
            </w:r>
          </w:p>
        </w:tc>
      </w:tr>
      <w:tr w14:paraId="05714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6B21">
            <w:r>
              <w:rPr>
                <w:b w:val="0"/>
                <w:bCs w:val="0"/>
                <w:color w:val="000000"/>
                <w:sz w:val="20"/>
                <w:szCs w:val="20"/>
              </w:rPr>
              <w:t>Quiz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5067">
            <w:r>
              <w:rPr>
                <w:b w:val="0"/>
                <w:bCs w:val="0"/>
                <w:color w:val="000000"/>
                <w:sz w:val="20"/>
                <w:szCs w:val="20"/>
              </w:rPr>
              <w:t>Create {n} multiple-choice questions on the topic {topic}. Return ONLY valid JSON with question, four options and the correct answer.</w:t>
            </w:r>
          </w:p>
        </w:tc>
      </w:tr>
    </w:tbl>
    <w:p w14:paraId="657AD5D7">
      <w:pPr>
        <w:spacing w:after="120"/>
      </w:pPr>
      <w:r>
        <w:t>The quiz prompt asks for strict JSON so the frontend can display each question with four options and check the selected answer against the correct one.</w:t>
      </w:r>
    </w:p>
    <w:p w14:paraId="20779D0A">
      <w:pPr>
        <w:pStyle w:val="2"/>
      </w:pPr>
      <w:r>
        <w:t>6. User Interface Design</w:t>
      </w:r>
    </w:p>
    <w:p w14:paraId="688E2A53">
      <w:pPr>
        <w:pStyle w:val="16"/>
        <w:numPr>
          <w:ilvl w:val="0"/>
          <w:numId w:val="1"/>
        </w:numPr>
        <w:spacing w:after="60"/>
      </w:pPr>
      <w:r>
        <w:t>Header: project name EduGenie with the subtitle "Google Gemini Powered Learning Assistant"</w:t>
      </w:r>
    </w:p>
    <w:p w14:paraId="6D57C895">
      <w:pPr>
        <w:pStyle w:val="16"/>
        <w:numPr>
          <w:ilvl w:val="0"/>
          <w:numId w:val="1"/>
        </w:numPr>
        <w:spacing w:after="60"/>
      </w:pPr>
      <w:r>
        <w:t>Three tabs: Q&amp;A, Summarize and Quiz, with the active tab highlighted</w:t>
      </w:r>
    </w:p>
    <w:p w14:paraId="76746CF6">
      <w:pPr>
        <w:pStyle w:val="16"/>
        <w:numPr>
          <w:ilvl w:val="0"/>
          <w:numId w:val="1"/>
        </w:numPr>
        <w:spacing w:after="60"/>
      </w:pPr>
      <w:r>
        <w:t>Q&amp;A panel: question text area and a Get Answer button</w:t>
      </w:r>
    </w:p>
    <w:p w14:paraId="07A8B026">
      <w:pPr>
        <w:pStyle w:val="16"/>
        <w:numPr>
          <w:ilvl w:val="0"/>
          <w:numId w:val="1"/>
        </w:numPr>
        <w:spacing w:after="60"/>
      </w:pPr>
      <w:r>
        <w:t>Summarize panel: large text area and a Summarize button</w:t>
      </w:r>
    </w:p>
    <w:p w14:paraId="4C92E636">
      <w:pPr>
        <w:pStyle w:val="16"/>
        <w:numPr>
          <w:ilvl w:val="0"/>
          <w:numId w:val="1"/>
        </w:numPr>
        <w:spacing w:after="60"/>
      </w:pPr>
      <w:r>
        <w:t>Quiz panel: topic box, number-of-questions box and a Generate Quiz button</w:t>
      </w:r>
    </w:p>
    <w:p w14:paraId="2664E154">
      <w:pPr>
        <w:pStyle w:val="16"/>
        <w:numPr>
          <w:ilvl w:val="0"/>
          <w:numId w:val="1"/>
        </w:numPr>
        <w:spacing w:after="60"/>
      </w:pPr>
      <w:r>
        <w:t>Result box below the inputs to show responses; quiz answers turn green (correct) or red (wrong) after submitting</w:t>
      </w:r>
      <w:r>
        <w:rPr>
          <w:rFonts w:hint="default"/>
          <w:lang w:val="en-IN"/>
        </w:rPr>
        <w:t>.</w:t>
      </w:r>
      <w:bookmarkStart w:id="0" w:name="_GoBack"/>
      <w:bookmarkEnd w:id="0"/>
    </w:p>
    <w:p w14:paraId="470F23B2">
      <w:pPr>
        <w:pBdr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</w:pBdr>
        <w:spacing w:before="200" w:after="80"/>
        <w:jc w:val="center"/>
      </w:pPr>
      <w:r>
        <w:br w:type="textWrapping"/>
      </w:r>
      <w:r>
        <w:drawing>
          <wp:inline distT="0" distB="0" distL="114300" distR="114300">
            <wp:extent cx="5935980" cy="2208530"/>
            <wp:effectExtent l="0" t="0" r="7620" b="1270"/>
            <wp:docPr id="1" name="Picture 1" descr="Screenshot 2026-09-26 15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6 1545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i/>
          <w:iCs/>
          <w:sz w:val="20"/>
          <w:szCs w:val="20"/>
        </w:rPr>
        <w:t>Fig. 3.2 User interface of EduGenie</w:t>
      </w:r>
    </w:p>
    <w:p w14:paraId="72289C42">
      <w:pPr>
        <w:pStyle w:val="2"/>
      </w:pPr>
      <w:r>
        <w:t>7. Quiz Answer-Checking Flow</w:t>
      </w:r>
    </w:p>
    <w:p w14:paraId="5089FF7D">
      <w:pPr>
        <w:pStyle w:val="16"/>
        <w:numPr>
          <w:ilvl w:val="0"/>
          <w:numId w:val="1"/>
        </w:numPr>
        <w:spacing w:after="60"/>
      </w:pPr>
      <w:r>
        <w:t>The backend returns each question with four options and the correct answer.</w:t>
      </w:r>
    </w:p>
    <w:p w14:paraId="2874D0A0">
      <w:pPr>
        <w:pStyle w:val="16"/>
        <w:numPr>
          <w:ilvl w:val="0"/>
          <w:numId w:val="1"/>
        </w:numPr>
        <w:spacing w:after="60"/>
      </w:pPr>
      <w:r>
        <w:t>The frontend shows the options as radio buttons and adds a Submit Answers button.</w:t>
      </w:r>
    </w:p>
    <w:p w14:paraId="6CA1C6BC">
      <w:pPr>
        <w:pStyle w:val="16"/>
        <w:numPr>
          <w:ilvl w:val="0"/>
          <w:numId w:val="1"/>
        </w:numPr>
        <w:spacing w:after="60"/>
      </w:pPr>
      <w:r>
        <w:t>On submit, the selected option is compared with the correct answer for every question.</w:t>
      </w:r>
    </w:p>
    <w:p w14:paraId="722ADFA8">
      <w:pPr>
        <w:pStyle w:val="16"/>
        <w:numPr>
          <w:ilvl w:val="0"/>
          <w:numId w:val="1"/>
        </w:numPr>
        <w:spacing w:after="60"/>
      </w:pPr>
      <w:r>
        <w:t>The correct option is highlighted green, a wrong choice is highlighted red, and the total score (for example 3 / 5) is displayed.</w:t>
      </w:r>
    </w:p>
    <w:p w14:paraId="6BD22CB3">
      <w:pPr>
        <w:pStyle w:val="2"/>
      </w:pPr>
      <w:r>
        <w:t>8. Error Handling and Security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1B72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8F08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5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6E8E">
            <w:r>
              <w:rPr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</w:tr>
      <w:tr w14:paraId="6F945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B1CF6">
            <w:r>
              <w:rPr>
                <w:b w:val="0"/>
                <w:bCs w:val="0"/>
                <w:color w:val="000000"/>
                <w:sz w:val="20"/>
                <w:szCs w:val="20"/>
              </w:rPr>
              <w:t>Gemini API fails (invalid key, model not found, quota exceeded)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8CC8">
            <w:r>
              <w:rPr>
                <w:b w:val="0"/>
                <w:bCs w:val="0"/>
                <w:color w:val="000000"/>
                <w:sz w:val="20"/>
                <w:szCs w:val="20"/>
              </w:rPr>
              <w:t>Backend catches the exception and returns HTTP 500 with the error message; frontend shows it in the result box</w:t>
            </w:r>
          </w:p>
        </w:tc>
      </w:tr>
      <w:tr w14:paraId="4073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2329">
            <w:r>
              <w:rPr>
                <w:b w:val="0"/>
                <w:bCs w:val="0"/>
                <w:color w:val="000000"/>
                <w:sz w:val="20"/>
                <w:szCs w:val="20"/>
              </w:rPr>
              <w:t>Quiz output is not valid JSON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7F65">
            <w:r>
              <w:rPr>
                <w:b w:val="0"/>
                <w:bCs w:val="0"/>
                <w:color w:val="000000"/>
                <w:sz w:val="20"/>
                <w:szCs w:val="20"/>
              </w:rPr>
              <w:t>Backend removes code fences and returns "Could not parse quiz JSON" if parsing fails</w:t>
            </w:r>
          </w:p>
        </w:tc>
      </w:tr>
      <w:tr w14:paraId="0326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5209">
            <w:r>
              <w:rPr>
                <w:b w:val="0"/>
                <w:bCs w:val="0"/>
                <w:color w:val="000000"/>
                <w:sz w:val="20"/>
                <w:szCs w:val="20"/>
              </w:rPr>
              <w:t>Empty user input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5754">
            <w:r>
              <w:rPr>
                <w:b w:val="0"/>
                <w:bCs w:val="0"/>
                <w:color w:val="000000"/>
                <w:sz w:val="20"/>
                <w:szCs w:val="20"/>
              </w:rPr>
              <w:t>Frontend does not send a request when the input box is empty</w:t>
            </w:r>
          </w:p>
        </w:tc>
      </w:tr>
      <w:tr w14:paraId="7C074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4CBD">
            <w:r>
              <w:rPr>
                <w:b w:val="0"/>
                <w:bCs w:val="0"/>
                <w:color w:val="000000"/>
                <w:sz w:val="20"/>
                <w:szCs w:val="20"/>
              </w:rPr>
              <w:t>API key safety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19DB">
            <w:r>
              <w:rPr>
                <w:b w:val="0"/>
                <w:bCs w:val="0"/>
                <w:color w:val="000000"/>
                <w:sz w:val="20"/>
                <w:szCs w:val="20"/>
              </w:rPr>
              <w:t>Key is read from the GEMINI_API_KEY environment variable, never written in the code</w:t>
            </w:r>
          </w:p>
        </w:tc>
      </w:tr>
      <w:tr w14:paraId="02B9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BC53">
            <w:r>
              <w:rPr>
                <w:b w:val="0"/>
                <w:bCs w:val="0"/>
                <w:color w:val="000000"/>
                <w:sz w:val="20"/>
                <w:szCs w:val="20"/>
              </w:rPr>
              <w:t>Browser access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3F4B">
            <w:r>
              <w:rPr>
                <w:b w:val="0"/>
                <w:bCs w:val="0"/>
                <w:color w:val="000000"/>
                <w:sz w:val="20"/>
                <w:szCs w:val="20"/>
              </w:rPr>
              <w:t>CORS middleware is enabled so the frontend can call the backend</w:t>
            </w:r>
          </w:p>
        </w:tc>
      </w:tr>
    </w:tbl>
    <w:p w14:paraId="719E5B7C"/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86C75">
    <w:pPr>
      <w:jc w:val="center"/>
    </w:pPr>
    <w:r>
      <w:rPr>
        <w:color w:val="6B7280"/>
        <w:sz w:val="18"/>
        <w:szCs w:val="18"/>
      </w:rPr>
      <w:t xml:space="preserve">EduGenie  |  Project Design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EC2B7B"/>
    <w:rsid w:val="7F2B13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40"/>
      <w:outlineLvl w:val="0"/>
    </w:pPr>
    <w:rPr>
      <w:rFonts w:ascii="Arial" w:hAnsi="Arial" w:eastAsia="Arial" w:cs="Arial"/>
      <w:b/>
      <w:bCs/>
      <w:color w:val="4F46E5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1F2937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640</Words>
  <Characters>3347</Characters>
  <TotalTime>13</TotalTime>
  <ScaleCrop>false</ScaleCrop>
  <LinksUpToDate>false</LinksUpToDate>
  <CharactersWithSpaces>3879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2026-09-28T03:56:00Z</dcterms:created>
  <dc:creator>Un-named</dc:creator>
  <cp:lastModifiedBy>N.Rubini</cp:lastModifiedBy>
  <dcterms:modified xsi:type="dcterms:W3CDTF">2026-09-28T06:18:49Z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eyJoZGlkIjoiMzJjMTE0ZDI1MzA3MWY5N2VjZWEzOWM4NjA0NGI1OWMifQ==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0C78D6B7E05247498F045D029583887D_13</vt:lpwstr>
  </property>
</Properties>
</file>