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8" w:rsidRPr="003119CB" w:rsidRDefault="00FA1C3B" w:rsidP="00FA1C3B">
      <w:pPr>
        <w:rPr>
          <w:color w:val="1F4E79" w:themeColor="accent1" w:themeShade="80"/>
          <w:sz w:val="44"/>
          <w:szCs w:val="44"/>
          <w:lang w:val="fr-FR"/>
        </w:rPr>
      </w:pPr>
      <w:r>
        <w:t xml:space="preserve">    </w:t>
      </w:r>
      <w:r w:rsidRPr="003119CB">
        <w:t xml:space="preserve">  </w:t>
      </w:r>
      <w:r w:rsidR="00C15608" w:rsidRPr="003119CB">
        <w:rPr>
          <w:rFonts w:ascii="inherit" w:eastAsia="Times New Roman" w:hAnsi="inherit" w:cs="Courier New"/>
          <w:color w:val="44546A" w:themeColor="text2"/>
          <w:sz w:val="44"/>
          <w:szCs w:val="44"/>
          <w:lang w:val="fr-FR" w:eastAsia="fr-FR"/>
        </w:rPr>
        <w:t>Introduction</w:t>
      </w:r>
    </w:p>
    <w:p w:rsidR="00C15608" w:rsidRPr="00912538" w:rsidRDefault="00C15608" w:rsidP="00C15608">
      <w:pPr>
        <w:rPr>
          <w:lang w:val="fr-FR"/>
        </w:rPr>
      </w:pPr>
    </w:p>
    <w:p w:rsidR="00912538" w:rsidRPr="00912538" w:rsidRDefault="00C15608" w:rsidP="00912538">
      <w:pPr>
        <w:tabs>
          <w:tab w:val="left" w:pos="1065"/>
        </w:tabs>
        <w:rPr>
          <w:lang w:val="fr-FR"/>
        </w:rPr>
      </w:pPr>
      <w:r w:rsidRPr="00912538">
        <w:rPr>
          <w:lang w:val="fr-FR"/>
        </w:rPr>
        <w:tab/>
      </w:r>
      <w:r w:rsidR="00912538" w:rsidRPr="00912538">
        <w:rPr>
          <w:lang w:val="fr-FR"/>
        </w:rPr>
        <w:t xml:space="preserve">La plupart des organisations utilisent maintenant le système bancaire en </w:t>
      </w:r>
      <w:proofErr w:type="spellStart"/>
      <w:proofErr w:type="gramStart"/>
      <w:r w:rsidR="00912538" w:rsidRPr="00912538">
        <w:rPr>
          <w:lang w:val="fr-FR"/>
        </w:rPr>
        <w:t>ligne.Il</w:t>
      </w:r>
      <w:proofErr w:type="spellEnd"/>
      <w:proofErr w:type="gramEnd"/>
      <w:r w:rsidR="00912538" w:rsidRPr="00912538">
        <w:rPr>
          <w:lang w:val="fr-FR"/>
        </w:rPr>
        <w:t xml:space="preserve"> s'agit d'un site Web en ligne pour les applications bancaires. Grâce à ce projet, la direction peut réduire le travail et aider les utilisateurs à consulter leurs comptes en ligne. Le site contient des informations détaillées sur les opérations bancaires, les prêts et autres, ce qui est très utile pour les clients des banques. Ce site Web permettra aux clients de la banque d'afficher la transaction dans les détails, etc.</w:t>
      </w:r>
    </w:p>
    <w:p w:rsidR="00912538" w:rsidRPr="00912538" w:rsidRDefault="00912538" w:rsidP="00912538">
      <w:pPr>
        <w:tabs>
          <w:tab w:val="left" w:pos="1065"/>
        </w:tabs>
        <w:rPr>
          <w:lang w:val="fr-FR"/>
        </w:rPr>
      </w:pPr>
      <w:r w:rsidRPr="00912538">
        <w:rPr>
          <w:lang w:val="fr-FR"/>
        </w:rPr>
        <w:t xml:space="preserve">Le système bancaire en ligne est spécialement développé pour les services bancaires en ligne pour la demande de solde, le transfert de fonds vers un autre compte de la même banque ou d'une autre banque, les détails de la transaction de prêt, la demande de chéquier, le changement d'adresse, l'arrêt du paiement des chèques en ligne, les mini relevés, la visualisation Transactions mensuelles et annuelles, etc. sans aller à la banque. La meilleure partie est que cela peut être fait n'importe </w:t>
      </w:r>
      <w:r w:rsidRPr="00912538">
        <w:rPr>
          <w:lang w:val="fr-FR"/>
        </w:rPr>
        <w:t>où !</w:t>
      </w:r>
      <w:r w:rsidRPr="00912538">
        <w:rPr>
          <w:lang w:val="fr-FR"/>
        </w:rPr>
        <w:t xml:space="preserve"> Tant que l'on a accès à Internet. </w:t>
      </w:r>
    </w:p>
    <w:p w:rsidR="00912538" w:rsidRPr="00912538" w:rsidRDefault="00912538" w:rsidP="00912538">
      <w:pPr>
        <w:tabs>
          <w:tab w:val="left" w:pos="1065"/>
        </w:tabs>
        <w:rPr>
          <w:lang w:val="fr-FR"/>
        </w:rPr>
      </w:pPr>
      <w:r w:rsidRPr="00912538">
        <w:rPr>
          <w:lang w:val="fr-FR"/>
        </w:rPr>
        <w:t>Bien que la transformation digitale du secteur bancaire ait démarré depuis plusieurs années, la crise sanitaire l’a nettement accélérée en rendant indispensables l’accès à leurs services à distance. Cet accent sur les enjeux technologiques nous pousse aujourd’hui à constituer ce palmarès des banques qui offrent les meilleurs services en ligne.</w:t>
      </w:r>
    </w:p>
    <w:p w:rsidR="00FA1C3B" w:rsidRDefault="00912538" w:rsidP="00FA1C3B">
      <w:pPr>
        <w:tabs>
          <w:tab w:val="left" w:pos="1065"/>
        </w:tabs>
        <w:rPr>
          <w:lang w:val="fr-FR"/>
        </w:rPr>
      </w:pPr>
      <w:r w:rsidRPr="00912538">
        <w:rPr>
          <w:lang w:val="fr-FR"/>
        </w:rPr>
        <w:t xml:space="preserve"> </w:t>
      </w:r>
      <w:r w:rsidRPr="00912538">
        <w:rPr>
          <w:lang w:val="fr-FR"/>
        </w:rPr>
        <w:t>Les</w:t>
      </w:r>
      <w:r w:rsidRPr="00912538">
        <w:rPr>
          <w:lang w:val="fr-FR"/>
        </w:rPr>
        <w:t xml:space="preserve"> clients marocains sont devenus plus exigeants, moins fidèles et veulent des produits plus personnalisés. Ils ont des usages et des attentes diversifiées et les banques marocaines doivent s’adapter et innover continuellement pour les satisfaire.</w:t>
      </w:r>
    </w:p>
    <w:p w:rsidR="00FA1C3B" w:rsidRDefault="00FA1C3B" w:rsidP="00FA1C3B">
      <w:pPr>
        <w:tabs>
          <w:tab w:val="left" w:pos="1065"/>
        </w:tabs>
        <w:rPr>
          <w:lang w:val="fr-FR"/>
        </w:rPr>
      </w:pPr>
    </w:p>
    <w:p w:rsidR="00FA1C3B" w:rsidRPr="003119CB" w:rsidRDefault="00FA1C3B" w:rsidP="00FA1C3B">
      <w:pPr>
        <w:pStyle w:val="Titre2"/>
        <w:shd w:val="clear" w:color="auto" w:fill="FFFFFF"/>
        <w:spacing w:before="0" w:beforeAutospacing="0" w:after="0" w:afterAutospacing="0" w:line="288" w:lineRule="atLeast"/>
        <w:textAlignment w:val="baseline"/>
        <w:rPr>
          <w:rFonts w:ascii="Open Sans" w:hAnsi="Open Sans" w:cs="Open Sans"/>
          <w:color w:val="44546A" w:themeColor="text2"/>
          <w:sz w:val="32"/>
          <w:szCs w:val="32"/>
          <w:bdr w:val="none" w:sz="0" w:space="0" w:color="auto" w:frame="1"/>
          <w:lang w:val="fr-FR"/>
        </w:rPr>
      </w:pPr>
      <w:r w:rsidRPr="003119CB">
        <w:rPr>
          <w:rFonts w:ascii="Open Sans" w:hAnsi="Open Sans" w:cs="Open Sans"/>
          <w:color w:val="1F4E79" w:themeColor="accent1" w:themeShade="80"/>
          <w:sz w:val="32"/>
          <w:szCs w:val="32"/>
          <w:bdr w:val="none" w:sz="0" w:space="0" w:color="auto" w:frame="1"/>
          <w:lang w:val="fr-FR"/>
        </w:rPr>
        <w:t>LES AVANTAGES DE LA BANQUE EN LIGNE</w:t>
      </w:r>
    </w:p>
    <w:p w:rsidR="00FA1C3B" w:rsidRPr="00FA1C3B" w:rsidRDefault="00FA1C3B" w:rsidP="00FA1C3B">
      <w:pPr>
        <w:pStyle w:val="Titre2"/>
        <w:shd w:val="clear" w:color="auto" w:fill="FFFFFF"/>
        <w:spacing w:before="0" w:beforeAutospacing="0" w:after="0" w:afterAutospacing="0" w:line="288" w:lineRule="atLeast"/>
        <w:textAlignment w:val="baseline"/>
        <w:rPr>
          <w:rFonts w:ascii="Open Sans" w:hAnsi="Open Sans" w:cs="Open Sans"/>
          <w:b w:val="0"/>
          <w:bCs w:val="0"/>
          <w:color w:val="333333"/>
          <w:sz w:val="32"/>
          <w:szCs w:val="32"/>
          <w:bdr w:val="none" w:sz="0" w:space="0" w:color="auto" w:frame="1"/>
          <w:lang w:val="fr-FR"/>
        </w:rPr>
      </w:pPr>
    </w:p>
    <w:p w:rsidR="00FA1C3B" w:rsidRPr="004D087F" w:rsidRDefault="00FA1C3B" w:rsidP="00FA1C3B">
      <w:pPr>
        <w:pStyle w:val="Titre2"/>
        <w:shd w:val="clear" w:color="auto" w:fill="FFFFFF"/>
        <w:spacing w:before="0" w:beforeAutospacing="0" w:after="0" w:afterAutospacing="0" w:line="288" w:lineRule="atLeast"/>
        <w:textAlignment w:val="baseline"/>
        <w:rPr>
          <w:rStyle w:val="lev"/>
          <w:rFonts w:ascii="Open Sans" w:hAnsi="Open Sans" w:cs="Open Sans"/>
          <w:b/>
          <w:bCs/>
          <w:color w:val="333333"/>
          <w:sz w:val="32"/>
          <w:szCs w:val="32"/>
          <w:bdr w:val="none" w:sz="0" w:space="0" w:color="auto" w:frame="1"/>
          <w:lang w:val="fr-FR"/>
        </w:rPr>
      </w:pPr>
      <w:r w:rsidRPr="004D087F">
        <w:rPr>
          <w:rFonts w:asciiTheme="minorHAnsi" w:eastAsiaTheme="minorHAnsi" w:hAnsiTheme="minorHAnsi" w:cstheme="minorBidi"/>
          <w:sz w:val="24"/>
          <w:szCs w:val="24"/>
          <w:lang w:val="fr-FR" w:eastAsia="en-US"/>
        </w:rPr>
        <w:t xml:space="preserve">Des frais </w:t>
      </w:r>
      <w:r w:rsidRPr="00FA1C3B">
        <w:rPr>
          <w:rFonts w:asciiTheme="minorHAnsi" w:eastAsiaTheme="minorHAnsi" w:hAnsiTheme="minorHAnsi" w:cstheme="minorBidi"/>
          <w:sz w:val="24"/>
          <w:szCs w:val="24"/>
          <w:lang w:val="fr-FR" w:eastAsia="en-US"/>
        </w:rPr>
        <w:t>bancaires réduits ou inexistants</w:t>
      </w:r>
      <w:r w:rsidRPr="004D087F">
        <w:rPr>
          <w:rFonts w:ascii="Arial" w:hAnsi="Arial" w:cs="Arial"/>
          <w:b w:val="0"/>
          <w:bCs w:val="0"/>
          <w:color w:val="000000"/>
          <w:sz w:val="21"/>
          <w:szCs w:val="21"/>
          <w:shd w:val="clear" w:color="auto" w:fill="EEEEEE"/>
          <w:lang w:val="fr-FR"/>
        </w:rPr>
        <w:br/>
      </w:r>
      <w:r w:rsidRPr="004D087F">
        <w:rPr>
          <w:rFonts w:asciiTheme="minorHAnsi" w:eastAsiaTheme="minorHAnsi" w:hAnsiTheme="minorHAnsi" w:cstheme="minorBidi"/>
          <w:b w:val="0"/>
          <w:bCs w:val="0"/>
          <w:sz w:val="22"/>
          <w:szCs w:val="22"/>
          <w:lang w:val="fr-FR" w:eastAsia="en-US"/>
        </w:rPr>
        <w:t>Dans une banque en ligne, les opérations courantes et les cartes bancaires d'entrée de gamme sont très souvent gratuites.</w:t>
      </w:r>
      <w:r w:rsidRPr="004D087F">
        <w:rPr>
          <w:rFonts w:ascii="Arial" w:hAnsi="Arial" w:cs="Arial"/>
          <w:color w:val="000000"/>
          <w:sz w:val="21"/>
          <w:szCs w:val="21"/>
          <w:lang w:val="fr-FR"/>
        </w:rPr>
        <w:br/>
      </w:r>
      <w:r w:rsidRPr="004D087F">
        <w:rPr>
          <w:rFonts w:ascii="Arial" w:hAnsi="Arial" w:cs="Arial"/>
          <w:color w:val="000000"/>
          <w:sz w:val="21"/>
          <w:szCs w:val="21"/>
          <w:lang w:val="fr-FR"/>
        </w:rPr>
        <w:br/>
      </w:r>
      <w:r w:rsidRPr="004D087F">
        <w:rPr>
          <w:rFonts w:asciiTheme="minorHAnsi" w:eastAsiaTheme="minorHAnsi" w:hAnsiTheme="minorHAnsi" w:cstheme="minorBidi"/>
          <w:sz w:val="24"/>
          <w:szCs w:val="24"/>
          <w:lang w:val="fr-FR" w:eastAsia="en-US"/>
        </w:rPr>
        <w:t>Un gain de temps et une gestion optimale</w:t>
      </w:r>
      <w:r w:rsidRPr="004D087F">
        <w:rPr>
          <w:rFonts w:ascii="Arial" w:hAnsi="Arial" w:cs="Arial"/>
          <w:b w:val="0"/>
          <w:bCs w:val="0"/>
          <w:color w:val="000000"/>
          <w:sz w:val="24"/>
          <w:szCs w:val="24"/>
          <w:shd w:val="clear" w:color="auto" w:fill="EEEEEE"/>
          <w:lang w:val="fr-FR"/>
        </w:rPr>
        <w:br/>
      </w:r>
      <w:r w:rsidRPr="004D087F">
        <w:rPr>
          <w:rFonts w:asciiTheme="minorHAnsi" w:eastAsiaTheme="minorHAnsi" w:hAnsiTheme="minorHAnsi" w:cstheme="minorBidi"/>
          <w:b w:val="0"/>
          <w:bCs w:val="0"/>
          <w:sz w:val="22"/>
          <w:szCs w:val="22"/>
          <w:lang w:val="fr-FR" w:eastAsia="en-US"/>
        </w:rPr>
        <w:t>Il ne vous sera plus nécessaire de vous déplacer en agence ! L'ouverture d'un compte dans une banque en ligne se fait depuis votre ordinateur, votre tablette ou votre mobile.</w:t>
      </w:r>
      <w:r w:rsidRPr="004D087F">
        <w:rPr>
          <w:rFonts w:asciiTheme="minorHAnsi" w:eastAsiaTheme="minorHAnsi" w:hAnsiTheme="minorHAnsi" w:cstheme="minorBidi"/>
          <w:b w:val="0"/>
          <w:bCs w:val="0"/>
          <w:sz w:val="22"/>
          <w:szCs w:val="22"/>
          <w:lang w:val="fr-FR" w:eastAsia="en-US"/>
        </w:rPr>
        <w:br/>
        <w:t xml:space="preserve">Il vous suffit de remplir le formulaire, de </w:t>
      </w:r>
      <w:proofErr w:type="spellStart"/>
      <w:r w:rsidRPr="004D087F">
        <w:rPr>
          <w:rFonts w:asciiTheme="minorHAnsi" w:eastAsiaTheme="minorHAnsi" w:hAnsiTheme="minorHAnsi" w:cstheme="minorBidi"/>
          <w:b w:val="0"/>
          <w:bCs w:val="0"/>
          <w:sz w:val="22"/>
          <w:szCs w:val="22"/>
          <w:lang w:val="fr-FR" w:eastAsia="en-US"/>
        </w:rPr>
        <w:t>photographer</w:t>
      </w:r>
      <w:proofErr w:type="spellEnd"/>
      <w:r w:rsidRPr="004D087F">
        <w:rPr>
          <w:rFonts w:asciiTheme="minorHAnsi" w:eastAsiaTheme="minorHAnsi" w:hAnsiTheme="minorHAnsi" w:cstheme="minorBidi"/>
          <w:b w:val="0"/>
          <w:bCs w:val="0"/>
          <w:sz w:val="22"/>
          <w:szCs w:val="22"/>
          <w:lang w:val="fr-FR" w:eastAsia="en-US"/>
        </w:rPr>
        <w:t xml:space="preserve"> vos pièces justificatives et enfin, de valider la souscription grâce à la signature électronique.</w:t>
      </w:r>
      <w:r w:rsidRPr="004D087F">
        <w:rPr>
          <w:rFonts w:asciiTheme="minorHAnsi" w:eastAsiaTheme="minorHAnsi" w:hAnsiTheme="minorHAnsi" w:cstheme="minorBidi"/>
          <w:b w:val="0"/>
          <w:bCs w:val="0"/>
          <w:sz w:val="22"/>
          <w:szCs w:val="22"/>
          <w:lang w:val="fr-FR" w:eastAsia="en-US"/>
        </w:rPr>
        <w:br/>
        <w:t>En 10 minutes, votre compte est créé. Sa gestion est à 100% dématérialisée et sécurisée.</w:t>
      </w:r>
      <w:r w:rsidRPr="004D087F">
        <w:rPr>
          <w:rFonts w:asciiTheme="minorHAnsi" w:eastAsiaTheme="minorHAnsi" w:hAnsiTheme="minorHAnsi" w:cstheme="minorBidi"/>
          <w:b w:val="0"/>
          <w:bCs w:val="0"/>
          <w:sz w:val="22"/>
          <w:szCs w:val="22"/>
          <w:lang w:val="fr-FR" w:eastAsia="en-US"/>
        </w:rPr>
        <w:br/>
        <w:t>Où que vous soyez, votre compte est accessible 24h/24 depuis l'espace client en ligne ou l'application mobile.</w:t>
      </w:r>
      <w:r w:rsidRPr="004D087F">
        <w:rPr>
          <w:rFonts w:asciiTheme="minorHAnsi" w:eastAsiaTheme="minorHAnsi" w:hAnsiTheme="minorHAnsi" w:cstheme="minorBidi"/>
          <w:b w:val="0"/>
          <w:bCs w:val="0"/>
          <w:sz w:val="22"/>
          <w:szCs w:val="22"/>
          <w:lang w:val="fr-FR" w:eastAsia="en-US"/>
        </w:rPr>
        <w:br/>
        <w:t>Vos conseillers sont joignables par téléphone, email, tchat ou encore, webcam et ce, sur des plages horaires pouvant aller jusqu'à 21h.</w:t>
      </w:r>
      <w:r w:rsidRPr="004D087F">
        <w:rPr>
          <w:rFonts w:ascii="Arial" w:hAnsi="Arial" w:cs="Arial"/>
          <w:color w:val="000000"/>
          <w:sz w:val="21"/>
          <w:szCs w:val="21"/>
          <w:lang w:val="fr-FR"/>
        </w:rPr>
        <w:br/>
      </w:r>
      <w:r w:rsidRPr="004D087F">
        <w:rPr>
          <w:rFonts w:ascii="Arial" w:hAnsi="Arial" w:cs="Arial"/>
          <w:color w:val="000000"/>
          <w:sz w:val="21"/>
          <w:szCs w:val="21"/>
          <w:lang w:val="fr-FR"/>
        </w:rPr>
        <w:br/>
      </w:r>
      <w:r w:rsidRPr="004D087F">
        <w:rPr>
          <w:rFonts w:asciiTheme="minorHAnsi" w:eastAsiaTheme="minorHAnsi" w:hAnsiTheme="minorHAnsi" w:cstheme="minorBidi"/>
          <w:sz w:val="24"/>
          <w:szCs w:val="24"/>
          <w:lang w:val="fr-FR" w:eastAsia="en-US"/>
        </w:rPr>
        <w:t>Des services uniques</w:t>
      </w:r>
      <w:r w:rsidRPr="004D087F">
        <w:rPr>
          <w:rFonts w:ascii="Arial" w:hAnsi="Arial" w:cs="Arial"/>
          <w:b w:val="0"/>
          <w:bCs w:val="0"/>
          <w:color w:val="000000"/>
          <w:sz w:val="21"/>
          <w:szCs w:val="21"/>
          <w:shd w:val="clear" w:color="auto" w:fill="EEEEEE"/>
          <w:lang w:val="fr-FR"/>
        </w:rPr>
        <w:br/>
      </w:r>
      <w:r w:rsidRPr="004D087F">
        <w:rPr>
          <w:rFonts w:ascii="Arial" w:hAnsi="Arial" w:cs="Arial"/>
          <w:color w:val="000000"/>
          <w:sz w:val="21"/>
          <w:szCs w:val="21"/>
          <w:shd w:val="clear" w:color="auto" w:fill="EEEEEE"/>
          <w:lang w:val="fr-FR"/>
        </w:rPr>
        <w:t>L</w:t>
      </w:r>
      <w:r w:rsidRPr="004D087F">
        <w:rPr>
          <w:rFonts w:asciiTheme="minorHAnsi" w:eastAsiaTheme="minorHAnsi" w:hAnsiTheme="minorHAnsi" w:cstheme="minorBidi"/>
          <w:b w:val="0"/>
          <w:bCs w:val="0"/>
          <w:sz w:val="22"/>
          <w:szCs w:val="22"/>
          <w:lang w:val="fr-FR" w:eastAsia="en-US"/>
        </w:rPr>
        <w:t>es banques en ligne permettent la signature électronique, l'enregistrement de chèques en ligne, des outils de gestion de votre budget, entre autres.</w:t>
      </w:r>
    </w:p>
    <w:p w:rsidR="00FA1C3B" w:rsidRDefault="00FA1C3B" w:rsidP="00912538">
      <w:pPr>
        <w:tabs>
          <w:tab w:val="left" w:pos="1065"/>
        </w:tabs>
        <w:rPr>
          <w:lang w:val="fr-FR"/>
        </w:rPr>
      </w:pPr>
    </w:p>
    <w:p w:rsidR="0084327E" w:rsidRDefault="0084327E" w:rsidP="0084327E">
      <w:pPr>
        <w:shd w:val="clear" w:color="auto" w:fill="FFFFFF"/>
        <w:spacing w:after="0" w:line="288" w:lineRule="atLeast"/>
        <w:textAlignment w:val="baseline"/>
        <w:outlineLvl w:val="1"/>
        <w:rPr>
          <w:rFonts w:ascii="Open Sans" w:eastAsia="Times New Roman" w:hAnsi="Open Sans" w:cs="Open Sans"/>
          <w:b/>
          <w:bCs/>
          <w:color w:val="333333"/>
          <w:sz w:val="32"/>
          <w:szCs w:val="32"/>
          <w:bdr w:val="none" w:sz="0" w:space="0" w:color="auto" w:frame="1"/>
          <w:lang w:val="fr-FR" w:eastAsia="en-GB"/>
        </w:rPr>
      </w:pPr>
      <w:r w:rsidRPr="003119CB">
        <w:rPr>
          <w:rFonts w:ascii="Open Sans" w:eastAsia="Times New Roman" w:hAnsi="Open Sans" w:cs="Open Sans"/>
          <w:b/>
          <w:bCs/>
          <w:color w:val="1F4E79" w:themeColor="accent1" w:themeShade="80"/>
          <w:sz w:val="32"/>
          <w:szCs w:val="32"/>
          <w:bdr w:val="none" w:sz="0" w:space="0" w:color="auto" w:frame="1"/>
          <w:lang w:val="fr-FR" w:eastAsia="en-GB"/>
        </w:rPr>
        <w:t>Le secteur bancaire chamboulé par le numérique</w:t>
      </w:r>
    </w:p>
    <w:p w:rsidR="0084327E" w:rsidRPr="0084327E" w:rsidRDefault="0084327E" w:rsidP="0084327E">
      <w:pPr>
        <w:shd w:val="clear" w:color="auto" w:fill="FFFFFF"/>
        <w:spacing w:after="0" w:line="288" w:lineRule="atLeast"/>
        <w:textAlignment w:val="baseline"/>
        <w:outlineLvl w:val="1"/>
        <w:rPr>
          <w:rFonts w:ascii="Open Sans" w:eastAsia="Times New Roman" w:hAnsi="Open Sans" w:cs="Open Sans"/>
          <w:color w:val="333333"/>
          <w:sz w:val="32"/>
          <w:szCs w:val="32"/>
          <w:lang w:val="fr-FR" w:eastAsia="en-GB"/>
        </w:rPr>
      </w:pPr>
    </w:p>
    <w:p w:rsidR="0084327E" w:rsidRDefault="0084327E" w:rsidP="0084327E">
      <w:pPr>
        <w:shd w:val="clear" w:color="auto" w:fill="FFFFFF"/>
        <w:spacing w:after="0" w:line="240" w:lineRule="auto"/>
        <w:textAlignment w:val="baseline"/>
        <w:rPr>
          <w:lang w:val="fr-FR"/>
        </w:rPr>
      </w:pPr>
      <w:r>
        <w:rPr>
          <w:lang w:val="fr-FR"/>
        </w:rPr>
        <w:t xml:space="preserve">       </w:t>
      </w:r>
      <w:r w:rsidRPr="0084327E">
        <w:rPr>
          <w:lang w:val="fr-FR"/>
        </w:rPr>
        <w:t>En dépit d’un accroissement annuel de plus de 5% à plus de 28 millions du nombre de comptes bancaires, du nombre de cartes bancaires qui a plus que doublé depuis 2010 (16,2 millions à fin 2019). Le rythme d’évolution du réseau bancaire enregistre une décélération régulière au cours des dernières années, à la faveur du développement des canaux digitaux </w:t>
      </w:r>
      <w:hyperlink r:id="rId7" w:tgtFrame="_blank" w:history="1">
        <w:r w:rsidRPr="0084327E">
          <w:rPr>
            <w:lang w:val="fr-FR"/>
          </w:rPr>
          <w:t>(Source: le rapport annuel de la supervision bancaire de Bank Al-</w:t>
        </w:r>
        <w:proofErr w:type="spellStart"/>
        <w:r w:rsidRPr="0084327E">
          <w:rPr>
            <w:lang w:val="fr-FR"/>
          </w:rPr>
          <w:t>Maghrib</w:t>
        </w:r>
        <w:proofErr w:type="spellEnd"/>
        <w:r w:rsidRPr="0084327E">
          <w:rPr>
            <w:lang w:val="fr-FR"/>
          </w:rPr>
          <w:t>).</w:t>
        </w:r>
      </w:hyperlink>
    </w:p>
    <w:p w:rsidR="007157D5" w:rsidRPr="0084327E" w:rsidRDefault="007157D5" w:rsidP="0084327E">
      <w:pPr>
        <w:shd w:val="clear" w:color="auto" w:fill="FFFFFF"/>
        <w:spacing w:after="0" w:line="240" w:lineRule="auto"/>
        <w:textAlignment w:val="baseline"/>
        <w:rPr>
          <w:lang w:val="fr-FR"/>
        </w:rPr>
      </w:pPr>
    </w:p>
    <w:p w:rsidR="0084327E" w:rsidRDefault="0084327E" w:rsidP="0084327E">
      <w:pPr>
        <w:shd w:val="clear" w:color="auto" w:fill="FFFFFF"/>
        <w:spacing w:after="0" w:line="240" w:lineRule="auto"/>
        <w:textAlignment w:val="baseline"/>
        <w:rPr>
          <w:lang w:val="fr-FR"/>
        </w:rPr>
      </w:pPr>
      <w:r w:rsidRPr="0084327E">
        <w:rPr>
          <w:lang w:val="fr-FR"/>
        </w:rPr>
        <w:t>Par ailleurs, nous ne reviendrons par sur les effets de la crise sanitaire du coronavirus qui impacte en particulier ce secteur avec des clients plus réticents à se rendre dans leur banque pour effectuer leurs opérations.</w:t>
      </w:r>
    </w:p>
    <w:p w:rsidR="007157D5" w:rsidRPr="0084327E" w:rsidRDefault="007157D5" w:rsidP="0084327E">
      <w:pPr>
        <w:shd w:val="clear" w:color="auto" w:fill="FFFFFF"/>
        <w:spacing w:after="0" w:line="240" w:lineRule="auto"/>
        <w:textAlignment w:val="baseline"/>
        <w:rPr>
          <w:lang w:val="fr-FR"/>
        </w:rPr>
      </w:pPr>
    </w:p>
    <w:p w:rsidR="0084327E" w:rsidRPr="0084327E" w:rsidRDefault="0084327E" w:rsidP="0084327E">
      <w:pPr>
        <w:shd w:val="clear" w:color="auto" w:fill="FFFFFF"/>
        <w:spacing w:after="0" w:line="240" w:lineRule="auto"/>
        <w:textAlignment w:val="baseline"/>
        <w:rPr>
          <w:lang w:val="fr-FR"/>
        </w:rPr>
      </w:pPr>
      <w:r w:rsidRPr="0084327E">
        <w:rPr>
          <w:lang w:val="fr-FR"/>
        </w:rPr>
        <w:t xml:space="preserve">Quoi qu’il en soit, notre étude s’est intéressé uniquement aux internautes marocains, plus particulièrement aux clients connectés et bancarisés. Par conséquent, la structure de notre échantillon n’est pas révélatrice des parts du marché mais cette structure révèle que les banques les plus populaires auprès des internautes sont la banque populaire (23% des sondés), </w:t>
      </w:r>
      <w:proofErr w:type="spellStart"/>
      <w:r w:rsidRPr="0084327E">
        <w:rPr>
          <w:lang w:val="fr-FR"/>
        </w:rPr>
        <w:t>Attijariwafa</w:t>
      </w:r>
      <w:proofErr w:type="spellEnd"/>
      <w:r w:rsidRPr="0084327E">
        <w:rPr>
          <w:lang w:val="fr-FR"/>
        </w:rPr>
        <w:t xml:space="preserve"> Bank (19%), la BMCE et le CIH, qui se situent à la même position (12%).</w:t>
      </w:r>
    </w:p>
    <w:p w:rsidR="004D087F" w:rsidRDefault="004D087F" w:rsidP="0084327E">
      <w:pPr>
        <w:pStyle w:val="Titre2"/>
        <w:shd w:val="clear" w:color="auto" w:fill="FFFFFF"/>
        <w:spacing w:before="0" w:beforeAutospacing="0" w:after="0" w:afterAutospacing="0" w:line="288" w:lineRule="atLeast"/>
        <w:textAlignment w:val="baseline"/>
        <w:rPr>
          <w:rStyle w:val="lev"/>
          <w:rFonts w:ascii="Open Sans" w:hAnsi="Open Sans" w:cs="Open Sans"/>
          <w:b/>
          <w:bCs/>
          <w:color w:val="333333"/>
          <w:sz w:val="32"/>
          <w:szCs w:val="32"/>
          <w:bdr w:val="none" w:sz="0" w:space="0" w:color="auto" w:frame="1"/>
          <w:lang w:val="fr-FR"/>
        </w:rPr>
      </w:pPr>
    </w:p>
    <w:p w:rsidR="0084327E" w:rsidRPr="003119CB" w:rsidRDefault="0084327E" w:rsidP="0084327E">
      <w:pPr>
        <w:pStyle w:val="Titre2"/>
        <w:shd w:val="clear" w:color="auto" w:fill="FFFFFF"/>
        <w:spacing w:before="0" w:beforeAutospacing="0" w:after="0" w:afterAutospacing="0" w:line="288" w:lineRule="atLeast"/>
        <w:textAlignment w:val="baseline"/>
        <w:rPr>
          <w:rFonts w:ascii="Open Sans" w:hAnsi="Open Sans" w:cs="Open Sans"/>
          <w:b w:val="0"/>
          <w:bCs w:val="0"/>
          <w:color w:val="1F4E79" w:themeColor="accent1" w:themeShade="80"/>
          <w:sz w:val="32"/>
          <w:szCs w:val="32"/>
          <w:lang w:val="fr-FR"/>
        </w:rPr>
      </w:pPr>
      <w:r w:rsidRPr="003119CB">
        <w:rPr>
          <w:rStyle w:val="lev"/>
          <w:rFonts w:ascii="Open Sans" w:hAnsi="Open Sans" w:cs="Open Sans"/>
          <w:b/>
          <w:bCs/>
          <w:color w:val="1F4E79" w:themeColor="accent1" w:themeShade="80"/>
          <w:sz w:val="32"/>
          <w:szCs w:val="32"/>
          <w:bdr w:val="none" w:sz="0" w:space="0" w:color="auto" w:frame="1"/>
          <w:lang w:val="fr-FR"/>
        </w:rPr>
        <w:t>Satisfaction globale dans le paysage des services bancaires en ligne</w:t>
      </w:r>
    </w:p>
    <w:p w:rsidR="0084327E" w:rsidRDefault="007157D5" w:rsidP="0084327E">
      <w:pPr>
        <w:rPr>
          <w:lang w:val="fr-FR"/>
        </w:rPr>
      </w:pPr>
      <w:r>
        <w:rPr>
          <w:noProof/>
          <w:lang w:eastAsia="en-GB"/>
        </w:rPr>
        <w:drawing>
          <wp:anchor distT="0" distB="0" distL="114300" distR="114300" simplePos="0" relativeHeight="251658240" behindDoc="0" locked="0" layoutInCell="1" allowOverlap="1" wp14:anchorId="4C27572A" wp14:editId="1C47BC34">
            <wp:simplePos x="0" y="0"/>
            <wp:positionH relativeFrom="margin">
              <wp:posOffset>-398780</wp:posOffset>
            </wp:positionH>
            <wp:positionV relativeFrom="paragraph">
              <wp:posOffset>130175</wp:posOffset>
            </wp:positionV>
            <wp:extent cx="4075430" cy="1859915"/>
            <wp:effectExtent l="0" t="0" r="1270" b="698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75430" cy="1859915"/>
                    </a:xfrm>
                    <a:prstGeom prst="rect">
                      <a:avLst/>
                    </a:prstGeom>
                  </pic:spPr>
                </pic:pic>
              </a:graphicData>
            </a:graphic>
            <wp14:sizeRelH relativeFrom="margin">
              <wp14:pctWidth>0</wp14:pctWidth>
            </wp14:sizeRelH>
            <wp14:sizeRelV relativeFrom="margin">
              <wp14:pctHeight>0</wp14:pctHeight>
            </wp14:sizeRelV>
          </wp:anchor>
        </w:drawing>
      </w:r>
    </w:p>
    <w:p w:rsidR="0084327E" w:rsidRPr="0084327E" w:rsidRDefault="007157D5" w:rsidP="0084327E">
      <w:pPr>
        <w:rPr>
          <w:lang w:val="fr-FR"/>
        </w:rPr>
      </w:pPr>
      <w:r>
        <w:rPr>
          <w:noProof/>
        </w:rPr>
        <mc:AlternateContent>
          <mc:Choice Requires="wps">
            <w:drawing>
              <wp:anchor distT="0" distB="0" distL="114300" distR="114300" simplePos="0" relativeHeight="251660288" behindDoc="0" locked="0" layoutInCell="1" allowOverlap="1" wp14:anchorId="58938764" wp14:editId="2EBDFA0B">
                <wp:simplePos x="0" y="0"/>
                <wp:positionH relativeFrom="column">
                  <wp:posOffset>3652079</wp:posOffset>
                </wp:positionH>
                <wp:positionV relativeFrom="paragraph">
                  <wp:posOffset>235502</wp:posOffset>
                </wp:positionV>
                <wp:extent cx="2817744" cy="169959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17744" cy="1699591"/>
                        </a:xfrm>
                        <a:prstGeom prst="rect">
                          <a:avLst/>
                        </a:prstGeom>
                        <a:noFill/>
                        <a:ln>
                          <a:noFill/>
                        </a:ln>
                      </wps:spPr>
                      <wps:txbx>
                        <w:txbxContent>
                          <w:p w:rsidR="0084327E" w:rsidRPr="007157D5" w:rsidRDefault="0084327E" w:rsidP="007157D5">
                            <w:pPr>
                              <w:tabs>
                                <w:tab w:val="left" w:pos="2497"/>
                              </w:tabs>
                              <w:rPr>
                                <w:rFonts w:ascii="Open Sans" w:hAnsi="Open Sans" w:cs="Open Sans"/>
                                <w:b/>
                                <w:bCs/>
                                <w:sz w:val="16"/>
                                <w:szCs w:val="16"/>
                                <w:bdr w:val="none" w:sz="0" w:space="0" w:color="auto" w:frame="1"/>
                                <w:shd w:val="clear" w:color="auto" w:fill="FFFFFF"/>
                                <w:lang w:val="fr-FR"/>
                              </w:rPr>
                            </w:pPr>
                            <w:r w:rsidRPr="007157D5">
                              <w:rPr>
                                <w:rFonts w:ascii="Open Sans" w:hAnsi="Open Sans" w:cs="Open Sans"/>
                                <w:sz w:val="16"/>
                                <w:szCs w:val="16"/>
                                <w:shd w:val="clear" w:color="auto" w:fill="FFFFFF"/>
                                <w:lang w:val="fr-FR"/>
                              </w:rPr>
                              <w:t>Notre étude fait ressortir un niveau de satisfaction global de </w:t>
                            </w:r>
                            <w:r w:rsidRPr="007157D5">
                              <w:rPr>
                                <w:rStyle w:val="lev"/>
                                <w:rFonts w:ascii="Open Sans" w:hAnsi="Open Sans" w:cs="Open Sans"/>
                                <w:sz w:val="16"/>
                                <w:szCs w:val="16"/>
                                <w:bdr w:val="none" w:sz="0" w:space="0" w:color="auto" w:frame="1"/>
                                <w:shd w:val="clear" w:color="auto" w:fill="FFFFFF"/>
                                <w:lang w:val="fr-FR"/>
                              </w:rPr>
                              <w:t>76%</w:t>
                            </w:r>
                            <w:r w:rsidRPr="007157D5">
                              <w:rPr>
                                <w:rFonts w:ascii="Open Sans" w:hAnsi="Open Sans" w:cs="Open Sans"/>
                                <w:sz w:val="16"/>
                                <w:szCs w:val="16"/>
                                <w:shd w:val="clear" w:color="auto" w:fill="FFFFFF"/>
                                <w:lang w:val="fr-FR"/>
                              </w:rPr>
                              <w:t> (</w:t>
                            </w:r>
                            <w:r w:rsidRPr="007157D5">
                              <w:rPr>
                                <w:rStyle w:val="lev"/>
                                <w:rFonts w:ascii="Open Sans" w:hAnsi="Open Sans" w:cs="Open Sans"/>
                                <w:sz w:val="16"/>
                                <w:szCs w:val="16"/>
                                <w:bdr w:val="none" w:sz="0" w:space="0" w:color="auto" w:frame="1"/>
                                <w:shd w:val="clear" w:color="auto" w:fill="FFFFFF"/>
                                <w:lang w:val="fr-FR"/>
                              </w:rPr>
                              <w:t>36%</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Très satisfaits</w:t>
                            </w:r>
                            <w:r w:rsidRPr="007157D5">
                              <w:rPr>
                                <w:rFonts w:ascii="Open Sans" w:hAnsi="Open Sans" w:cs="Open Sans"/>
                                <w:sz w:val="16"/>
                                <w:szCs w:val="16"/>
                                <w:shd w:val="clear" w:color="auto" w:fill="FFFFFF"/>
                                <w:lang w:val="fr-FR"/>
                              </w:rPr>
                              <w:t> et </w:t>
                            </w:r>
                            <w:r w:rsidRPr="007157D5">
                              <w:rPr>
                                <w:rStyle w:val="lev"/>
                                <w:rFonts w:ascii="Open Sans" w:hAnsi="Open Sans" w:cs="Open Sans"/>
                                <w:sz w:val="16"/>
                                <w:szCs w:val="16"/>
                                <w:bdr w:val="none" w:sz="0" w:space="0" w:color="auto" w:frame="1"/>
                                <w:shd w:val="clear" w:color="auto" w:fill="FFFFFF"/>
                                <w:lang w:val="fr-FR"/>
                              </w:rPr>
                              <w:t>40%</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Plutôt satisfaits</w:t>
                            </w:r>
                            <w:r w:rsidRPr="007157D5">
                              <w:rPr>
                                <w:rFonts w:ascii="Open Sans" w:hAnsi="Open Sans" w:cs="Open Sans"/>
                                <w:sz w:val="16"/>
                                <w:szCs w:val="16"/>
                                <w:shd w:val="clear" w:color="auto" w:fill="FFFFFF"/>
                                <w:lang w:val="fr-FR"/>
                              </w:rPr>
                              <w:t>) vis-à-vis des services en ligne et de </w:t>
                            </w:r>
                            <w:r w:rsidRPr="007157D5">
                              <w:rPr>
                                <w:rStyle w:val="lev"/>
                                <w:rFonts w:ascii="Open Sans" w:hAnsi="Open Sans" w:cs="Open Sans"/>
                                <w:sz w:val="16"/>
                                <w:szCs w:val="16"/>
                                <w:bdr w:val="none" w:sz="0" w:space="0" w:color="auto" w:frame="1"/>
                                <w:shd w:val="clear" w:color="auto" w:fill="FFFFFF"/>
                                <w:lang w:val="fr-FR"/>
                              </w:rPr>
                              <w:t>80%</w:t>
                            </w:r>
                            <w:r w:rsidRPr="007157D5">
                              <w:rPr>
                                <w:rFonts w:ascii="Open Sans" w:hAnsi="Open Sans" w:cs="Open Sans"/>
                                <w:sz w:val="16"/>
                                <w:szCs w:val="16"/>
                                <w:shd w:val="clear" w:color="auto" w:fill="FFFFFF"/>
                                <w:lang w:val="fr-FR"/>
                              </w:rPr>
                              <w:t> vis-à-vis des applications mobiles (</w:t>
                            </w:r>
                            <w:r w:rsidRPr="007157D5">
                              <w:rPr>
                                <w:rStyle w:val="lev"/>
                                <w:rFonts w:ascii="Open Sans" w:hAnsi="Open Sans" w:cs="Open Sans"/>
                                <w:sz w:val="16"/>
                                <w:szCs w:val="16"/>
                                <w:bdr w:val="none" w:sz="0" w:space="0" w:color="auto" w:frame="1"/>
                                <w:shd w:val="clear" w:color="auto" w:fill="FFFFFF"/>
                                <w:lang w:val="fr-FR"/>
                              </w:rPr>
                              <w:t>34%</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Très satisfaits</w:t>
                            </w:r>
                            <w:r w:rsidRPr="007157D5">
                              <w:rPr>
                                <w:rFonts w:ascii="Open Sans" w:hAnsi="Open Sans" w:cs="Open Sans"/>
                                <w:sz w:val="16"/>
                                <w:szCs w:val="16"/>
                                <w:shd w:val="clear" w:color="auto" w:fill="FFFFFF"/>
                                <w:lang w:val="fr-FR"/>
                              </w:rPr>
                              <w:t> et </w:t>
                            </w:r>
                            <w:r w:rsidRPr="007157D5">
                              <w:rPr>
                                <w:rStyle w:val="lev"/>
                                <w:rFonts w:ascii="Open Sans" w:hAnsi="Open Sans" w:cs="Open Sans"/>
                                <w:sz w:val="16"/>
                                <w:szCs w:val="16"/>
                                <w:bdr w:val="none" w:sz="0" w:space="0" w:color="auto" w:frame="1"/>
                                <w:shd w:val="clear" w:color="auto" w:fill="FFFFFF"/>
                                <w:lang w:val="fr-FR"/>
                              </w:rPr>
                              <w:t>46%</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Plutôt satisfaits</w:t>
                            </w:r>
                            <w:r w:rsidRPr="007157D5">
                              <w:rPr>
                                <w:rFonts w:ascii="Open Sans" w:hAnsi="Open Sans" w:cs="Open Sans"/>
                                <w:sz w:val="16"/>
                                <w:szCs w:val="16"/>
                                <w:shd w:val="clear" w:color="auto" w:fill="FFFFFF"/>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38764" id="_x0000_t202" coordsize="21600,21600" o:spt="202" path="m,l,21600r21600,l21600,xe">
                <v:stroke joinstyle="miter"/>
                <v:path gradientshapeok="t" o:connecttype="rect"/>
              </v:shapetype>
              <v:shape id="Zone de texte 2" o:spid="_x0000_s1026" type="#_x0000_t202" style="position:absolute;margin-left:287.55pt;margin-top:18.55pt;width:221.85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" filled="f" stroked="f">
                <v:fill o:detectmouseclick="t"/>
                <v:textbox>
                  <w:txbxContent>
                    <w:p w:rsidR="0084327E" w:rsidRPr="007157D5" w:rsidRDefault="0084327E" w:rsidP="007157D5">
                      <w:pPr>
                        <w:tabs>
                          <w:tab w:val="left" w:pos="2497"/>
                        </w:tabs>
                        <w:rPr>
                          <w:rFonts w:ascii="Open Sans" w:hAnsi="Open Sans" w:cs="Open Sans"/>
                          <w:b/>
                          <w:bCs/>
                          <w:sz w:val="16"/>
                          <w:szCs w:val="16"/>
                          <w:bdr w:val="none" w:sz="0" w:space="0" w:color="auto" w:frame="1"/>
                          <w:shd w:val="clear" w:color="auto" w:fill="FFFFFF"/>
                          <w:lang w:val="fr-FR"/>
                        </w:rPr>
                      </w:pPr>
                      <w:r w:rsidRPr="007157D5">
                        <w:rPr>
                          <w:rFonts w:ascii="Open Sans" w:hAnsi="Open Sans" w:cs="Open Sans"/>
                          <w:sz w:val="16"/>
                          <w:szCs w:val="16"/>
                          <w:shd w:val="clear" w:color="auto" w:fill="FFFFFF"/>
                          <w:lang w:val="fr-FR"/>
                        </w:rPr>
                        <w:t>Notre étude fait ressortir un niveau de satisfaction global de </w:t>
                      </w:r>
                      <w:r w:rsidRPr="007157D5">
                        <w:rPr>
                          <w:rStyle w:val="lev"/>
                          <w:rFonts w:ascii="Open Sans" w:hAnsi="Open Sans" w:cs="Open Sans"/>
                          <w:sz w:val="16"/>
                          <w:szCs w:val="16"/>
                          <w:bdr w:val="none" w:sz="0" w:space="0" w:color="auto" w:frame="1"/>
                          <w:shd w:val="clear" w:color="auto" w:fill="FFFFFF"/>
                          <w:lang w:val="fr-FR"/>
                        </w:rPr>
                        <w:t>76%</w:t>
                      </w:r>
                      <w:r w:rsidRPr="007157D5">
                        <w:rPr>
                          <w:rFonts w:ascii="Open Sans" w:hAnsi="Open Sans" w:cs="Open Sans"/>
                          <w:sz w:val="16"/>
                          <w:szCs w:val="16"/>
                          <w:shd w:val="clear" w:color="auto" w:fill="FFFFFF"/>
                          <w:lang w:val="fr-FR"/>
                        </w:rPr>
                        <w:t> (</w:t>
                      </w:r>
                      <w:r w:rsidRPr="007157D5">
                        <w:rPr>
                          <w:rStyle w:val="lev"/>
                          <w:rFonts w:ascii="Open Sans" w:hAnsi="Open Sans" w:cs="Open Sans"/>
                          <w:sz w:val="16"/>
                          <w:szCs w:val="16"/>
                          <w:bdr w:val="none" w:sz="0" w:space="0" w:color="auto" w:frame="1"/>
                          <w:shd w:val="clear" w:color="auto" w:fill="FFFFFF"/>
                          <w:lang w:val="fr-FR"/>
                        </w:rPr>
                        <w:t>36%</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Très satisfaits</w:t>
                      </w:r>
                      <w:r w:rsidRPr="007157D5">
                        <w:rPr>
                          <w:rFonts w:ascii="Open Sans" w:hAnsi="Open Sans" w:cs="Open Sans"/>
                          <w:sz w:val="16"/>
                          <w:szCs w:val="16"/>
                          <w:shd w:val="clear" w:color="auto" w:fill="FFFFFF"/>
                          <w:lang w:val="fr-FR"/>
                        </w:rPr>
                        <w:t> et </w:t>
                      </w:r>
                      <w:r w:rsidRPr="007157D5">
                        <w:rPr>
                          <w:rStyle w:val="lev"/>
                          <w:rFonts w:ascii="Open Sans" w:hAnsi="Open Sans" w:cs="Open Sans"/>
                          <w:sz w:val="16"/>
                          <w:szCs w:val="16"/>
                          <w:bdr w:val="none" w:sz="0" w:space="0" w:color="auto" w:frame="1"/>
                          <w:shd w:val="clear" w:color="auto" w:fill="FFFFFF"/>
                          <w:lang w:val="fr-FR"/>
                        </w:rPr>
                        <w:t>40%</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Plutôt satisfaits</w:t>
                      </w:r>
                      <w:r w:rsidRPr="007157D5">
                        <w:rPr>
                          <w:rFonts w:ascii="Open Sans" w:hAnsi="Open Sans" w:cs="Open Sans"/>
                          <w:sz w:val="16"/>
                          <w:szCs w:val="16"/>
                          <w:shd w:val="clear" w:color="auto" w:fill="FFFFFF"/>
                          <w:lang w:val="fr-FR"/>
                        </w:rPr>
                        <w:t>) vis-à-vis des services en ligne et de </w:t>
                      </w:r>
                      <w:r w:rsidRPr="007157D5">
                        <w:rPr>
                          <w:rStyle w:val="lev"/>
                          <w:rFonts w:ascii="Open Sans" w:hAnsi="Open Sans" w:cs="Open Sans"/>
                          <w:sz w:val="16"/>
                          <w:szCs w:val="16"/>
                          <w:bdr w:val="none" w:sz="0" w:space="0" w:color="auto" w:frame="1"/>
                          <w:shd w:val="clear" w:color="auto" w:fill="FFFFFF"/>
                          <w:lang w:val="fr-FR"/>
                        </w:rPr>
                        <w:t>80%</w:t>
                      </w:r>
                      <w:r w:rsidRPr="007157D5">
                        <w:rPr>
                          <w:rFonts w:ascii="Open Sans" w:hAnsi="Open Sans" w:cs="Open Sans"/>
                          <w:sz w:val="16"/>
                          <w:szCs w:val="16"/>
                          <w:shd w:val="clear" w:color="auto" w:fill="FFFFFF"/>
                          <w:lang w:val="fr-FR"/>
                        </w:rPr>
                        <w:t> vis-à-vis des applications mobiles (</w:t>
                      </w:r>
                      <w:r w:rsidRPr="007157D5">
                        <w:rPr>
                          <w:rStyle w:val="lev"/>
                          <w:rFonts w:ascii="Open Sans" w:hAnsi="Open Sans" w:cs="Open Sans"/>
                          <w:sz w:val="16"/>
                          <w:szCs w:val="16"/>
                          <w:bdr w:val="none" w:sz="0" w:space="0" w:color="auto" w:frame="1"/>
                          <w:shd w:val="clear" w:color="auto" w:fill="FFFFFF"/>
                          <w:lang w:val="fr-FR"/>
                        </w:rPr>
                        <w:t>34%</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Très satisfaits</w:t>
                      </w:r>
                      <w:r w:rsidRPr="007157D5">
                        <w:rPr>
                          <w:rFonts w:ascii="Open Sans" w:hAnsi="Open Sans" w:cs="Open Sans"/>
                          <w:sz w:val="16"/>
                          <w:szCs w:val="16"/>
                          <w:shd w:val="clear" w:color="auto" w:fill="FFFFFF"/>
                          <w:lang w:val="fr-FR"/>
                        </w:rPr>
                        <w:t> et </w:t>
                      </w:r>
                      <w:r w:rsidRPr="007157D5">
                        <w:rPr>
                          <w:rStyle w:val="lev"/>
                          <w:rFonts w:ascii="Open Sans" w:hAnsi="Open Sans" w:cs="Open Sans"/>
                          <w:sz w:val="16"/>
                          <w:szCs w:val="16"/>
                          <w:bdr w:val="none" w:sz="0" w:space="0" w:color="auto" w:frame="1"/>
                          <w:shd w:val="clear" w:color="auto" w:fill="FFFFFF"/>
                          <w:lang w:val="fr-FR"/>
                        </w:rPr>
                        <w:t>46%</w:t>
                      </w:r>
                      <w:r w:rsidRPr="007157D5">
                        <w:rPr>
                          <w:rFonts w:ascii="Open Sans" w:hAnsi="Open Sans" w:cs="Open Sans"/>
                          <w:sz w:val="16"/>
                          <w:szCs w:val="16"/>
                          <w:shd w:val="clear" w:color="auto" w:fill="FFFFFF"/>
                          <w:lang w:val="fr-FR"/>
                        </w:rPr>
                        <w:t> de </w:t>
                      </w:r>
                      <w:r w:rsidRPr="007157D5">
                        <w:rPr>
                          <w:rStyle w:val="Accentuation"/>
                          <w:rFonts w:ascii="Open Sans" w:hAnsi="Open Sans" w:cs="Open Sans"/>
                          <w:sz w:val="16"/>
                          <w:szCs w:val="16"/>
                          <w:bdr w:val="none" w:sz="0" w:space="0" w:color="auto" w:frame="1"/>
                          <w:shd w:val="clear" w:color="auto" w:fill="FFFFFF"/>
                          <w:lang w:val="fr-FR"/>
                        </w:rPr>
                        <w:t>Plutôt satisfaits</w:t>
                      </w:r>
                      <w:r w:rsidRPr="007157D5">
                        <w:rPr>
                          <w:rFonts w:ascii="Open Sans" w:hAnsi="Open Sans" w:cs="Open Sans"/>
                          <w:sz w:val="16"/>
                          <w:szCs w:val="16"/>
                          <w:shd w:val="clear" w:color="auto" w:fill="FFFFFF"/>
                          <w:lang w:val="fr-FR"/>
                        </w:rPr>
                        <w:t>).</w:t>
                      </w:r>
                    </w:p>
                  </w:txbxContent>
                </v:textbox>
              </v:shape>
            </w:pict>
          </mc:Fallback>
        </mc:AlternateContent>
      </w:r>
    </w:p>
    <w:p w:rsidR="0084327E" w:rsidRPr="0084327E" w:rsidRDefault="0084327E" w:rsidP="0084327E">
      <w:pPr>
        <w:rPr>
          <w:lang w:val="fr-FR"/>
        </w:rPr>
      </w:pPr>
    </w:p>
    <w:p w:rsidR="0084327E" w:rsidRDefault="0084327E" w:rsidP="0084327E">
      <w:pPr>
        <w:rPr>
          <w:lang w:val="fr-FR"/>
        </w:rPr>
      </w:pPr>
    </w:p>
    <w:p w:rsidR="007157D5" w:rsidRDefault="0084327E" w:rsidP="0084327E">
      <w:pPr>
        <w:tabs>
          <w:tab w:val="left" w:pos="2497"/>
        </w:tabs>
        <w:rPr>
          <w:lang w:val="fr-FR"/>
        </w:rPr>
      </w:pPr>
      <w:r>
        <w:rPr>
          <w:lang w:val="fr-FR"/>
        </w:rPr>
        <w:tab/>
      </w:r>
    </w:p>
    <w:p w:rsidR="007157D5" w:rsidRPr="007157D5" w:rsidRDefault="007157D5" w:rsidP="007157D5">
      <w:pPr>
        <w:rPr>
          <w:lang w:val="fr-FR"/>
        </w:rPr>
      </w:pPr>
    </w:p>
    <w:p w:rsidR="0084327E" w:rsidRDefault="0084327E" w:rsidP="007157D5">
      <w:pPr>
        <w:rPr>
          <w:lang w:val="fr-FR"/>
        </w:rPr>
      </w:pPr>
    </w:p>
    <w:p w:rsidR="00912538" w:rsidRDefault="00912538"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912538" w:rsidRDefault="00912538"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FA1C3B" w:rsidRDefault="00FA1C3B" w:rsidP="007157D5">
      <w:pPr>
        <w:pStyle w:val="Titre2"/>
        <w:shd w:val="clear" w:color="auto" w:fill="FFFFFF"/>
        <w:spacing w:before="0" w:beforeAutospacing="0" w:after="0" w:afterAutospacing="0" w:line="288" w:lineRule="atLeast"/>
        <w:textAlignment w:val="baseline"/>
        <w:rPr>
          <w:rFonts w:asciiTheme="minorHAnsi" w:eastAsiaTheme="minorHAnsi" w:hAnsiTheme="minorHAnsi" w:cstheme="minorBidi"/>
          <w:lang w:val="fr-FR" w:eastAsia="en-US"/>
        </w:rPr>
      </w:pPr>
    </w:p>
    <w:p w:rsidR="007157D5" w:rsidRPr="003119CB" w:rsidRDefault="007157D5" w:rsidP="007157D5">
      <w:pPr>
        <w:pStyle w:val="Titre2"/>
        <w:shd w:val="clear" w:color="auto" w:fill="FFFFFF"/>
        <w:spacing w:before="0" w:beforeAutospacing="0" w:after="0" w:afterAutospacing="0" w:line="288" w:lineRule="atLeast"/>
        <w:textAlignment w:val="baseline"/>
        <w:rPr>
          <w:rStyle w:val="lev"/>
          <w:rFonts w:ascii="Open Sans" w:hAnsi="Open Sans" w:cs="Open Sans"/>
          <w:b/>
          <w:bCs/>
          <w:color w:val="1F4E79" w:themeColor="accent1" w:themeShade="80"/>
          <w:sz w:val="32"/>
          <w:szCs w:val="32"/>
          <w:bdr w:val="none" w:sz="0" w:space="0" w:color="auto" w:frame="1"/>
          <w:lang w:val="fr-FR"/>
        </w:rPr>
      </w:pPr>
      <w:r w:rsidRPr="003119CB">
        <w:rPr>
          <w:rStyle w:val="lev"/>
          <w:rFonts w:ascii="Open Sans" w:hAnsi="Open Sans" w:cs="Open Sans"/>
          <w:b/>
          <w:bCs/>
          <w:color w:val="1F4E79" w:themeColor="accent1" w:themeShade="80"/>
          <w:sz w:val="32"/>
          <w:szCs w:val="32"/>
          <w:bdr w:val="none" w:sz="0" w:space="0" w:color="auto" w:frame="1"/>
          <w:lang w:val="fr-FR"/>
        </w:rPr>
        <w:lastRenderedPageBreak/>
        <w:t>Podium du palmarès des banques aux meilleurs services en ligne</w:t>
      </w:r>
    </w:p>
    <w:p w:rsidR="0065564A" w:rsidRDefault="003119CB" w:rsidP="007157D5">
      <w:pPr>
        <w:rPr>
          <w:lang w:val="fr-FR"/>
        </w:rPr>
      </w:pPr>
      <w:r w:rsidRPr="003119CB">
        <w:rPr>
          <w:rStyle w:val="lev"/>
          <w:rFonts w:ascii="Open Sans" w:hAnsi="Open Sans" w:cs="Open Sans"/>
          <w:b w:val="0"/>
          <w:bCs w:val="0"/>
          <w:color w:val="1F4E79" w:themeColor="accent1" w:themeShade="80"/>
          <w:sz w:val="32"/>
          <w:szCs w:val="32"/>
          <w:bdr w:val="none" w:sz="0" w:space="0" w:color="auto" w:frame="1"/>
          <w:lang w:val="fr-FR"/>
        </w:rPr>
        <w:drawing>
          <wp:anchor distT="0" distB="0" distL="114300" distR="114300" simplePos="0" relativeHeight="251663360" behindDoc="0" locked="0" layoutInCell="1" allowOverlap="1" wp14:anchorId="215C92EE" wp14:editId="777D7AD1">
            <wp:simplePos x="0" y="0"/>
            <wp:positionH relativeFrom="column">
              <wp:posOffset>-513343</wp:posOffset>
            </wp:positionH>
            <wp:positionV relativeFrom="paragraph">
              <wp:posOffset>207568</wp:posOffset>
            </wp:positionV>
            <wp:extent cx="2857500" cy="2857500"/>
            <wp:effectExtent l="0" t="0" r="0" b="0"/>
            <wp:wrapSquare wrapText="bothSides"/>
            <wp:docPr id="3" name="Image 3" descr="C:\Users\Youcode\Desktop\Podium-banqu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code\Desktop\Podium-banque--300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sidR="00FA1C3B" w:rsidRPr="007157D5">
        <w:rPr>
          <w:noProof/>
          <w:sz w:val="32"/>
          <w:szCs w:val="32"/>
        </w:rPr>
        <mc:AlternateContent>
          <mc:Choice Requires="wps">
            <w:drawing>
              <wp:anchor distT="0" distB="0" distL="114300" distR="114300" simplePos="0" relativeHeight="251662336" behindDoc="0" locked="0" layoutInCell="1" allowOverlap="1" wp14:anchorId="43977ABD" wp14:editId="254C7B47">
                <wp:simplePos x="0" y="0"/>
                <wp:positionH relativeFrom="column">
                  <wp:posOffset>2343553</wp:posOffset>
                </wp:positionH>
                <wp:positionV relativeFrom="paragraph">
                  <wp:posOffset>167485</wp:posOffset>
                </wp:positionV>
                <wp:extent cx="3950308"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950308" cy="1828800"/>
                        </a:xfrm>
                        <a:prstGeom prst="rect">
                          <a:avLst/>
                        </a:prstGeom>
                        <a:noFill/>
                        <a:ln>
                          <a:noFill/>
                        </a:ln>
                      </wps:spPr>
                      <wps:txbx>
                        <w:txbxContent>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CIH</w:t>
                            </w:r>
                            <w:r w:rsidRPr="007157D5">
                              <w:rPr>
                                <w:rFonts w:ascii="Open Sans" w:eastAsia="Times New Roman" w:hAnsi="Open Sans" w:cs="Open Sans"/>
                                <w:color w:val="666666"/>
                                <w:sz w:val="16"/>
                                <w:szCs w:val="16"/>
                                <w:lang w:val="fr-FR" w:eastAsia="en-GB"/>
                              </w:rPr>
                              <w:t xml:space="preserve"> arrive en tête des banques qui offrent les services bancaires digitaux les plus satisfaisants que </w:t>
                            </w:r>
                            <w:proofErr w:type="spellStart"/>
                            <w:r w:rsidRPr="007157D5">
                              <w:rPr>
                                <w:rFonts w:ascii="Open Sans" w:eastAsia="Times New Roman" w:hAnsi="Open Sans" w:cs="Open Sans"/>
                                <w:color w:val="666666"/>
                                <w:sz w:val="16"/>
                                <w:szCs w:val="16"/>
                                <w:lang w:val="fr-FR" w:eastAsia="en-GB"/>
                              </w:rPr>
                              <w:t>celà</w:t>
                            </w:r>
                            <w:proofErr w:type="spellEnd"/>
                            <w:r w:rsidRPr="007157D5">
                              <w:rPr>
                                <w:rFonts w:ascii="Open Sans" w:eastAsia="Times New Roman" w:hAnsi="Open Sans" w:cs="Open Sans"/>
                                <w:color w:val="666666"/>
                                <w:sz w:val="16"/>
                                <w:szCs w:val="16"/>
                                <w:lang w:val="fr-FR" w:eastAsia="en-GB"/>
                              </w:rPr>
                              <w:t xml:space="preserve"> soit sur leur site web ou sur l’application mobile (</w:t>
                            </w:r>
                            <w:r w:rsidRPr="007157D5">
                              <w:rPr>
                                <w:rFonts w:ascii="Open Sans" w:eastAsia="Times New Roman" w:hAnsi="Open Sans" w:cs="Open Sans"/>
                                <w:b/>
                                <w:bCs/>
                                <w:color w:val="666666"/>
                                <w:sz w:val="16"/>
                                <w:szCs w:val="16"/>
                                <w:bdr w:val="none" w:sz="0" w:space="0" w:color="auto" w:frame="1"/>
                                <w:lang w:val="fr-FR" w:eastAsia="en-GB"/>
                              </w:rPr>
                              <w:t>93% chacun</w:t>
                            </w:r>
                            <w:r w:rsidRPr="007157D5">
                              <w:rPr>
                                <w:rFonts w:ascii="Open Sans" w:eastAsia="Times New Roman" w:hAnsi="Open Sans" w:cs="Open Sans"/>
                                <w:color w:val="666666"/>
                                <w:sz w:val="16"/>
                                <w:szCs w:val="16"/>
                                <w:lang w:val="fr-FR" w:eastAsia="en-GB"/>
                              </w:rPr>
                              <w:t>).</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proofErr w:type="spellStart"/>
                            <w:r w:rsidRPr="007157D5">
                              <w:rPr>
                                <w:rFonts w:ascii="Open Sans" w:eastAsia="Times New Roman" w:hAnsi="Open Sans" w:cs="Open Sans"/>
                                <w:b/>
                                <w:bCs/>
                                <w:color w:val="666666"/>
                                <w:sz w:val="16"/>
                                <w:szCs w:val="16"/>
                                <w:bdr w:val="none" w:sz="0" w:space="0" w:color="auto" w:frame="1"/>
                                <w:lang w:val="fr-FR" w:eastAsia="en-GB"/>
                              </w:rPr>
                              <w:t>Attijariwafa</w:t>
                            </w:r>
                            <w:proofErr w:type="spellEnd"/>
                            <w:r w:rsidRPr="007157D5">
                              <w:rPr>
                                <w:rFonts w:ascii="Open Sans" w:eastAsia="Times New Roman" w:hAnsi="Open Sans" w:cs="Open Sans"/>
                                <w:b/>
                                <w:bCs/>
                                <w:color w:val="666666"/>
                                <w:sz w:val="16"/>
                                <w:szCs w:val="16"/>
                                <w:bdr w:val="none" w:sz="0" w:space="0" w:color="auto" w:frame="1"/>
                                <w:lang w:val="fr-FR" w:eastAsia="en-GB"/>
                              </w:rPr>
                              <w:t xml:space="preserve"> Bank,</w:t>
                            </w:r>
                            <w:r w:rsidRPr="007157D5">
                              <w:rPr>
                                <w:rFonts w:ascii="Open Sans" w:eastAsia="Times New Roman" w:hAnsi="Open Sans" w:cs="Open Sans"/>
                                <w:color w:val="666666"/>
                                <w:sz w:val="16"/>
                                <w:szCs w:val="16"/>
                                <w:lang w:val="fr-FR" w:eastAsia="en-GB"/>
                              </w:rPr>
                              <w:t> qui se positionne comme une référence digitale au Maroc, arrive en 2</w:t>
                            </w:r>
                            <w:r w:rsidRPr="007157D5">
                              <w:rPr>
                                <w:rFonts w:ascii="Open Sans" w:eastAsia="Times New Roman" w:hAnsi="Open Sans" w:cs="Open Sans"/>
                                <w:color w:val="666666"/>
                                <w:sz w:val="16"/>
                                <w:szCs w:val="16"/>
                                <w:bdr w:val="none" w:sz="0" w:space="0" w:color="auto" w:frame="1"/>
                                <w:vertAlign w:val="superscript"/>
                                <w:lang w:val="fr-FR" w:eastAsia="en-GB"/>
                              </w:rPr>
                              <w:t>nde</w:t>
                            </w:r>
                            <w:r w:rsidRPr="007157D5">
                              <w:rPr>
                                <w:rFonts w:ascii="Open Sans" w:eastAsia="Times New Roman" w:hAnsi="Open Sans" w:cs="Open Sans"/>
                                <w:color w:val="666666"/>
                                <w:sz w:val="16"/>
                                <w:szCs w:val="16"/>
                                <w:lang w:val="fr-FR" w:eastAsia="en-GB"/>
                              </w:rPr>
                              <w:t> position, avec un taux de satisfaction de </w:t>
                            </w:r>
                            <w:r w:rsidRPr="007157D5">
                              <w:rPr>
                                <w:rFonts w:ascii="Open Sans" w:eastAsia="Times New Roman" w:hAnsi="Open Sans" w:cs="Open Sans"/>
                                <w:b/>
                                <w:bCs/>
                                <w:color w:val="666666"/>
                                <w:sz w:val="16"/>
                                <w:szCs w:val="16"/>
                                <w:bdr w:val="none" w:sz="0" w:space="0" w:color="auto" w:frame="1"/>
                                <w:lang w:val="fr-FR" w:eastAsia="en-GB"/>
                              </w:rPr>
                              <w:t>83</w:t>
                            </w:r>
                            <w:proofErr w:type="gramStart"/>
                            <w:r w:rsidRPr="007157D5">
                              <w:rPr>
                                <w:rFonts w:ascii="Open Sans" w:eastAsia="Times New Roman" w:hAnsi="Open Sans" w:cs="Open Sans"/>
                                <w:b/>
                                <w:bCs/>
                                <w:color w:val="666666"/>
                                <w:sz w:val="16"/>
                                <w:szCs w:val="16"/>
                                <w:bdr w:val="none" w:sz="0" w:space="0" w:color="auto" w:frame="1"/>
                                <w:lang w:val="fr-FR" w:eastAsia="en-GB"/>
                              </w:rPr>
                              <w:t>%</w:t>
                            </w:r>
                            <w:r w:rsidRPr="007157D5">
                              <w:rPr>
                                <w:rFonts w:ascii="Open Sans" w:eastAsia="Times New Roman" w:hAnsi="Open Sans" w:cs="Open Sans"/>
                                <w:color w:val="666666"/>
                                <w:sz w:val="16"/>
                                <w:szCs w:val="16"/>
                                <w:lang w:val="fr-FR" w:eastAsia="en-GB"/>
                              </w:rPr>
                              <w:t> </w:t>
                            </w:r>
                            <w:r>
                              <w:rPr>
                                <w:rFonts w:ascii="Open Sans" w:eastAsia="Times New Roman" w:hAnsi="Open Sans" w:cs="Open Sans"/>
                                <w:color w:val="666666"/>
                                <w:sz w:val="16"/>
                                <w:szCs w:val="16"/>
                                <w:lang w:val="fr-FR" w:eastAsia="en-GB"/>
                              </w:rPr>
                              <w:t xml:space="preserve"> </w:t>
                            </w:r>
                            <w:r w:rsidRPr="007157D5">
                              <w:rPr>
                                <w:rFonts w:ascii="Open Sans" w:eastAsia="Times New Roman" w:hAnsi="Open Sans" w:cs="Open Sans"/>
                                <w:color w:val="666666"/>
                                <w:sz w:val="16"/>
                                <w:szCs w:val="16"/>
                                <w:lang w:val="fr-FR" w:eastAsia="en-GB"/>
                              </w:rPr>
                              <w:t>vis</w:t>
                            </w:r>
                            <w:proofErr w:type="gramEnd"/>
                            <w:r w:rsidRPr="007157D5">
                              <w:rPr>
                                <w:rFonts w:ascii="Open Sans" w:eastAsia="Times New Roman" w:hAnsi="Open Sans" w:cs="Open Sans"/>
                                <w:color w:val="666666"/>
                                <w:sz w:val="16"/>
                                <w:szCs w:val="16"/>
                                <w:lang w:val="fr-FR" w:eastAsia="en-GB"/>
                              </w:rPr>
                              <w:t>-à-vis des services en ligne et de </w:t>
                            </w:r>
                            <w:r w:rsidRPr="007157D5">
                              <w:rPr>
                                <w:rFonts w:ascii="Open Sans" w:eastAsia="Times New Roman" w:hAnsi="Open Sans" w:cs="Open Sans"/>
                                <w:b/>
                                <w:bCs/>
                                <w:color w:val="666666"/>
                                <w:sz w:val="16"/>
                                <w:szCs w:val="16"/>
                                <w:bdr w:val="none" w:sz="0" w:space="0" w:color="auto" w:frame="1"/>
                                <w:lang w:val="fr-FR" w:eastAsia="en-GB"/>
                              </w:rPr>
                              <w:t>88 %</w:t>
                            </w:r>
                            <w:r w:rsidRPr="007157D5">
                              <w:rPr>
                                <w:rFonts w:ascii="Open Sans" w:eastAsia="Times New Roman" w:hAnsi="Open Sans" w:cs="Open Sans"/>
                                <w:color w:val="666666"/>
                                <w:sz w:val="16"/>
                                <w:szCs w:val="16"/>
                                <w:lang w:val="fr-FR" w:eastAsia="en-GB"/>
                              </w:rPr>
                              <w:t> pour les services proposés via l’application.</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Banque Populaire</w:t>
                            </w:r>
                            <w:r w:rsidRPr="007157D5">
                              <w:rPr>
                                <w:rFonts w:ascii="Open Sans" w:eastAsia="Times New Roman" w:hAnsi="Open Sans" w:cs="Open Sans"/>
                                <w:color w:val="666666"/>
                                <w:sz w:val="16"/>
                                <w:szCs w:val="16"/>
                                <w:lang w:val="fr-FR" w:eastAsia="en-GB"/>
                              </w:rPr>
                              <w:t> arrive en 3</w:t>
                            </w:r>
                            <w:r w:rsidRPr="007157D5">
                              <w:rPr>
                                <w:rFonts w:ascii="Open Sans" w:eastAsia="Times New Roman" w:hAnsi="Open Sans" w:cs="Open Sans"/>
                                <w:color w:val="666666"/>
                                <w:sz w:val="16"/>
                                <w:szCs w:val="16"/>
                                <w:bdr w:val="none" w:sz="0" w:space="0" w:color="auto" w:frame="1"/>
                                <w:vertAlign w:val="superscript"/>
                                <w:lang w:val="fr-FR" w:eastAsia="en-GB"/>
                              </w:rPr>
                              <w:t>e</w:t>
                            </w:r>
                            <w:r w:rsidRPr="007157D5">
                              <w:rPr>
                                <w:rFonts w:ascii="Open Sans" w:eastAsia="Times New Roman" w:hAnsi="Open Sans" w:cs="Open Sans"/>
                                <w:color w:val="666666"/>
                                <w:sz w:val="16"/>
                                <w:szCs w:val="16"/>
                                <w:lang w:val="fr-FR" w:eastAsia="en-GB"/>
                              </w:rPr>
                              <w:t> position des banques digitales les plus performantes, avec un taux de satisfaction de </w:t>
                            </w:r>
                            <w:r w:rsidRPr="007157D5">
                              <w:rPr>
                                <w:rFonts w:ascii="Open Sans" w:eastAsia="Times New Roman" w:hAnsi="Open Sans" w:cs="Open Sans"/>
                                <w:b/>
                                <w:bCs/>
                                <w:color w:val="666666"/>
                                <w:sz w:val="16"/>
                                <w:szCs w:val="16"/>
                                <w:bdr w:val="none" w:sz="0" w:space="0" w:color="auto" w:frame="1"/>
                                <w:lang w:val="fr-FR" w:eastAsia="en-GB"/>
                              </w:rPr>
                              <w:t>78%</w:t>
                            </w:r>
                            <w:r w:rsidRPr="007157D5">
                              <w:rPr>
                                <w:rFonts w:ascii="Open Sans" w:eastAsia="Times New Roman" w:hAnsi="Open Sans" w:cs="Open Sans"/>
                                <w:color w:val="666666"/>
                                <w:sz w:val="16"/>
                                <w:szCs w:val="16"/>
                                <w:lang w:val="fr-FR" w:eastAsia="en-GB"/>
                              </w:rPr>
                              <w:t> sur les services qu’elle propose en ligne et 83% via l’application.</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SGMB</w:t>
                            </w:r>
                            <w:r w:rsidRPr="007157D5">
                              <w:rPr>
                                <w:rFonts w:ascii="Open Sans" w:eastAsia="Times New Roman" w:hAnsi="Open Sans" w:cs="Open Sans"/>
                                <w:color w:val="666666"/>
                                <w:sz w:val="16"/>
                                <w:szCs w:val="16"/>
                                <w:lang w:val="fr-FR" w:eastAsia="en-GB"/>
                              </w:rPr>
                              <w:t> si situe juste après, à égalité avec BCP sur les services en ligne.</w:t>
                            </w:r>
                          </w:p>
                          <w:p w:rsidR="007157D5" w:rsidRPr="007157D5" w:rsidRDefault="007157D5" w:rsidP="007157D5">
                            <w:pPr>
                              <w:jc w:val="center"/>
                              <w:rPr>
                                <w:noProof/>
                                <w:color w:val="000000" w:themeColor="text1"/>
                                <w:sz w:val="18"/>
                                <w:szCs w:val="1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77ABD" id="Zone de texte 4" o:spid="_x0000_s1027" type="#_x0000_t202" style="position:absolute;margin-left:184.55pt;margin-top:13.2pt;width:311.0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" filled="f" stroked="f">
                <v:fill o:detectmouseclick="t"/>
                <v:textbox style="mso-fit-shape-to-text:t">
                  <w:txbxContent>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CIH</w:t>
                      </w:r>
                      <w:r w:rsidRPr="007157D5">
                        <w:rPr>
                          <w:rFonts w:ascii="Open Sans" w:eastAsia="Times New Roman" w:hAnsi="Open Sans" w:cs="Open Sans"/>
                          <w:color w:val="666666"/>
                          <w:sz w:val="16"/>
                          <w:szCs w:val="16"/>
                          <w:lang w:val="fr-FR" w:eastAsia="en-GB"/>
                        </w:rPr>
                        <w:t xml:space="preserve"> arrive en tête des banques qui offrent les services bancaires digitaux les plus satisfaisants que </w:t>
                      </w:r>
                      <w:proofErr w:type="spellStart"/>
                      <w:r w:rsidRPr="007157D5">
                        <w:rPr>
                          <w:rFonts w:ascii="Open Sans" w:eastAsia="Times New Roman" w:hAnsi="Open Sans" w:cs="Open Sans"/>
                          <w:color w:val="666666"/>
                          <w:sz w:val="16"/>
                          <w:szCs w:val="16"/>
                          <w:lang w:val="fr-FR" w:eastAsia="en-GB"/>
                        </w:rPr>
                        <w:t>celà</w:t>
                      </w:r>
                      <w:proofErr w:type="spellEnd"/>
                      <w:r w:rsidRPr="007157D5">
                        <w:rPr>
                          <w:rFonts w:ascii="Open Sans" w:eastAsia="Times New Roman" w:hAnsi="Open Sans" w:cs="Open Sans"/>
                          <w:color w:val="666666"/>
                          <w:sz w:val="16"/>
                          <w:szCs w:val="16"/>
                          <w:lang w:val="fr-FR" w:eastAsia="en-GB"/>
                        </w:rPr>
                        <w:t xml:space="preserve"> soit sur leur site web ou sur l’application mobile (</w:t>
                      </w:r>
                      <w:r w:rsidRPr="007157D5">
                        <w:rPr>
                          <w:rFonts w:ascii="Open Sans" w:eastAsia="Times New Roman" w:hAnsi="Open Sans" w:cs="Open Sans"/>
                          <w:b/>
                          <w:bCs/>
                          <w:color w:val="666666"/>
                          <w:sz w:val="16"/>
                          <w:szCs w:val="16"/>
                          <w:bdr w:val="none" w:sz="0" w:space="0" w:color="auto" w:frame="1"/>
                          <w:lang w:val="fr-FR" w:eastAsia="en-GB"/>
                        </w:rPr>
                        <w:t>93% chacun</w:t>
                      </w:r>
                      <w:r w:rsidRPr="007157D5">
                        <w:rPr>
                          <w:rFonts w:ascii="Open Sans" w:eastAsia="Times New Roman" w:hAnsi="Open Sans" w:cs="Open Sans"/>
                          <w:color w:val="666666"/>
                          <w:sz w:val="16"/>
                          <w:szCs w:val="16"/>
                          <w:lang w:val="fr-FR" w:eastAsia="en-GB"/>
                        </w:rPr>
                        <w:t>).</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proofErr w:type="spellStart"/>
                      <w:r w:rsidRPr="007157D5">
                        <w:rPr>
                          <w:rFonts w:ascii="Open Sans" w:eastAsia="Times New Roman" w:hAnsi="Open Sans" w:cs="Open Sans"/>
                          <w:b/>
                          <w:bCs/>
                          <w:color w:val="666666"/>
                          <w:sz w:val="16"/>
                          <w:szCs w:val="16"/>
                          <w:bdr w:val="none" w:sz="0" w:space="0" w:color="auto" w:frame="1"/>
                          <w:lang w:val="fr-FR" w:eastAsia="en-GB"/>
                        </w:rPr>
                        <w:t>Attijariwafa</w:t>
                      </w:r>
                      <w:proofErr w:type="spellEnd"/>
                      <w:r w:rsidRPr="007157D5">
                        <w:rPr>
                          <w:rFonts w:ascii="Open Sans" w:eastAsia="Times New Roman" w:hAnsi="Open Sans" w:cs="Open Sans"/>
                          <w:b/>
                          <w:bCs/>
                          <w:color w:val="666666"/>
                          <w:sz w:val="16"/>
                          <w:szCs w:val="16"/>
                          <w:bdr w:val="none" w:sz="0" w:space="0" w:color="auto" w:frame="1"/>
                          <w:lang w:val="fr-FR" w:eastAsia="en-GB"/>
                        </w:rPr>
                        <w:t xml:space="preserve"> Bank,</w:t>
                      </w:r>
                      <w:r w:rsidRPr="007157D5">
                        <w:rPr>
                          <w:rFonts w:ascii="Open Sans" w:eastAsia="Times New Roman" w:hAnsi="Open Sans" w:cs="Open Sans"/>
                          <w:color w:val="666666"/>
                          <w:sz w:val="16"/>
                          <w:szCs w:val="16"/>
                          <w:lang w:val="fr-FR" w:eastAsia="en-GB"/>
                        </w:rPr>
                        <w:t> qui se positionne comme une référence digitale au Maroc, arrive en 2</w:t>
                      </w:r>
                      <w:r w:rsidRPr="007157D5">
                        <w:rPr>
                          <w:rFonts w:ascii="Open Sans" w:eastAsia="Times New Roman" w:hAnsi="Open Sans" w:cs="Open Sans"/>
                          <w:color w:val="666666"/>
                          <w:sz w:val="16"/>
                          <w:szCs w:val="16"/>
                          <w:bdr w:val="none" w:sz="0" w:space="0" w:color="auto" w:frame="1"/>
                          <w:vertAlign w:val="superscript"/>
                          <w:lang w:val="fr-FR" w:eastAsia="en-GB"/>
                        </w:rPr>
                        <w:t>nde</w:t>
                      </w:r>
                      <w:r w:rsidRPr="007157D5">
                        <w:rPr>
                          <w:rFonts w:ascii="Open Sans" w:eastAsia="Times New Roman" w:hAnsi="Open Sans" w:cs="Open Sans"/>
                          <w:color w:val="666666"/>
                          <w:sz w:val="16"/>
                          <w:szCs w:val="16"/>
                          <w:lang w:val="fr-FR" w:eastAsia="en-GB"/>
                        </w:rPr>
                        <w:t> position, avec un taux de satisfaction de </w:t>
                      </w:r>
                      <w:r w:rsidRPr="007157D5">
                        <w:rPr>
                          <w:rFonts w:ascii="Open Sans" w:eastAsia="Times New Roman" w:hAnsi="Open Sans" w:cs="Open Sans"/>
                          <w:b/>
                          <w:bCs/>
                          <w:color w:val="666666"/>
                          <w:sz w:val="16"/>
                          <w:szCs w:val="16"/>
                          <w:bdr w:val="none" w:sz="0" w:space="0" w:color="auto" w:frame="1"/>
                          <w:lang w:val="fr-FR" w:eastAsia="en-GB"/>
                        </w:rPr>
                        <w:t>83</w:t>
                      </w:r>
                      <w:proofErr w:type="gramStart"/>
                      <w:r w:rsidRPr="007157D5">
                        <w:rPr>
                          <w:rFonts w:ascii="Open Sans" w:eastAsia="Times New Roman" w:hAnsi="Open Sans" w:cs="Open Sans"/>
                          <w:b/>
                          <w:bCs/>
                          <w:color w:val="666666"/>
                          <w:sz w:val="16"/>
                          <w:szCs w:val="16"/>
                          <w:bdr w:val="none" w:sz="0" w:space="0" w:color="auto" w:frame="1"/>
                          <w:lang w:val="fr-FR" w:eastAsia="en-GB"/>
                        </w:rPr>
                        <w:t>%</w:t>
                      </w:r>
                      <w:r w:rsidRPr="007157D5">
                        <w:rPr>
                          <w:rFonts w:ascii="Open Sans" w:eastAsia="Times New Roman" w:hAnsi="Open Sans" w:cs="Open Sans"/>
                          <w:color w:val="666666"/>
                          <w:sz w:val="16"/>
                          <w:szCs w:val="16"/>
                          <w:lang w:val="fr-FR" w:eastAsia="en-GB"/>
                        </w:rPr>
                        <w:t> </w:t>
                      </w:r>
                      <w:r>
                        <w:rPr>
                          <w:rFonts w:ascii="Open Sans" w:eastAsia="Times New Roman" w:hAnsi="Open Sans" w:cs="Open Sans"/>
                          <w:color w:val="666666"/>
                          <w:sz w:val="16"/>
                          <w:szCs w:val="16"/>
                          <w:lang w:val="fr-FR" w:eastAsia="en-GB"/>
                        </w:rPr>
                        <w:t xml:space="preserve"> </w:t>
                      </w:r>
                      <w:r w:rsidRPr="007157D5">
                        <w:rPr>
                          <w:rFonts w:ascii="Open Sans" w:eastAsia="Times New Roman" w:hAnsi="Open Sans" w:cs="Open Sans"/>
                          <w:color w:val="666666"/>
                          <w:sz w:val="16"/>
                          <w:szCs w:val="16"/>
                          <w:lang w:val="fr-FR" w:eastAsia="en-GB"/>
                        </w:rPr>
                        <w:t>vis</w:t>
                      </w:r>
                      <w:proofErr w:type="gramEnd"/>
                      <w:r w:rsidRPr="007157D5">
                        <w:rPr>
                          <w:rFonts w:ascii="Open Sans" w:eastAsia="Times New Roman" w:hAnsi="Open Sans" w:cs="Open Sans"/>
                          <w:color w:val="666666"/>
                          <w:sz w:val="16"/>
                          <w:szCs w:val="16"/>
                          <w:lang w:val="fr-FR" w:eastAsia="en-GB"/>
                        </w:rPr>
                        <w:t>-à-vis des services en ligne et de </w:t>
                      </w:r>
                      <w:r w:rsidRPr="007157D5">
                        <w:rPr>
                          <w:rFonts w:ascii="Open Sans" w:eastAsia="Times New Roman" w:hAnsi="Open Sans" w:cs="Open Sans"/>
                          <w:b/>
                          <w:bCs/>
                          <w:color w:val="666666"/>
                          <w:sz w:val="16"/>
                          <w:szCs w:val="16"/>
                          <w:bdr w:val="none" w:sz="0" w:space="0" w:color="auto" w:frame="1"/>
                          <w:lang w:val="fr-FR" w:eastAsia="en-GB"/>
                        </w:rPr>
                        <w:t>88 %</w:t>
                      </w:r>
                      <w:r w:rsidRPr="007157D5">
                        <w:rPr>
                          <w:rFonts w:ascii="Open Sans" w:eastAsia="Times New Roman" w:hAnsi="Open Sans" w:cs="Open Sans"/>
                          <w:color w:val="666666"/>
                          <w:sz w:val="16"/>
                          <w:szCs w:val="16"/>
                          <w:lang w:val="fr-FR" w:eastAsia="en-GB"/>
                        </w:rPr>
                        <w:t> pour les services proposés via l’application.</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Banque Populaire</w:t>
                      </w:r>
                      <w:r w:rsidRPr="007157D5">
                        <w:rPr>
                          <w:rFonts w:ascii="Open Sans" w:eastAsia="Times New Roman" w:hAnsi="Open Sans" w:cs="Open Sans"/>
                          <w:color w:val="666666"/>
                          <w:sz w:val="16"/>
                          <w:szCs w:val="16"/>
                          <w:lang w:val="fr-FR" w:eastAsia="en-GB"/>
                        </w:rPr>
                        <w:t> arrive en 3</w:t>
                      </w:r>
                      <w:r w:rsidRPr="007157D5">
                        <w:rPr>
                          <w:rFonts w:ascii="Open Sans" w:eastAsia="Times New Roman" w:hAnsi="Open Sans" w:cs="Open Sans"/>
                          <w:color w:val="666666"/>
                          <w:sz w:val="16"/>
                          <w:szCs w:val="16"/>
                          <w:bdr w:val="none" w:sz="0" w:space="0" w:color="auto" w:frame="1"/>
                          <w:vertAlign w:val="superscript"/>
                          <w:lang w:val="fr-FR" w:eastAsia="en-GB"/>
                        </w:rPr>
                        <w:t>e</w:t>
                      </w:r>
                      <w:r w:rsidRPr="007157D5">
                        <w:rPr>
                          <w:rFonts w:ascii="Open Sans" w:eastAsia="Times New Roman" w:hAnsi="Open Sans" w:cs="Open Sans"/>
                          <w:color w:val="666666"/>
                          <w:sz w:val="16"/>
                          <w:szCs w:val="16"/>
                          <w:lang w:val="fr-FR" w:eastAsia="en-GB"/>
                        </w:rPr>
                        <w:t> position des banques digitales les plus performantes, avec un taux de satisfaction de </w:t>
                      </w:r>
                      <w:r w:rsidRPr="007157D5">
                        <w:rPr>
                          <w:rFonts w:ascii="Open Sans" w:eastAsia="Times New Roman" w:hAnsi="Open Sans" w:cs="Open Sans"/>
                          <w:b/>
                          <w:bCs/>
                          <w:color w:val="666666"/>
                          <w:sz w:val="16"/>
                          <w:szCs w:val="16"/>
                          <w:bdr w:val="none" w:sz="0" w:space="0" w:color="auto" w:frame="1"/>
                          <w:lang w:val="fr-FR" w:eastAsia="en-GB"/>
                        </w:rPr>
                        <w:t>78%</w:t>
                      </w:r>
                      <w:r w:rsidRPr="007157D5">
                        <w:rPr>
                          <w:rFonts w:ascii="Open Sans" w:eastAsia="Times New Roman" w:hAnsi="Open Sans" w:cs="Open Sans"/>
                          <w:color w:val="666666"/>
                          <w:sz w:val="16"/>
                          <w:szCs w:val="16"/>
                          <w:lang w:val="fr-FR" w:eastAsia="en-GB"/>
                        </w:rPr>
                        <w:t> sur les services qu’elle propose en ligne et 83% via l’application.</w:t>
                      </w:r>
                    </w:p>
                    <w:p w:rsidR="007157D5" w:rsidRPr="007157D5" w:rsidRDefault="007157D5" w:rsidP="007157D5">
                      <w:pPr>
                        <w:numPr>
                          <w:ilvl w:val="0"/>
                          <w:numId w:val="2"/>
                        </w:numPr>
                        <w:shd w:val="clear" w:color="auto" w:fill="FFFFFF"/>
                        <w:spacing w:after="0" w:line="390" w:lineRule="atLeast"/>
                        <w:textAlignment w:val="baseline"/>
                        <w:rPr>
                          <w:rFonts w:ascii="Open Sans" w:eastAsia="Times New Roman" w:hAnsi="Open Sans" w:cs="Open Sans"/>
                          <w:color w:val="666666"/>
                          <w:sz w:val="16"/>
                          <w:szCs w:val="16"/>
                          <w:lang w:val="fr-FR" w:eastAsia="en-GB"/>
                        </w:rPr>
                      </w:pPr>
                      <w:r w:rsidRPr="007157D5">
                        <w:rPr>
                          <w:rFonts w:ascii="Open Sans" w:eastAsia="Times New Roman" w:hAnsi="Open Sans" w:cs="Open Sans"/>
                          <w:b/>
                          <w:bCs/>
                          <w:color w:val="666666"/>
                          <w:sz w:val="16"/>
                          <w:szCs w:val="16"/>
                          <w:bdr w:val="none" w:sz="0" w:space="0" w:color="auto" w:frame="1"/>
                          <w:lang w:val="fr-FR" w:eastAsia="en-GB"/>
                        </w:rPr>
                        <w:t>SGMB</w:t>
                      </w:r>
                      <w:r w:rsidRPr="007157D5">
                        <w:rPr>
                          <w:rFonts w:ascii="Open Sans" w:eastAsia="Times New Roman" w:hAnsi="Open Sans" w:cs="Open Sans"/>
                          <w:color w:val="666666"/>
                          <w:sz w:val="16"/>
                          <w:szCs w:val="16"/>
                          <w:lang w:val="fr-FR" w:eastAsia="en-GB"/>
                        </w:rPr>
                        <w:t> si situe juste après, à égalité avec BCP sur les services en ligne.</w:t>
                      </w:r>
                    </w:p>
                    <w:p w:rsidR="007157D5" w:rsidRPr="007157D5" w:rsidRDefault="007157D5" w:rsidP="007157D5">
                      <w:pPr>
                        <w:jc w:val="center"/>
                        <w:rPr>
                          <w:noProof/>
                          <w:color w:val="000000" w:themeColor="text1"/>
                          <w:sz w:val="18"/>
                          <w:szCs w:val="1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65564A" w:rsidRPr="0065564A" w:rsidRDefault="0065564A" w:rsidP="0065564A">
      <w:pPr>
        <w:rPr>
          <w:lang w:val="fr-FR"/>
        </w:rPr>
      </w:pPr>
    </w:p>
    <w:p w:rsidR="00BE185B" w:rsidRDefault="00BE185B" w:rsidP="00EC2F65">
      <w:pPr>
        <w:pStyle w:val="Titre2"/>
        <w:shd w:val="clear" w:color="auto" w:fill="FFFFFF"/>
        <w:spacing w:before="0" w:beforeAutospacing="0"/>
        <w:jc w:val="both"/>
        <w:rPr>
          <w:rFonts w:asciiTheme="minorHAnsi" w:eastAsiaTheme="minorHAnsi" w:hAnsiTheme="minorHAnsi" w:cstheme="minorBidi"/>
          <w:b w:val="0"/>
          <w:bCs w:val="0"/>
          <w:sz w:val="22"/>
          <w:szCs w:val="22"/>
          <w:lang w:val="fr-FR" w:eastAsia="en-US"/>
        </w:rPr>
      </w:pPr>
    </w:p>
    <w:p w:rsidR="003119CB" w:rsidRDefault="003119CB" w:rsidP="00EC2F65">
      <w:pPr>
        <w:pStyle w:val="Titre2"/>
        <w:shd w:val="clear" w:color="auto" w:fill="FFFFFF"/>
        <w:spacing w:before="0" w:beforeAutospacing="0"/>
        <w:jc w:val="both"/>
        <w:rPr>
          <w:rFonts w:asciiTheme="minorHAnsi" w:eastAsiaTheme="minorHAnsi" w:hAnsiTheme="minorHAnsi" w:cstheme="minorBidi"/>
          <w:b w:val="0"/>
          <w:bCs w:val="0"/>
          <w:sz w:val="22"/>
          <w:szCs w:val="22"/>
          <w:lang w:val="fr-FR" w:eastAsia="en-US"/>
        </w:rPr>
      </w:pPr>
    </w:p>
    <w:p w:rsidR="003119CB" w:rsidRDefault="003119CB" w:rsidP="00EC2F65">
      <w:pPr>
        <w:pStyle w:val="Titre2"/>
        <w:shd w:val="clear" w:color="auto" w:fill="FFFFFF"/>
        <w:spacing w:before="0" w:beforeAutospacing="0"/>
        <w:jc w:val="both"/>
        <w:rPr>
          <w:rFonts w:asciiTheme="minorHAnsi" w:eastAsiaTheme="minorHAnsi" w:hAnsiTheme="minorHAnsi" w:cstheme="minorBidi"/>
          <w:sz w:val="32"/>
          <w:szCs w:val="32"/>
          <w:lang w:val="fr-FR" w:eastAsia="en-US"/>
        </w:rPr>
      </w:pPr>
    </w:p>
    <w:p w:rsidR="00BE185B" w:rsidRDefault="00BE185B" w:rsidP="00EC2F65">
      <w:pPr>
        <w:pStyle w:val="Titre2"/>
        <w:shd w:val="clear" w:color="auto" w:fill="FFFFFF"/>
        <w:spacing w:before="0" w:beforeAutospacing="0"/>
        <w:jc w:val="both"/>
        <w:rPr>
          <w:rFonts w:asciiTheme="minorHAnsi" w:eastAsiaTheme="minorHAnsi" w:hAnsiTheme="minorHAnsi" w:cstheme="minorBidi"/>
          <w:sz w:val="24"/>
          <w:szCs w:val="24"/>
          <w:lang w:val="fr-FR" w:eastAsia="en-US"/>
        </w:rPr>
      </w:pPr>
      <w:r w:rsidRPr="00BE185B">
        <w:rPr>
          <w:rFonts w:asciiTheme="minorHAnsi" w:eastAsiaTheme="minorHAnsi" w:hAnsiTheme="minorHAnsi" w:cstheme="minorBidi"/>
          <w:sz w:val="24"/>
          <w:szCs w:val="24"/>
          <w:lang w:val="fr-FR" w:eastAsia="en-US"/>
        </w:rPr>
        <w:t>Top 3 sur le Web et les application mobiles</w:t>
      </w:r>
    </w:p>
    <w:p w:rsidR="00BE185B" w:rsidRPr="00BE185B" w:rsidRDefault="00BE185B" w:rsidP="00EC2F65">
      <w:pPr>
        <w:pStyle w:val="Titre2"/>
        <w:shd w:val="clear" w:color="auto" w:fill="FFFFFF"/>
        <w:spacing w:before="0" w:beforeAutospacing="0"/>
        <w:jc w:val="both"/>
        <w:rPr>
          <w:rFonts w:asciiTheme="minorHAnsi" w:eastAsiaTheme="minorHAnsi" w:hAnsiTheme="minorHAnsi" w:cstheme="minorBidi"/>
          <w:sz w:val="24"/>
          <w:szCs w:val="24"/>
          <w:lang w:val="fr-FR" w:eastAsia="en-US"/>
        </w:rPr>
      </w:pPr>
      <w:r>
        <w:rPr>
          <w:rFonts w:asciiTheme="minorHAnsi" w:eastAsiaTheme="minorHAnsi" w:hAnsiTheme="minorHAnsi" w:cstheme="minorBidi"/>
          <w:sz w:val="24"/>
          <w:szCs w:val="24"/>
          <w:lang w:val="fr-FR"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8.65pt;height:280.6pt">
            <v:imagedata r:id="rId10" o:title="&amp;é&amp;"/>
          </v:shape>
        </w:pict>
      </w:r>
    </w:p>
    <w:p w:rsidR="00912538" w:rsidRPr="003119CB" w:rsidRDefault="00912538" w:rsidP="00EC2F65">
      <w:pPr>
        <w:pStyle w:val="Titre2"/>
        <w:shd w:val="clear" w:color="auto" w:fill="FFFFFF"/>
        <w:spacing w:before="0" w:beforeAutospacing="0"/>
        <w:jc w:val="both"/>
        <w:rPr>
          <w:rFonts w:asciiTheme="minorHAnsi" w:eastAsiaTheme="minorHAnsi" w:hAnsiTheme="minorHAnsi" w:cstheme="minorBidi"/>
          <w:color w:val="1F4E79" w:themeColor="accent1" w:themeShade="80"/>
          <w:sz w:val="32"/>
          <w:szCs w:val="32"/>
          <w:lang w:val="fr-FR" w:eastAsia="en-US"/>
        </w:rPr>
      </w:pPr>
    </w:p>
    <w:p w:rsidR="00EC2F65" w:rsidRPr="003119CB" w:rsidRDefault="00EC2F65" w:rsidP="00EC2F65">
      <w:pPr>
        <w:pStyle w:val="Titre2"/>
        <w:shd w:val="clear" w:color="auto" w:fill="FFFFFF"/>
        <w:spacing w:before="0" w:beforeAutospacing="0"/>
        <w:jc w:val="both"/>
        <w:rPr>
          <w:rFonts w:asciiTheme="minorHAnsi" w:eastAsiaTheme="minorHAnsi" w:hAnsiTheme="minorHAnsi" w:cstheme="minorBidi"/>
          <w:color w:val="1F4E79" w:themeColor="accent1" w:themeShade="80"/>
          <w:sz w:val="32"/>
          <w:szCs w:val="32"/>
          <w:lang w:val="fr-FR" w:eastAsia="en-US"/>
        </w:rPr>
      </w:pPr>
      <w:r w:rsidRPr="003119CB">
        <w:rPr>
          <w:rFonts w:asciiTheme="minorHAnsi" w:eastAsiaTheme="minorHAnsi" w:hAnsiTheme="minorHAnsi" w:cstheme="minorBidi"/>
          <w:color w:val="1F4E79" w:themeColor="accent1" w:themeShade="80"/>
          <w:sz w:val="32"/>
          <w:szCs w:val="32"/>
          <w:lang w:val="fr-FR" w:eastAsia="en-US"/>
        </w:rPr>
        <w:lastRenderedPageBreak/>
        <w:t>Perspectives du marché de la plateforme bancaire numérique - 2027</w:t>
      </w:r>
    </w:p>
    <w:p w:rsidR="0065564A" w:rsidRDefault="00EC2F65" w:rsidP="0065564A">
      <w:pPr>
        <w:rPr>
          <w:lang w:val="fr-FR"/>
        </w:rPr>
      </w:pPr>
      <w:r w:rsidRPr="00EC2F65">
        <w:rPr>
          <w:lang w:val="fr-FR"/>
        </w:rPr>
        <w:t>La taille du marché mondial de la plate-forme bancaire numérique était évaluée à 3,95 milliards de dollars en 2019 et devrait atteindre 10,87 milliards de dollars d'ici 2027, avec un TCAC de 13,6% de 2020 à 2027. La plate-forme bancaire numérique permet la livraison automatisée de produits et services bancaires traditionnels et nouveaux directement aux utilisateurs finaux via des canaux de communication interactifs. En outre, de nombreuses banques et institutions financières fournissent une plate-forme bancaire numérique pour augmenter leurs clients à travers le monde et offrir une commodité à leurs clients.</w:t>
      </w:r>
    </w:p>
    <w:p w:rsidR="00EC2F65" w:rsidRDefault="00EC2F65" w:rsidP="0065564A">
      <w:pPr>
        <w:rPr>
          <w:lang w:val="fr-FR"/>
        </w:rPr>
      </w:pPr>
    </w:p>
    <w:p w:rsidR="00EC2F65" w:rsidRDefault="00EC2F65" w:rsidP="0065564A">
      <w:pPr>
        <w:rPr>
          <w:lang w:val="fr-FR"/>
        </w:rPr>
      </w:pPr>
    </w:p>
    <w:p w:rsidR="00EC2F65" w:rsidRDefault="00EC2F65" w:rsidP="0065564A">
      <w:pPr>
        <w:rPr>
          <w:lang w:val="fr-FR"/>
        </w:rPr>
      </w:pPr>
      <w:bookmarkStart w:id="0" w:name="_GoBack"/>
      <w:bookmarkEnd w:id="0"/>
    </w:p>
    <w:p w:rsidR="00EC2F65" w:rsidRPr="003119CB" w:rsidRDefault="003119CB" w:rsidP="0065564A">
      <w:pPr>
        <w:rPr>
          <w:b/>
          <w:bCs/>
          <w:color w:val="1F4E79" w:themeColor="accent1" w:themeShade="80"/>
          <w:sz w:val="32"/>
          <w:szCs w:val="32"/>
          <w:lang w:val="fr-FR"/>
        </w:rPr>
      </w:pPr>
      <w:r w:rsidRPr="003119CB">
        <w:rPr>
          <w:b/>
          <w:bCs/>
          <w:color w:val="1F4E79" w:themeColor="accent1" w:themeShade="80"/>
          <w:sz w:val="32"/>
          <w:szCs w:val="32"/>
          <w:lang w:val="fr-FR"/>
        </w:rPr>
        <w:t>Reference</w:t>
      </w:r>
    </w:p>
    <w:p w:rsidR="00EC2F65" w:rsidRDefault="00BE185B" w:rsidP="0065564A">
      <w:pPr>
        <w:rPr>
          <w:lang w:val="fr-FR"/>
        </w:rPr>
      </w:pPr>
      <w:hyperlink r:id="rId11" w:history="1">
        <w:r w:rsidRPr="00A1227A">
          <w:rPr>
            <w:rStyle w:val="Lienhypertexte"/>
            <w:lang w:val="fr-FR"/>
          </w:rPr>
          <w:t>https://www.ecoactu.ma/digitalisation-voici-le-top-3-des-banques-de-detail-au-maroc/</w:t>
        </w:r>
      </w:hyperlink>
    </w:p>
    <w:p w:rsidR="00BE185B" w:rsidRDefault="00BE185B" w:rsidP="0065564A">
      <w:pPr>
        <w:rPr>
          <w:lang w:val="fr-FR"/>
        </w:rPr>
      </w:pPr>
      <w:hyperlink r:id="rId12" w:history="1">
        <w:r w:rsidRPr="00A1227A">
          <w:rPr>
            <w:rStyle w:val="Lienhypertexte"/>
            <w:lang w:val="fr-FR"/>
          </w:rPr>
          <w:t>https://www.cfgbank.com/particuliers/</w:t>
        </w:r>
      </w:hyperlink>
    </w:p>
    <w:p w:rsidR="00BE185B" w:rsidRDefault="00BE185B" w:rsidP="0065564A">
      <w:pPr>
        <w:rPr>
          <w:lang w:val="fr-FR"/>
        </w:rPr>
      </w:pPr>
      <w:hyperlink r:id="rId13" w:history="1">
        <w:r w:rsidRPr="00A1227A">
          <w:rPr>
            <w:rStyle w:val="Lienhypertexte"/>
            <w:lang w:val="fr-FR"/>
          </w:rPr>
          <w:t>https://www.businesswire.com/news/home/20200825005615/en/Global-Digital-Banking-Platform-Market-Analysis-Forecast-2020-2026---ResearchAndMarkets.com</w:t>
        </w:r>
      </w:hyperlink>
    </w:p>
    <w:p w:rsidR="00BE185B" w:rsidRDefault="00BE185B" w:rsidP="0065564A">
      <w:pPr>
        <w:rPr>
          <w:lang w:val="fr-FR"/>
        </w:rPr>
      </w:pPr>
      <w:hyperlink r:id="rId14" w:history="1">
        <w:r w:rsidRPr="00A1227A">
          <w:rPr>
            <w:rStyle w:val="Lienhypertexte"/>
            <w:lang w:val="fr-FR"/>
          </w:rPr>
          <w:t>https://www.alliedmarketresearch.com/digital-banking-platforms-market</w:t>
        </w:r>
      </w:hyperlink>
    </w:p>
    <w:p w:rsidR="00BE185B" w:rsidRDefault="00BE185B" w:rsidP="0065564A">
      <w:pPr>
        <w:rPr>
          <w:lang w:val="fr-FR"/>
        </w:rPr>
      </w:pPr>
      <w:hyperlink r:id="rId15" w:history="1">
        <w:r w:rsidRPr="00A1227A">
          <w:rPr>
            <w:rStyle w:val="Lienhypertexte"/>
            <w:lang w:val="fr-FR"/>
          </w:rPr>
          <w:t>https://www.inetco.com/products-and-services/inetco-insight-for-payment-analytics/digital-banking-payment-analytics/</w:t>
        </w:r>
      </w:hyperlink>
    </w:p>
    <w:p w:rsidR="00BE185B" w:rsidRDefault="00BE185B" w:rsidP="0065564A">
      <w:pPr>
        <w:rPr>
          <w:lang w:val="fr-FR"/>
        </w:rPr>
      </w:pPr>
      <w:hyperlink r:id="rId16" w:history="1">
        <w:r w:rsidRPr="00A1227A">
          <w:rPr>
            <w:rStyle w:val="Lienhypertexte"/>
            <w:lang w:val="fr-FR"/>
          </w:rPr>
          <w:t>https://www.choisir.com/comparatifs/banque/le-comparatif-des-7-principales-banques-en-ligne</w:t>
        </w:r>
      </w:hyperlink>
    </w:p>
    <w:p w:rsidR="00BE185B" w:rsidRDefault="00BE185B" w:rsidP="0065564A">
      <w:pPr>
        <w:rPr>
          <w:lang w:val="fr-FR"/>
        </w:rPr>
      </w:pPr>
      <w:hyperlink r:id="rId17" w:history="1">
        <w:r w:rsidRPr="00A1227A">
          <w:rPr>
            <w:rStyle w:val="Lienhypertexte"/>
            <w:lang w:val="fr-FR"/>
          </w:rPr>
          <w:t>https://banque.meilleurtaux.com/banque-en-ligne/banque-mobile/comparatif-neobanques.html</w:t>
        </w:r>
      </w:hyperlink>
    </w:p>
    <w:p w:rsidR="00BE185B" w:rsidRDefault="00BE185B" w:rsidP="0065564A">
      <w:pPr>
        <w:rPr>
          <w:lang w:val="fr-FR"/>
        </w:rPr>
      </w:pPr>
    </w:p>
    <w:p w:rsidR="00BE185B" w:rsidRDefault="00BE185B" w:rsidP="0065564A">
      <w:pPr>
        <w:rPr>
          <w:lang w:val="fr-FR"/>
        </w:rPr>
      </w:pPr>
    </w:p>
    <w:p w:rsidR="00EC2F65" w:rsidRDefault="00EC2F65" w:rsidP="0065564A">
      <w:pPr>
        <w:rPr>
          <w:lang w:val="fr-FR"/>
        </w:rPr>
      </w:pPr>
    </w:p>
    <w:p w:rsidR="008626D7" w:rsidRDefault="008626D7" w:rsidP="0065564A">
      <w:pPr>
        <w:rPr>
          <w:lang w:val="fr-FR"/>
        </w:rPr>
      </w:pPr>
    </w:p>
    <w:p w:rsidR="008626D7" w:rsidRDefault="008626D7" w:rsidP="0065564A">
      <w:pPr>
        <w:rPr>
          <w:lang w:val="fr-FR"/>
        </w:rPr>
      </w:pPr>
    </w:p>
    <w:p w:rsidR="008626D7" w:rsidRDefault="008626D7" w:rsidP="0065564A">
      <w:pPr>
        <w:rPr>
          <w:lang w:val="fr-FR"/>
        </w:rPr>
      </w:pPr>
    </w:p>
    <w:p w:rsidR="008626D7" w:rsidRDefault="008626D7" w:rsidP="0065564A">
      <w:pPr>
        <w:rPr>
          <w:lang w:val="fr-FR"/>
        </w:rPr>
      </w:pPr>
    </w:p>
    <w:p w:rsidR="008626D7" w:rsidRDefault="008626D7" w:rsidP="0065564A">
      <w:pPr>
        <w:rPr>
          <w:lang w:val="fr-FR"/>
        </w:rPr>
      </w:pPr>
    </w:p>
    <w:p w:rsidR="00E15882" w:rsidRDefault="00E15882" w:rsidP="0065564A">
      <w:pPr>
        <w:rPr>
          <w:lang w:val="fr-FR"/>
        </w:rPr>
      </w:pPr>
    </w:p>
    <w:p w:rsidR="00E15882" w:rsidRDefault="00E15882" w:rsidP="0065564A">
      <w:pPr>
        <w:rPr>
          <w:lang w:val="fr-FR"/>
        </w:rPr>
      </w:pPr>
    </w:p>
    <w:p w:rsidR="00E15882" w:rsidRDefault="00E15882" w:rsidP="0065564A">
      <w:pPr>
        <w:rPr>
          <w:lang w:val="fr-FR"/>
        </w:rPr>
      </w:pPr>
    </w:p>
    <w:p w:rsidR="008626D7" w:rsidRPr="00EC2F65" w:rsidRDefault="008626D7" w:rsidP="0065564A">
      <w:pPr>
        <w:rPr>
          <w:lang w:val="fr-FR"/>
        </w:rPr>
      </w:pPr>
    </w:p>
    <w:sectPr w:rsidR="008626D7" w:rsidRPr="00EC2F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9BD" w:rsidRDefault="004059BD" w:rsidP="0084327E">
      <w:pPr>
        <w:spacing w:after="0" w:line="240" w:lineRule="auto"/>
      </w:pPr>
      <w:r>
        <w:separator/>
      </w:r>
    </w:p>
  </w:endnote>
  <w:endnote w:type="continuationSeparator" w:id="0">
    <w:p w:rsidR="004059BD" w:rsidRDefault="004059BD" w:rsidP="0084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9BD" w:rsidRDefault="004059BD" w:rsidP="0084327E">
      <w:pPr>
        <w:spacing w:after="0" w:line="240" w:lineRule="auto"/>
      </w:pPr>
      <w:r>
        <w:separator/>
      </w:r>
    </w:p>
  </w:footnote>
  <w:footnote w:type="continuationSeparator" w:id="0">
    <w:p w:rsidR="004059BD" w:rsidRDefault="004059BD" w:rsidP="0084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63AE8"/>
    <w:multiLevelType w:val="hybridMultilevel"/>
    <w:tmpl w:val="17A42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544A9"/>
    <w:multiLevelType w:val="multilevel"/>
    <w:tmpl w:val="A4B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8711CC"/>
    <w:multiLevelType w:val="multilevel"/>
    <w:tmpl w:val="03E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D085A"/>
    <w:multiLevelType w:val="multilevel"/>
    <w:tmpl w:val="3C8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40"/>
    <w:rsid w:val="00242954"/>
    <w:rsid w:val="003119CB"/>
    <w:rsid w:val="004059BD"/>
    <w:rsid w:val="00435DBD"/>
    <w:rsid w:val="00440843"/>
    <w:rsid w:val="004D087F"/>
    <w:rsid w:val="0065564A"/>
    <w:rsid w:val="007157D5"/>
    <w:rsid w:val="0084327E"/>
    <w:rsid w:val="00860C40"/>
    <w:rsid w:val="008626D7"/>
    <w:rsid w:val="008E19C8"/>
    <w:rsid w:val="00912538"/>
    <w:rsid w:val="009D1735"/>
    <w:rsid w:val="00A83DE6"/>
    <w:rsid w:val="00BE185B"/>
    <w:rsid w:val="00C15608"/>
    <w:rsid w:val="00C63400"/>
    <w:rsid w:val="00C73B45"/>
    <w:rsid w:val="00D31E88"/>
    <w:rsid w:val="00E15882"/>
    <w:rsid w:val="00EC2F65"/>
    <w:rsid w:val="00FA1C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E2D9"/>
  <w15:chartTrackingRefBased/>
  <w15:docId w15:val="{CD1C63A8-69A1-4C8D-83E2-94633FB5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4327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327E"/>
    <w:rPr>
      <w:rFonts w:ascii="Times New Roman" w:eastAsia="Times New Roman" w:hAnsi="Times New Roman" w:cs="Times New Roman"/>
      <w:b/>
      <w:bCs/>
      <w:sz w:val="36"/>
      <w:szCs w:val="36"/>
      <w:lang w:eastAsia="en-GB"/>
    </w:rPr>
  </w:style>
  <w:style w:type="character" w:styleId="lev">
    <w:name w:val="Strong"/>
    <w:basedOn w:val="Policepardfaut"/>
    <w:uiPriority w:val="22"/>
    <w:qFormat/>
    <w:rsid w:val="0084327E"/>
    <w:rPr>
      <w:b/>
      <w:bCs/>
    </w:rPr>
  </w:style>
  <w:style w:type="paragraph" w:styleId="NormalWeb">
    <w:name w:val="Normal (Web)"/>
    <w:basedOn w:val="Normal"/>
    <w:uiPriority w:val="99"/>
    <w:semiHidden/>
    <w:unhideWhenUsed/>
    <w:rsid w:val="008432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84327E"/>
    <w:rPr>
      <w:color w:val="0000FF"/>
      <w:u w:val="single"/>
    </w:rPr>
  </w:style>
  <w:style w:type="paragraph" w:styleId="En-tte">
    <w:name w:val="header"/>
    <w:basedOn w:val="Normal"/>
    <w:link w:val="En-tteCar"/>
    <w:uiPriority w:val="99"/>
    <w:unhideWhenUsed/>
    <w:rsid w:val="0084327E"/>
    <w:pPr>
      <w:tabs>
        <w:tab w:val="center" w:pos="4536"/>
        <w:tab w:val="right" w:pos="9072"/>
      </w:tabs>
      <w:spacing w:after="0" w:line="240" w:lineRule="auto"/>
    </w:pPr>
  </w:style>
  <w:style w:type="character" w:customStyle="1" w:styleId="En-tteCar">
    <w:name w:val="En-tête Car"/>
    <w:basedOn w:val="Policepardfaut"/>
    <w:link w:val="En-tte"/>
    <w:uiPriority w:val="99"/>
    <w:rsid w:val="0084327E"/>
  </w:style>
  <w:style w:type="paragraph" w:styleId="Pieddepage">
    <w:name w:val="footer"/>
    <w:basedOn w:val="Normal"/>
    <w:link w:val="PieddepageCar"/>
    <w:uiPriority w:val="99"/>
    <w:unhideWhenUsed/>
    <w:rsid w:val="00843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27E"/>
  </w:style>
  <w:style w:type="character" w:styleId="Accentuation">
    <w:name w:val="Emphasis"/>
    <w:basedOn w:val="Policepardfaut"/>
    <w:uiPriority w:val="20"/>
    <w:qFormat/>
    <w:rsid w:val="0084327E"/>
    <w:rPr>
      <w:i/>
      <w:iCs/>
    </w:rPr>
  </w:style>
  <w:style w:type="table" w:styleId="Grilledutableau">
    <w:name w:val="Table Grid"/>
    <w:basedOn w:val="TableauNormal"/>
    <w:uiPriority w:val="39"/>
    <w:rsid w:val="00435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49768">
      <w:bodyDiv w:val="1"/>
      <w:marLeft w:val="0"/>
      <w:marRight w:val="0"/>
      <w:marTop w:val="0"/>
      <w:marBottom w:val="0"/>
      <w:divBdr>
        <w:top w:val="none" w:sz="0" w:space="0" w:color="auto"/>
        <w:left w:val="none" w:sz="0" w:space="0" w:color="auto"/>
        <w:bottom w:val="none" w:sz="0" w:space="0" w:color="auto"/>
        <w:right w:val="none" w:sz="0" w:space="0" w:color="auto"/>
      </w:divBdr>
    </w:div>
    <w:div w:id="474759034">
      <w:bodyDiv w:val="1"/>
      <w:marLeft w:val="0"/>
      <w:marRight w:val="0"/>
      <w:marTop w:val="0"/>
      <w:marBottom w:val="0"/>
      <w:divBdr>
        <w:top w:val="none" w:sz="0" w:space="0" w:color="auto"/>
        <w:left w:val="none" w:sz="0" w:space="0" w:color="auto"/>
        <w:bottom w:val="none" w:sz="0" w:space="0" w:color="auto"/>
        <w:right w:val="none" w:sz="0" w:space="0" w:color="auto"/>
      </w:divBdr>
    </w:div>
    <w:div w:id="725683885">
      <w:bodyDiv w:val="1"/>
      <w:marLeft w:val="0"/>
      <w:marRight w:val="0"/>
      <w:marTop w:val="0"/>
      <w:marBottom w:val="0"/>
      <w:divBdr>
        <w:top w:val="none" w:sz="0" w:space="0" w:color="auto"/>
        <w:left w:val="none" w:sz="0" w:space="0" w:color="auto"/>
        <w:bottom w:val="none" w:sz="0" w:space="0" w:color="auto"/>
        <w:right w:val="none" w:sz="0" w:space="0" w:color="auto"/>
      </w:divBdr>
    </w:div>
    <w:div w:id="1062412331">
      <w:bodyDiv w:val="1"/>
      <w:marLeft w:val="0"/>
      <w:marRight w:val="0"/>
      <w:marTop w:val="0"/>
      <w:marBottom w:val="0"/>
      <w:divBdr>
        <w:top w:val="none" w:sz="0" w:space="0" w:color="auto"/>
        <w:left w:val="none" w:sz="0" w:space="0" w:color="auto"/>
        <w:bottom w:val="none" w:sz="0" w:space="0" w:color="auto"/>
        <w:right w:val="none" w:sz="0" w:space="0" w:color="auto"/>
      </w:divBdr>
    </w:div>
    <w:div w:id="1359769159">
      <w:bodyDiv w:val="1"/>
      <w:marLeft w:val="0"/>
      <w:marRight w:val="0"/>
      <w:marTop w:val="0"/>
      <w:marBottom w:val="0"/>
      <w:divBdr>
        <w:top w:val="none" w:sz="0" w:space="0" w:color="auto"/>
        <w:left w:val="none" w:sz="0" w:space="0" w:color="auto"/>
        <w:bottom w:val="none" w:sz="0" w:space="0" w:color="auto"/>
        <w:right w:val="none" w:sz="0" w:space="0" w:color="auto"/>
      </w:divBdr>
    </w:div>
    <w:div w:id="1504314947">
      <w:bodyDiv w:val="1"/>
      <w:marLeft w:val="0"/>
      <w:marRight w:val="0"/>
      <w:marTop w:val="0"/>
      <w:marBottom w:val="0"/>
      <w:divBdr>
        <w:top w:val="none" w:sz="0" w:space="0" w:color="auto"/>
        <w:left w:val="none" w:sz="0" w:space="0" w:color="auto"/>
        <w:bottom w:val="none" w:sz="0" w:space="0" w:color="auto"/>
        <w:right w:val="none" w:sz="0" w:space="0" w:color="auto"/>
      </w:divBdr>
    </w:div>
    <w:div w:id="1520580259">
      <w:bodyDiv w:val="1"/>
      <w:marLeft w:val="0"/>
      <w:marRight w:val="0"/>
      <w:marTop w:val="0"/>
      <w:marBottom w:val="0"/>
      <w:divBdr>
        <w:top w:val="none" w:sz="0" w:space="0" w:color="auto"/>
        <w:left w:val="none" w:sz="0" w:space="0" w:color="auto"/>
        <w:bottom w:val="none" w:sz="0" w:space="0" w:color="auto"/>
        <w:right w:val="none" w:sz="0" w:space="0" w:color="auto"/>
      </w:divBdr>
    </w:div>
    <w:div w:id="1569195406">
      <w:bodyDiv w:val="1"/>
      <w:marLeft w:val="0"/>
      <w:marRight w:val="0"/>
      <w:marTop w:val="0"/>
      <w:marBottom w:val="0"/>
      <w:divBdr>
        <w:top w:val="none" w:sz="0" w:space="0" w:color="auto"/>
        <w:left w:val="none" w:sz="0" w:space="0" w:color="auto"/>
        <w:bottom w:val="none" w:sz="0" w:space="0" w:color="auto"/>
        <w:right w:val="none" w:sz="0" w:space="0" w:color="auto"/>
      </w:divBdr>
    </w:div>
    <w:div w:id="1570840848">
      <w:bodyDiv w:val="1"/>
      <w:marLeft w:val="0"/>
      <w:marRight w:val="0"/>
      <w:marTop w:val="0"/>
      <w:marBottom w:val="0"/>
      <w:divBdr>
        <w:top w:val="none" w:sz="0" w:space="0" w:color="auto"/>
        <w:left w:val="none" w:sz="0" w:space="0" w:color="auto"/>
        <w:bottom w:val="none" w:sz="0" w:space="0" w:color="auto"/>
        <w:right w:val="none" w:sz="0" w:space="0" w:color="auto"/>
      </w:divBdr>
    </w:div>
    <w:div w:id="1704742309">
      <w:bodyDiv w:val="1"/>
      <w:marLeft w:val="0"/>
      <w:marRight w:val="0"/>
      <w:marTop w:val="0"/>
      <w:marBottom w:val="0"/>
      <w:divBdr>
        <w:top w:val="none" w:sz="0" w:space="0" w:color="auto"/>
        <w:left w:val="none" w:sz="0" w:space="0" w:color="auto"/>
        <w:bottom w:val="none" w:sz="0" w:space="0" w:color="auto"/>
        <w:right w:val="none" w:sz="0" w:space="0" w:color="auto"/>
      </w:divBdr>
    </w:div>
    <w:div w:id="1714580244">
      <w:bodyDiv w:val="1"/>
      <w:marLeft w:val="0"/>
      <w:marRight w:val="0"/>
      <w:marTop w:val="0"/>
      <w:marBottom w:val="0"/>
      <w:divBdr>
        <w:top w:val="none" w:sz="0" w:space="0" w:color="auto"/>
        <w:left w:val="none" w:sz="0" w:space="0" w:color="auto"/>
        <w:bottom w:val="none" w:sz="0" w:space="0" w:color="auto"/>
        <w:right w:val="none" w:sz="0" w:space="0" w:color="auto"/>
      </w:divBdr>
    </w:div>
    <w:div w:id="20791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usinesswire.com/news/home/20200825005615/en/Global-Digital-Banking-Platform-Market-Analysis-Forecast-2020-2026---ResearchAndMarke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kam.ma/Supervision-bancaire/Indicateurs-et-publications/Rapport-annuel-sur-la-supervision-bancaire" TargetMode="External"/><Relationship Id="rId12" Type="http://schemas.openxmlformats.org/officeDocument/2006/relationships/hyperlink" Target="https://www.cfgbank.com/particuliers/" TargetMode="External"/><Relationship Id="rId17" Type="http://schemas.openxmlformats.org/officeDocument/2006/relationships/hyperlink" Target="https://banque.meilleurtaux.com/banque-en-ligne/banque-mobile/comparatif-neobanques.html" TargetMode="External"/><Relationship Id="rId2" Type="http://schemas.openxmlformats.org/officeDocument/2006/relationships/styles" Target="styles.xml"/><Relationship Id="rId16" Type="http://schemas.openxmlformats.org/officeDocument/2006/relationships/hyperlink" Target="https://www.choisir.com/comparatifs/banque/le-comparatif-des-7-principales-banques-en-lig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actu.ma/digitalisation-voici-le-top-3-des-banques-de-detail-au-maroc/" TargetMode="External"/><Relationship Id="rId5" Type="http://schemas.openxmlformats.org/officeDocument/2006/relationships/footnotes" Target="footnotes.xml"/><Relationship Id="rId15" Type="http://schemas.openxmlformats.org/officeDocument/2006/relationships/hyperlink" Target="https://www.inetco.com/products-and-services/inetco-insight-for-payment-analytics/digital-banking-payment-analyti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lliedmarketresearch.com/digital-banking-platforms-mark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4</Pages>
  <Words>948</Words>
  <Characters>5405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2021-03-10T11:00:00Z</dcterms:created>
  <dcterms:modified xsi:type="dcterms:W3CDTF">2021-03-11T15:21:00Z</dcterms:modified>
</cp:coreProperties>
</file>