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BÁO CÁO TEST CASE – B05-06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Validation server và kiểm thử API nhập kho</w:t>
      </w:r>
    </w:p>
    <w:p>
      <w:pPr>
        <w:spacing w:after="100"/>
      </w:pPr>
      <w:r>
        <w:rPr>
          <w:sz w:val="22"/>
          <w:szCs w:val="22"/>
        </w:rPr>
        <w:t xml:space="preserve">Thành viên: TV4 – Hoàng Việt Long</w:t>
      </w:r>
    </w:p>
    <w:p>
      <w:pPr>
        <w:spacing w:after="100"/>
      </w:pPr>
      <w:r>
        <w:rPr>
          <w:sz w:val="22"/>
          <w:szCs w:val="22"/>
        </w:rPr>
        <w:t xml:space="preserve">Nhiệm vụ: B05-04 (Validation) và B05-06 (Test case)</w:t>
      </w:r>
    </w:p>
    <w:p>
      <w:pPr>
        <w:spacing w:after="100"/>
      </w:pPr>
      <w:r>
        <w:rPr>
          <w:sz w:val="22"/>
          <w:szCs w:val="22"/>
        </w:rPr>
        <w:t xml:space="preserve">Nhánh Git: feature/b05-tv4</w:t>
      </w:r>
    </w:p>
    <w:p>
      <w:pPr>
        <w:spacing w:after="100"/>
      </w:pPr>
      <w:r>
        <w:rPr>
          <w:sz w:val="22"/>
          <w:szCs w:val="22"/>
        </w:rPr>
        <w:t xml:space="preserve">Môi trường: Spring Boot 3.5.5, H2 in-memory, http://localhost:8081, Thunder Client</w:t>
      </w:r>
    </w:p>
    <w:p>
      <w:pPr>
        <w:pStyle w:val="Heading1"/>
      </w:pPr>
      <w:r>
        <w:t xml:space="preserve">1. Validation đã bổ sung (B05-04)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receiptCode: @NotBlank, không được để trống.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quantity: @Min(1), phải lớn hơn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productId, warehouseId, supplierId: kiểm tra tồn tại trong cơ sở dữ liệu, không có thì trả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/api/** yêu cầu đăng nhập (trừ /api/auth/**), chưa đăng nhập bị chặn 403.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Sửa lỗi đăng nhập trả 500 bằng cách bổ sung UserDetailsService và AuthenticationManager trong SecurityConfig.</w:t>
      </w:r>
    </w:p>
    <w:p>
      <w:pPr>
        <w:pStyle w:val="Heading1"/>
      </w:pPr>
      <w:r>
        <w:t xml:space="preserve">2. Bảng tổng hợp kết quả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2500"/>
        <w:gridCol w:w="1300"/>
        <w:gridCol w:w="1400"/>
        <w:gridCol w:w="13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hợp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Request / dữ liệu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Nhập kho hợp lệ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/api/import</w:t>
            </w:r>
          </w:p>
          <w:p>
            <w:r>
              <w:rPr>
                <w:sz w:val="20"/>
                <w:szCs w:val="20"/>
              </w:rPr>
              <w:t xml:space="preserve">Body đầy đủ, quantity = 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Xuất kho hợp lệ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/api/export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Chưa test (chờ API xuất kho – B05-02)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CHỜ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không tồn tại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/api/import</w:t>
            </w:r>
          </w:p>
          <w:p>
            <w:r>
              <w:rPr>
                <w:sz w:val="20"/>
                <w:szCs w:val="20"/>
              </w:rPr>
              <w:t xml:space="preserve">productId = 9999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không tồn tại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/api/import</w:t>
            </w:r>
          </w:p>
          <w:p>
            <w:r>
              <w:rPr>
                <w:sz w:val="20"/>
                <w:szCs w:val="20"/>
              </w:rPr>
              <w:t xml:space="preserve">warehouseId = 9999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Quantity = 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/api/import</w:t>
            </w:r>
          </w:p>
          <w:p>
            <w:r>
              <w:rPr>
                <w:sz w:val="20"/>
                <w:szCs w:val="20"/>
              </w:rPr>
              <w:t xml:space="preserve">quantity = 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Quantity âm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/api/import</w:t>
            </w:r>
          </w:p>
          <w:p>
            <w:r>
              <w:rPr>
                <w:sz w:val="20"/>
                <w:szCs w:val="20"/>
              </w:rPr>
              <w:t xml:space="preserve">quantity = -10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Xuất vượt tồn kho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/api/export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Chưa test (chờ API xuất kho – B05-02)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CHỜ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Chưa đăng nhập gọi API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/api/test/protected</w:t>
            </w:r>
          </w:p>
          <w:p>
            <w:r>
              <w:rPr>
                <w:sz w:val="20"/>
                <w:szCs w:val="20"/>
              </w:rPr>
              <w:t xml:space="preserve">(không có session)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/ 403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TC09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receiptCode rỗng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/api/import</w:t>
            </w:r>
          </w:p>
          <w:p>
            <w:r>
              <w:rPr>
                <w:sz w:val="20"/>
                <w:szCs w:val="20"/>
              </w:rPr>
              <w:t xml:space="preserve">receiptCode = ""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Supplier không tồn tại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/api/import</w:t>
            </w:r>
          </w:p>
          <w:p>
            <w:r>
              <w:rPr>
                <w:sz w:val="20"/>
                <w:szCs w:val="20"/>
              </w:rPr>
              <w:t xml:space="preserve">supplierId = 9999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4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 w:before="120"/>
      </w:pPr>
      <w:r>
        <w:rPr>
          <w:i/>
          <w:iCs/>
          <w:sz w:val="20"/>
          <w:szCs w:val="20"/>
        </w:rPr>
        <w:t xml:space="preserve">TC02 và TC07 (xuất kho) phụ thuộc API xuất kho thuộc B05-02 (TV3), sẽ bổ sung kết quả sau khi API hoàn thành.</w:t>
      </w:r>
    </w:p>
    <w:p>
      <w:pPr>
        <w:pStyle w:val="Heading1"/>
        <w:pageBreakBefore/>
      </w:pPr>
      <w:r>
        <w:t xml:space="preserve">3. Chi tiết từng test case</w:t>
      </w:r>
    </w:p>
    <w:p>
      <w:pPr>
        <w:pStyle w:val="Heading2"/>
        <w:keepNext/>
      </w:pPr>
      <w:r>
        <w:t xml:space="preserve">Chuẩn bị – Đăng nhập lấy session</w:t>
      </w:r>
    </w:p>
    <w:p>
      <w:pPr>
        <w:spacing w:after="100"/>
      </w:pPr>
      <w:r>
        <w:rPr>
          <w:sz w:val="22"/>
          <w:szCs w:val="22"/>
        </w:rPr>
        <w:t xml:space="preserve">Gọi POST /api/auth/login với tài khoản tv4. Thunder Client lưu cookie session cho các request sau (trừ TC08).</w:t>
      </w:r>
    </w:p>
    <w:p>
      <w:pPr>
        <w:spacing w:after="200" w:before="80"/>
      </w:pPr>
      <w:r>
        <w:drawing>
          <wp:inline distT="0" distB="0" distL="0" distR="0">
            <wp:extent cx="5905500" cy="1038225"/>
            <wp:effectExtent t="0" r="0" b="0" l="0"/>
            <wp:docPr id="1" name="LOGIN.png" descr="Ảnh Thunder Client 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TC01 – Nhập kho hợp lệ</w:t>
      </w:r>
    </w:p>
    <w:p>
      <w:pPr>
        <w:keepNext/>
        <w:spacing w:after="100"/>
      </w:pPr>
      <w:r>
        <w:rPr>
          <w:sz w:val="22"/>
          <w:szCs w:val="22"/>
        </w:rPr>
        <w:t xml:space="preserve">Gửi POST /api/import với đầy đủ dữ liệu hợp lệ. Kết quả: 200 OK, thông báo nhập kho thành công.</w:t>
      </w:r>
    </w:p>
    <w:p>
      <w:pPr>
        <w:spacing w:after="200" w:before="80"/>
      </w:pPr>
      <w:r>
        <w:drawing>
          <wp:inline distT="0" distB="0" distL="0" distR="0">
            <wp:extent cx="5905500" cy="1343025"/>
            <wp:effectExtent t="0" r="0" b="0" l="0"/>
            <wp:docPr id="1" name="TC01.png" descr="Ảnh Thunder Client TC01.png" title="TC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TC03 – Product không tồn tại</w:t>
      </w:r>
    </w:p>
    <w:p>
      <w:pPr>
        <w:keepNext/>
        <w:spacing w:after="100"/>
      </w:pPr>
      <w:r>
        <w:rPr>
          <w:sz w:val="22"/>
          <w:szCs w:val="22"/>
        </w:rPr>
        <w:t xml:space="preserve">productId = 9999 (không có trong hệ thống). Kết quả: 404 Not Found.</w:t>
      </w:r>
    </w:p>
    <w:p>
      <w:pPr>
        <w:spacing w:after="200" w:before="80"/>
      </w:pPr>
      <w:r>
        <w:drawing>
          <wp:inline distT="0" distB="0" distL="0" distR="0">
            <wp:extent cx="5905500" cy="1343025"/>
            <wp:effectExtent t="0" r="0" b="0" l="0"/>
            <wp:docPr id="1" name="TC03.png" descr="Ảnh Thunder Client TC03.png" title="TC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TC04 – Warehouse không tồn tại</w:t>
      </w:r>
    </w:p>
    <w:p>
      <w:pPr>
        <w:keepNext/>
        <w:spacing w:after="100"/>
      </w:pPr>
      <w:r>
        <w:rPr>
          <w:sz w:val="22"/>
          <w:szCs w:val="22"/>
        </w:rPr>
        <w:t xml:space="preserve">warehouseId = 9999. Kết quả: 404 Not Found.</w:t>
      </w:r>
    </w:p>
    <w:p>
      <w:pPr>
        <w:spacing w:after="200" w:before="80"/>
      </w:pPr>
      <w:r>
        <w:drawing>
          <wp:inline distT="0" distB="0" distL="0" distR="0">
            <wp:extent cx="5905500" cy="1343025"/>
            <wp:effectExtent t="0" r="0" b="0" l="0"/>
            <wp:docPr id="1" name="TC04.png" descr="Ảnh Thunder Client TC04.png" title="TC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TC05 – Quantity = 0</w:t>
      </w:r>
    </w:p>
    <w:p>
      <w:pPr>
        <w:keepNext/>
        <w:spacing w:after="100"/>
      </w:pPr>
      <w:r>
        <w:rPr>
          <w:sz w:val="22"/>
          <w:szCs w:val="22"/>
        </w:rPr>
        <w:t xml:space="preserve">quantity = 0, bị chặn bởi @Min(1) trong ImportRequest. Kết quả: 400 Bad Request.</w:t>
      </w:r>
    </w:p>
    <w:p>
      <w:pPr>
        <w:spacing w:after="200" w:before="80"/>
      </w:pPr>
      <w:r>
        <w:drawing>
          <wp:inline distT="0" distB="0" distL="0" distR="0">
            <wp:extent cx="5905500" cy="1133475"/>
            <wp:effectExtent t="0" r="0" b="0" l="0"/>
            <wp:docPr id="1" name="TC05.png" descr="Ảnh Thunder Client TC05.png" title="TC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TC06 – Quantity âm</w:t>
      </w:r>
    </w:p>
    <w:p>
      <w:pPr>
        <w:keepNext/>
        <w:spacing w:after="100"/>
      </w:pPr>
      <w:r>
        <w:rPr>
          <w:sz w:val="22"/>
          <w:szCs w:val="22"/>
        </w:rPr>
        <w:t xml:space="preserve">quantity = -10, bị chặn bởi @Min(1). Kết quả: 400 Bad Request.</w:t>
      </w:r>
    </w:p>
    <w:p>
      <w:pPr>
        <w:spacing w:after="200" w:before="80"/>
      </w:pPr>
      <w:r>
        <w:drawing>
          <wp:inline distT="0" distB="0" distL="0" distR="0">
            <wp:extent cx="5905500" cy="1343025"/>
            <wp:effectExtent t="0" r="0" b="0" l="0"/>
            <wp:docPr id="1" name="TC06.png" descr="Ảnh Thunder Client TC06.png" title="TC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TC08 – Chưa đăng nhập gọi API</w:t>
      </w:r>
    </w:p>
    <w:p>
      <w:pPr>
        <w:keepNext/>
        <w:spacing w:after="100"/>
      </w:pPr>
      <w:r>
        <w:rPr>
          <w:sz w:val="22"/>
          <w:szCs w:val="22"/>
        </w:rPr>
        <w:t xml:space="preserve">Gọi GET /api/test/protected khi chưa có session đăng nhập. Kết quả: 403 Forbidden (bị chặn).</w:t>
      </w:r>
    </w:p>
    <w:p>
      <w:pPr>
        <w:spacing w:after="200" w:before="80"/>
      </w:pPr>
      <w:r>
        <w:drawing>
          <wp:inline distT="0" distB="0" distL="0" distR="0">
            <wp:extent cx="5905500" cy="847725"/>
            <wp:effectExtent t="0" r="0" b="0" l="0"/>
            <wp:docPr id="1" name="TC08.png" descr="Ảnh Thunder Client TC08.png" title="TC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TC09 – receiptCode rỗng</w:t>
      </w:r>
    </w:p>
    <w:p>
      <w:pPr>
        <w:keepNext/>
        <w:spacing w:after="100"/>
      </w:pPr>
      <w:r>
        <w:rPr>
          <w:sz w:val="22"/>
          <w:szCs w:val="22"/>
        </w:rPr>
        <w:t xml:space="preserve">receiptCode = "", bị chặn bởi @NotBlank trong ImportRequest. Kết quả: 400 Bad Request.</w:t>
      </w:r>
    </w:p>
    <w:p>
      <w:pPr>
        <w:spacing w:after="200" w:before="80"/>
      </w:pPr>
      <w:r>
        <w:drawing>
          <wp:inline distT="0" distB="0" distL="0" distR="0">
            <wp:extent cx="5905500" cy="1333500"/>
            <wp:effectExtent t="0" r="0" b="0" l="0"/>
            <wp:docPr id="1" name="TC09.png" descr="Ảnh Thunder Client TC09.png" title="TC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TC10 – Supplier không tồn tại</w:t>
      </w:r>
    </w:p>
    <w:p>
      <w:pPr>
        <w:keepNext/>
        <w:spacing w:after="100"/>
      </w:pPr>
      <w:r>
        <w:rPr>
          <w:sz w:val="22"/>
          <w:szCs w:val="22"/>
        </w:rPr>
        <w:t xml:space="preserve">supplierId = 9999. Kết quả: 404 Not Found.</w:t>
      </w:r>
    </w:p>
    <w:p>
      <w:pPr>
        <w:spacing w:after="200" w:before="80"/>
      </w:pPr>
      <w:r>
        <w:drawing>
          <wp:inline distT="0" distB="0" distL="0" distR="0">
            <wp:extent cx="5905500" cy="1323975"/>
            <wp:effectExtent t="0" r="0" b="0" l="0"/>
            <wp:docPr id="1" name="TC10.png" descr="Ảnh Thunder Client TC10.png" title="TC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53" w:bottom="1134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0da36fd0c63868a88278ac240ba0c948e60999.png"/><Relationship Id="rId8" Type="http://schemas.openxmlformats.org/officeDocument/2006/relationships/image" Target="media/48e76a6f7766605132b0679d0550e8587b9571a0.png"/><Relationship Id="rId9" Type="http://schemas.openxmlformats.org/officeDocument/2006/relationships/image" Target="media/d907b76cc7ceeda3de83a9ab8084860bacf9a70f.png"/><Relationship Id="rId10" Type="http://schemas.openxmlformats.org/officeDocument/2006/relationships/image" Target="media/e5547f1099b7acf487561b34f7e1bdf0639d49f9.png"/><Relationship Id="rId11" Type="http://schemas.openxmlformats.org/officeDocument/2006/relationships/image" Target="media/f0e83bf4fe64510d1d11db8d475260ecc51ba987.png"/><Relationship Id="rId12" Type="http://schemas.openxmlformats.org/officeDocument/2006/relationships/image" Target="media/9da19f661a3d2f88e1ddbd7c1f7fec63ebb2e24b.png"/><Relationship Id="rId13" Type="http://schemas.openxmlformats.org/officeDocument/2006/relationships/image" Target="media/59f20a559b8269c1ce522ce3fb3545f6b2df4bcb.png"/><Relationship Id="rId14" Type="http://schemas.openxmlformats.org/officeDocument/2006/relationships/image" Target="media/1dafdcb8af2a3691e2a95f60ec5f278d00e44047.png"/><Relationship Id="rId15" Type="http://schemas.openxmlformats.org/officeDocument/2006/relationships/image" Target="media/50317046d764465abcf47e7cdfe1381a8f706d7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2026-09-28T03:41:38.422Z</dcterms:created>
  <dcterms:modified xsi:type="dcterms:W3CDTF">2026-09-28T03:41:38.438Z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