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84C78"/>
          <w:sz w:val="40"/>
        </w:rPr>
        <w:t>LỊCH TRÌNH TỰ HỌC TỐI ƯU</w:t>
      </w:r>
    </w:p>
    <w:p>
      <w:pPr>
        <w:spacing w:after="360"/>
        <w:jc w:val="center"/>
      </w:pPr>
      <w:r>
        <w:rPr>
          <w:rFonts w:ascii="Arial" w:hAnsi="Arial"/>
          <w:i/>
          <w:color w:val="646464"/>
          <w:sz w:val="22"/>
        </w:rPr>
        <w:t>Toán - Lý - Hóa - Hóa HSG - Ôn Thi TSA (Cân Bằng &amp; Tránh Stress)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6" w:space="0" w:color="D0D7DE"/>
          <w:right w:val="non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184C78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Ngày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184C78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Buổi Sáng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184C78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Buổi Chiều</w:t>
            </w:r>
          </w:p>
        </w:tc>
        <w:tc>
          <w:tcPr>
            <w:tcW w:type="dxa" w:w="3024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184C78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Tối (19h30 - 21h00)</w:t>
            </w:r>
          </w:p>
        </w:tc>
        <w:tc>
          <w:tcPr>
            <w:tcW w:type="dxa" w:w="3024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184C78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Tối (21h15 - 22h30)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184C78"/>
                <w:sz w:val="19"/>
              </w:rPr>
              <w:t>Thứ 2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color w:val="282828"/>
                <w:sz w:val="19"/>
              </w:rPr>
              <w:t>Học chính khóa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color w:val="282828"/>
                <w:sz w:val="19"/>
              </w:rPr>
              <w:t>Tự học: Hóa HSG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Arial" w:hAnsi="Arial"/>
                <w:i/>
                <w:color w:val="646464"/>
                <w:sz w:val="17"/>
              </w:rPr>
              <w:t>(Lý thuyết nâng cao / Dạng chuyên đề)</w:t>
            </w:r>
          </w:p>
        </w:tc>
        <w:tc>
          <w:tcPr>
            <w:tcW w:type="dxa" w:w="3024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color w:val="282828"/>
                <w:sz w:val="19"/>
              </w:rPr>
              <w:t>Toán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Arial" w:hAnsi="Arial"/>
                <w:i/>
                <w:color w:val="646464"/>
                <w:sz w:val="17"/>
              </w:rPr>
              <w:t>(Bài tập Đại số / Hình học)</w:t>
            </w:r>
          </w:p>
        </w:tc>
        <w:tc>
          <w:tcPr>
            <w:tcW w:type="dxa" w:w="3024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color w:val="282828"/>
                <w:sz w:val="19"/>
              </w:rPr>
              <w:t>Lý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Arial" w:hAnsi="Arial"/>
                <w:i/>
                <w:color w:val="646464"/>
                <w:sz w:val="17"/>
              </w:rPr>
              <w:t>(Củng cố lý thuyết &amp; bài tập cơ bản)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184C78"/>
                <w:sz w:val="19"/>
              </w:rPr>
              <w:t>Thứ 3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color w:val="282828"/>
                <w:sz w:val="19"/>
              </w:rPr>
              <w:t>Học chính khóa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color w:val="282828"/>
                <w:sz w:val="19"/>
              </w:rPr>
              <w:t>Ôn thi Tốt nghiệp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Arial" w:hAnsi="Arial"/>
                <w:i/>
                <w:color w:val="646464"/>
                <w:sz w:val="17"/>
              </w:rPr>
              <w:t>(Theo lịch nhà trường)</w:t>
            </w:r>
          </w:p>
        </w:tc>
        <w:tc>
          <w:tcPr>
            <w:tcW w:type="dxa" w:w="3024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color w:val="282828"/>
                <w:sz w:val="19"/>
              </w:rPr>
              <w:t>Hóa 12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Arial" w:hAnsi="Arial"/>
                <w:i/>
                <w:color w:val="646464"/>
                <w:sz w:val="17"/>
              </w:rPr>
              <w:t>(Củng cố kiến thức &amp; bài tập SGK)</w:t>
            </w:r>
          </w:p>
        </w:tc>
        <w:tc>
          <w:tcPr>
            <w:tcW w:type="dxa" w:w="3024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color w:val="282828"/>
                <w:sz w:val="19"/>
              </w:rPr>
              <w:t>TSA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Arial" w:hAnsi="Arial"/>
                <w:i/>
                <w:color w:val="646464"/>
                <w:sz w:val="17"/>
              </w:rPr>
              <w:t>(Tư duy Đọc hiểu &amp; Ngôn ngữ)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184C78"/>
                <w:sz w:val="19"/>
              </w:rPr>
              <w:t>Thứ 4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color w:val="282828"/>
                <w:sz w:val="19"/>
              </w:rPr>
              <w:t>Học chính khóa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color w:val="282828"/>
                <w:sz w:val="19"/>
              </w:rPr>
              <w:t>Tự học: Ôn thi TSA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Arial" w:hAnsi="Arial"/>
                <w:i/>
                <w:color w:val="646464"/>
                <w:sz w:val="17"/>
              </w:rPr>
              <w:t>(Tư duy Khoa học &amp; Toán học)</w:t>
            </w:r>
          </w:p>
        </w:tc>
        <w:tc>
          <w:tcPr>
            <w:tcW w:type="dxa" w:w="3024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color w:val="282828"/>
                <w:sz w:val="19"/>
              </w:rPr>
              <w:t>Toán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Arial" w:hAnsi="Arial"/>
                <w:i/>
                <w:color w:val="646464"/>
                <w:sz w:val="17"/>
              </w:rPr>
              <w:t>(Luyện dạng bài nâng cao)</w:t>
            </w:r>
          </w:p>
        </w:tc>
        <w:tc>
          <w:tcPr>
            <w:tcW w:type="dxa" w:w="3024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color w:val="282828"/>
                <w:sz w:val="19"/>
              </w:rPr>
              <w:t>Lý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Arial" w:hAnsi="Arial"/>
                <w:i/>
                <w:color w:val="646464"/>
                <w:sz w:val="17"/>
              </w:rPr>
              <w:t>(Bài tập tự luyện)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184C78"/>
                <w:sz w:val="19"/>
              </w:rPr>
              <w:t>Thứ 5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color w:val="282828"/>
                <w:sz w:val="19"/>
              </w:rPr>
              <w:t>Học chính khóa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color w:val="282828"/>
                <w:sz w:val="19"/>
              </w:rPr>
              <w:t>Ôn thi Tốt nghiệp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Arial" w:hAnsi="Arial"/>
                <w:i/>
                <w:color w:val="646464"/>
                <w:sz w:val="17"/>
              </w:rPr>
              <w:t>(Theo lịch nhà trường)</w:t>
            </w:r>
          </w:p>
        </w:tc>
        <w:tc>
          <w:tcPr>
            <w:tcW w:type="dxa" w:w="3024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color w:val="282828"/>
                <w:sz w:val="19"/>
              </w:rPr>
              <w:t>Hóa HSG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Arial" w:hAnsi="Arial"/>
                <w:i/>
                <w:color w:val="646464"/>
                <w:sz w:val="17"/>
              </w:rPr>
              <w:t>(Chữa bài khó, toán nâng cao)</w:t>
            </w:r>
          </w:p>
        </w:tc>
        <w:tc>
          <w:tcPr>
            <w:tcW w:type="dxa" w:w="3024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color w:val="282828"/>
                <w:sz w:val="19"/>
              </w:rPr>
              <w:t>Hóa 12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Arial" w:hAnsi="Arial"/>
                <w:i/>
                <w:color w:val="646464"/>
                <w:sz w:val="17"/>
              </w:rPr>
              <w:t>(Rà soát kiến thức cơ bản)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184C78"/>
                <w:sz w:val="19"/>
              </w:rPr>
              <w:t>Thứ 6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color w:val="282828"/>
                <w:sz w:val="19"/>
              </w:rPr>
              <w:t>Học chính khóa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color w:val="282828"/>
                <w:sz w:val="19"/>
              </w:rPr>
              <w:t>Tự học: Hóa HSG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Arial" w:hAnsi="Arial"/>
                <w:i/>
                <w:color w:val="646464"/>
                <w:sz w:val="17"/>
              </w:rPr>
              <w:t>(Luyện giải đề thi các năm)</w:t>
            </w:r>
          </w:p>
        </w:tc>
        <w:tc>
          <w:tcPr>
            <w:tcW w:type="dxa" w:w="3024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color w:val="282828"/>
                <w:sz w:val="19"/>
              </w:rPr>
              <w:t>Toán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Arial" w:hAnsi="Arial"/>
                <w:i/>
                <w:color w:val="646464"/>
                <w:sz w:val="17"/>
              </w:rPr>
              <w:t>(Ôn lại các chủ đề còn yếu)</w:t>
            </w:r>
          </w:p>
        </w:tc>
        <w:tc>
          <w:tcPr>
            <w:tcW w:type="dxa" w:w="3024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color w:val="282828"/>
                <w:sz w:val="19"/>
              </w:rPr>
              <w:t>Lý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Arial" w:hAnsi="Arial"/>
                <w:i/>
                <w:color w:val="646464"/>
                <w:sz w:val="17"/>
              </w:rPr>
              <w:t>(Luyện đề / Bài tập tổng hợp)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184C78"/>
                <w:sz w:val="19"/>
              </w:rPr>
              <w:t>Thứ 7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color w:val="282828"/>
                <w:sz w:val="19"/>
              </w:rPr>
              <w:t>Học chính khóa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color w:val="282828"/>
                <w:sz w:val="19"/>
              </w:rPr>
              <w:t>Tự học: Luyện đề TSA tổng hợp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Arial" w:hAnsi="Arial"/>
                <w:i/>
                <w:color w:val="646464"/>
                <w:sz w:val="17"/>
              </w:rPr>
              <w:t>(Bấm giờ thực tế)</w:t>
            </w:r>
          </w:p>
        </w:tc>
        <w:tc>
          <w:tcPr>
            <w:tcW w:type="dxa" w:w="3024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color w:val="282828"/>
                <w:sz w:val="19"/>
              </w:rPr>
              <w:t>TSA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Arial" w:hAnsi="Arial"/>
                <w:i/>
                <w:color w:val="646464"/>
                <w:sz w:val="17"/>
              </w:rPr>
              <w:t>(Chữa đề &amp; phân tích lỗi sai)</w:t>
            </w:r>
          </w:p>
        </w:tc>
        <w:tc>
          <w:tcPr>
            <w:tcW w:type="dxa" w:w="3024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color w:val="282828"/>
                <w:sz w:val="19"/>
              </w:rPr>
              <w:t>Tự chọn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Arial" w:hAnsi="Arial"/>
                <w:i/>
                <w:color w:val="646464"/>
                <w:sz w:val="17"/>
              </w:rPr>
              <w:t>(Rà soát lại bài tập còn tồn đọng)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EF3C7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B45309"/>
                <w:sz w:val="19"/>
              </w:rPr>
              <w:t>Chủ Nhật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EF3C7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color w:val="282828"/>
                <w:sz w:val="19"/>
              </w:rPr>
              <w:t>Nghỉ ngơi hoàn toàn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EF3C7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color w:val="282828"/>
                <w:sz w:val="19"/>
              </w:rPr>
              <w:t>Thư giãn / Giải trí / Chơi game</w:t>
            </w:r>
          </w:p>
        </w:tc>
        <w:tc>
          <w:tcPr>
            <w:tcW w:type="dxa" w:w="3024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EF3C7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color w:val="282828"/>
                <w:sz w:val="19"/>
              </w:rPr>
              <w:t>Ôn nhẹ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Arial" w:hAnsi="Arial"/>
                <w:i/>
                <w:color w:val="646464"/>
                <w:sz w:val="17"/>
              </w:rPr>
              <w:t>(Xem lại công thức, chuẩn bị tuần mới)</w:t>
            </w:r>
          </w:p>
        </w:tc>
        <w:tc>
          <w:tcPr>
            <w:tcW w:type="dxa" w:w="3024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EF3C7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color w:val="282828"/>
                <w:sz w:val="19"/>
              </w:rPr>
              <w:t>Nghỉ ngơi sớm</w:t>
            </w:r>
          </w:p>
        </w:tc>
      </w:tr>
    </w:tbl>
    <w:p>
      <w:pPr>
        <w:spacing w:before="360" w:after="0"/>
      </w:pPr>
    </w:p>
    <w:p>
      <w:pPr>
        <w:keepNext/>
        <w:spacing w:before="240" w:after="120"/>
      </w:pPr>
      <w:r>
        <w:rPr>
          <w:rFonts w:ascii="Arial" w:hAnsi="Arial"/>
          <w:b/>
          <w:color w:val="184C78"/>
          <w:sz w:val="26"/>
        </w:rPr>
        <w:t>📌 Nguyên Tắc Vàng Giữ Phong Độ &amp; Tránh Stress</w:t>
      </w:r>
    </w:p>
    <w:p>
      <w:pPr>
        <w:spacing w:before="40" w:after="80"/>
        <w:ind w:left="360"/>
      </w:pPr>
      <w:r>
        <w:rPr>
          <w:rFonts w:ascii="Arial" w:hAnsi="Arial"/>
          <w:b/>
          <w:color w:val="4682B4"/>
        </w:rPr>
        <w:t xml:space="preserve">• </w:t>
      </w:r>
      <w:r>
        <w:rPr>
          <w:rFonts w:ascii="Arial" w:hAnsi="Arial"/>
          <w:b/>
          <w:color w:val="282828"/>
          <w:sz w:val="20"/>
        </w:rPr>
        <w:t>Quy tắc 50/10 (Pomodoro):</w:t>
      </w:r>
      <w:r>
        <w:rPr>
          <w:rFonts w:ascii="Arial" w:hAnsi="Arial"/>
          <w:color w:val="282828"/>
          <w:sz w:val="20"/>
        </w:rPr>
        <w:t xml:space="preserve"> Học tập trung 45 - 50 phút, nghỉ xả hơi 10 phút. Không ngồi liên tục quá 2 tiếng để giữ bộ não luôn minh mẫn.</w:t>
      </w:r>
    </w:p>
    <w:p>
      <w:pPr>
        <w:spacing w:before="40" w:after="80"/>
        <w:ind w:left="360"/>
      </w:pPr>
      <w:r>
        <w:rPr>
          <w:rFonts w:ascii="Arial" w:hAnsi="Arial"/>
          <w:b/>
          <w:color w:val="4682B4"/>
        </w:rPr>
        <w:t xml:space="preserve">• </w:t>
      </w:r>
      <w:r>
        <w:rPr>
          <w:rFonts w:ascii="Arial" w:hAnsi="Arial"/>
          <w:b/>
          <w:color w:val="282828"/>
          <w:sz w:val="20"/>
        </w:rPr>
        <w:t>Dừng học đúng giờ:</w:t>
      </w:r>
      <w:r>
        <w:rPr>
          <w:rFonts w:ascii="Arial" w:hAnsi="Arial"/>
          <w:color w:val="282828"/>
          <w:sz w:val="20"/>
        </w:rPr>
        <w:t xml:space="preserve"> Sau 22h30 hãy dành thời gian hoàn toàn cho thư giãn, giải trí hoặc đi ngủ sớm. Tránh thức khuya dồn nén mệt mỏi.</w:t>
      </w:r>
    </w:p>
    <w:p>
      <w:pPr>
        <w:spacing w:before="40" w:after="80"/>
        <w:ind w:left="360"/>
      </w:pPr>
      <w:r>
        <w:rPr>
          <w:rFonts w:ascii="Arial" w:hAnsi="Arial"/>
          <w:b/>
          <w:color w:val="4682B4"/>
        </w:rPr>
        <w:t xml:space="preserve">• </w:t>
      </w:r>
      <w:r>
        <w:rPr>
          <w:rFonts w:ascii="Arial" w:hAnsi="Arial"/>
          <w:b/>
          <w:color w:val="282828"/>
          <w:sz w:val="20"/>
        </w:rPr>
        <w:t>Linh hoạt theo sức khỏe:</w:t>
      </w:r>
      <w:r>
        <w:rPr>
          <w:rFonts w:ascii="Arial" w:hAnsi="Arial"/>
          <w:color w:val="282828"/>
          <w:sz w:val="20"/>
        </w:rPr>
        <w:t xml:space="preserve"> Nếu ngày nào bài tập trên lớp quá nhiều hoặc cơ thể mệt mỏi, hãy mạnh dạn giảm bớt 1 môn buổi tối và nghỉ ngơi.</w:t>
      </w:r>
    </w:p>
    <w:p>
      <w:pPr>
        <w:spacing w:before="40" w:after="80"/>
        <w:ind w:left="360"/>
      </w:pPr>
      <w:r>
        <w:rPr>
          <w:rFonts w:ascii="Arial" w:hAnsi="Arial"/>
          <w:b/>
          <w:color w:val="4682B4"/>
        </w:rPr>
        <w:t xml:space="preserve">• </w:t>
      </w:r>
      <w:r>
        <w:rPr>
          <w:rFonts w:ascii="Arial" w:hAnsi="Arial"/>
          <w:b/>
          <w:color w:val="282828"/>
          <w:sz w:val="20"/>
        </w:rPr>
        <w:t>Đánh giá theo tuần:</w:t>
      </w:r>
      <w:r>
        <w:rPr>
          <w:rFonts w:ascii="Arial" w:hAnsi="Arial"/>
          <w:color w:val="282828"/>
          <w:sz w:val="20"/>
        </w:rPr>
        <w:t xml:space="preserve"> Đặt mục tiêu khối lượng công việc theo tuần thay vì áp lực từng ngày, giúp bạn dễ dàng điều chỉnh lịch khi có sự cố đột xuất.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