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F69" w:rsidRDefault="00EE2F69" w:rsidP="00EE2F69">
      <w:pPr>
        <w:spacing w:after="0"/>
        <w:jc w:val="center"/>
        <w:rPr>
          <w:b/>
          <w:sz w:val="56"/>
          <w:szCs w:val="56"/>
        </w:rPr>
      </w:pPr>
    </w:p>
    <w:p w:rsidR="00EE2F69" w:rsidRDefault="00EE2F69" w:rsidP="00EE2F69">
      <w:pPr>
        <w:spacing w:after="0"/>
        <w:jc w:val="center"/>
        <w:rPr>
          <w:b/>
          <w:sz w:val="56"/>
          <w:szCs w:val="56"/>
        </w:rPr>
      </w:pPr>
    </w:p>
    <w:p w:rsidR="00F93EA6" w:rsidRPr="00EE2F69" w:rsidRDefault="005C5A65" w:rsidP="00EE2F69">
      <w:pPr>
        <w:spacing w:after="0"/>
        <w:jc w:val="center"/>
        <w:rPr>
          <w:b/>
          <w:sz w:val="56"/>
          <w:szCs w:val="56"/>
        </w:rPr>
      </w:pPr>
      <w:r w:rsidRPr="00EE2F69">
        <w:rPr>
          <w:rFonts w:hint="eastAsia"/>
          <w:b/>
          <w:sz w:val="56"/>
          <w:szCs w:val="56"/>
        </w:rPr>
        <w:t>하드웨어 안전 분석 지침서</w:t>
      </w:r>
    </w:p>
    <w:p w:rsidR="00DB742F" w:rsidRDefault="00B944A4">
      <w:pPr>
        <w:widowControl/>
        <w:wordWrap/>
        <w:autoSpaceDE/>
        <w:autoSpaceDN/>
      </w:pPr>
      <w:r>
        <w:br w:type="page"/>
      </w:r>
    </w:p>
    <w:sdt>
      <w:sdtPr>
        <w:rPr>
          <w:rFonts w:asciiTheme="minorHAnsi" w:eastAsiaTheme="minorEastAsia" w:hAnsiTheme="minorHAnsi" w:cstheme="minorBidi"/>
          <w:color w:val="auto"/>
          <w:kern w:val="2"/>
          <w:sz w:val="20"/>
          <w:szCs w:val="22"/>
          <w:lang w:val="ko-KR"/>
        </w:rPr>
        <w:id w:val="-1395355304"/>
        <w:docPartObj>
          <w:docPartGallery w:val="Table of Contents"/>
          <w:docPartUnique/>
        </w:docPartObj>
      </w:sdtPr>
      <w:sdtEndPr>
        <w:rPr>
          <w:b/>
          <w:bCs/>
        </w:rPr>
      </w:sdtEndPr>
      <w:sdtContent>
        <w:p w:rsidR="00DB742F" w:rsidRDefault="00DB742F">
          <w:pPr>
            <w:pStyle w:val="TOC"/>
          </w:pPr>
          <w:r>
            <w:rPr>
              <w:lang w:val="ko-KR"/>
            </w:rPr>
            <w:t>목차</w:t>
          </w:r>
        </w:p>
        <w:p w:rsidR="00FA18A1" w:rsidRDefault="00DB742F">
          <w:pPr>
            <w:pStyle w:val="12"/>
            <w:tabs>
              <w:tab w:val="left" w:pos="440"/>
              <w:tab w:val="right" w:leader="dot" w:pos="9736"/>
            </w:tabs>
            <w:rPr>
              <w:rFonts w:cstheme="minorBidi"/>
              <w:noProof/>
              <w:kern w:val="2"/>
              <w:sz w:val="20"/>
            </w:rPr>
          </w:pPr>
          <w:r>
            <w:fldChar w:fldCharType="begin"/>
          </w:r>
          <w:r>
            <w:instrText xml:space="preserve"> TOC \o "1-3" \h \z \u </w:instrText>
          </w:r>
          <w:r>
            <w:fldChar w:fldCharType="separate"/>
          </w:r>
          <w:hyperlink w:anchor="_Toc378328231" w:history="1">
            <w:r w:rsidR="00FA18A1" w:rsidRPr="0026198E">
              <w:rPr>
                <w:rStyle w:val="ab"/>
                <w:b/>
                <w:noProof/>
              </w:rPr>
              <w:t>1.</w:t>
            </w:r>
            <w:r w:rsidR="00FA18A1">
              <w:rPr>
                <w:rFonts w:cstheme="minorBidi"/>
                <w:noProof/>
                <w:kern w:val="2"/>
                <w:sz w:val="20"/>
              </w:rPr>
              <w:tab/>
            </w:r>
            <w:r w:rsidR="00FA18A1" w:rsidRPr="0026198E">
              <w:rPr>
                <w:rStyle w:val="ab"/>
                <w:b/>
                <w:noProof/>
              </w:rPr>
              <w:t>ISO 26262 하드웨어 안전 분석 요구사항</w:t>
            </w:r>
            <w:r w:rsidR="00FA18A1">
              <w:rPr>
                <w:noProof/>
                <w:webHidden/>
              </w:rPr>
              <w:tab/>
            </w:r>
            <w:r w:rsidR="00FA18A1">
              <w:rPr>
                <w:noProof/>
                <w:webHidden/>
              </w:rPr>
              <w:fldChar w:fldCharType="begin"/>
            </w:r>
            <w:r w:rsidR="00FA18A1">
              <w:rPr>
                <w:noProof/>
                <w:webHidden/>
              </w:rPr>
              <w:instrText xml:space="preserve"> PAGEREF _Toc378328231 \h </w:instrText>
            </w:r>
            <w:r w:rsidR="00FA18A1">
              <w:rPr>
                <w:noProof/>
                <w:webHidden/>
              </w:rPr>
            </w:r>
            <w:r w:rsidR="00FA18A1">
              <w:rPr>
                <w:noProof/>
                <w:webHidden/>
              </w:rPr>
              <w:fldChar w:fldCharType="separate"/>
            </w:r>
            <w:r w:rsidR="00FA18A1">
              <w:rPr>
                <w:noProof/>
                <w:webHidden/>
              </w:rPr>
              <w:t>3</w:t>
            </w:r>
            <w:r w:rsidR="00FA18A1">
              <w:rPr>
                <w:noProof/>
                <w:webHidden/>
              </w:rPr>
              <w:fldChar w:fldCharType="end"/>
            </w:r>
          </w:hyperlink>
        </w:p>
        <w:p w:rsidR="00FA18A1" w:rsidRDefault="00804234">
          <w:pPr>
            <w:pStyle w:val="22"/>
            <w:tabs>
              <w:tab w:val="left" w:pos="800"/>
              <w:tab w:val="right" w:leader="dot" w:pos="9736"/>
            </w:tabs>
            <w:rPr>
              <w:rFonts w:cstheme="minorBidi"/>
              <w:noProof/>
              <w:kern w:val="2"/>
              <w:sz w:val="20"/>
            </w:rPr>
          </w:pPr>
          <w:hyperlink w:anchor="_Toc378328232" w:history="1">
            <w:r w:rsidR="00FA18A1" w:rsidRPr="0026198E">
              <w:rPr>
                <w:rStyle w:val="ab"/>
                <w:b/>
                <w:noProof/>
              </w:rPr>
              <w:t>1.1.</w:t>
            </w:r>
            <w:r w:rsidR="00FA18A1">
              <w:rPr>
                <w:rFonts w:cstheme="minorBidi"/>
                <w:noProof/>
                <w:kern w:val="2"/>
                <w:sz w:val="20"/>
              </w:rPr>
              <w:tab/>
            </w:r>
            <w:r w:rsidR="00FA18A1" w:rsidRPr="0026198E">
              <w:rPr>
                <w:rStyle w:val="ab"/>
                <w:b/>
                <w:noProof/>
              </w:rPr>
              <w:t>하드웨어 설계에 대한 안전 분석</w:t>
            </w:r>
            <w:r w:rsidR="00FA18A1">
              <w:rPr>
                <w:noProof/>
                <w:webHidden/>
              </w:rPr>
              <w:tab/>
            </w:r>
            <w:r w:rsidR="00FA18A1">
              <w:rPr>
                <w:noProof/>
                <w:webHidden/>
              </w:rPr>
              <w:fldChar w:fldCharType="begin"/>
            </w:r>
            <w:r w:rsidR="00FA18A1">
              <w:rPr>
                <w:noProof/>
                <w:webHidden/>
              </w:rPr>
              <w:instrText xml:space="preserve"> PAGEREF _Toc378328232 \h </w:instrText>
            </w:r>
            <w:r w:rsidR="00FA18A1">
              <w:rPr>
                <w:noProof/>
                <w:webHidden/>
              </w:rPr>
            </w:r>
            <w:r w:rsidR="00FA18A1">
              <w:rPr>
                <w:noProof/>
                <w:webHidden/>
              </w:rPr>
              <w:fldChar w:fldCharType="separate"/>
            </w:r>
            <w:r w:rsidR="00FA18A1">
              <w:rPr>
                <w:noProof/>
                <w:webHidden/>
              </w:rPr>
              <w:t>3</w:t>
            </w:r>
            <w:r w:rsidR="00FA18A1">
              <w:rPr>
                <w:noProof/>
                <w:webHidden/>
              </w:rPr>
              <w:fldChar w:fldCharType="end"/>
            </w:r>
          </w:hyperlink>
        </w:p>
        <w:p w:rsidR="00FA18A1" w:rsidRDefault="00804234">
          <w:pPr>
            <w:pStyle w:val="22"/>
            <w:tabs>
              <w:tab w:val="left" w:pos="800"/>
              <w:tab w:val="right" w:leader="dot" w:pos="9736"/>
            </w:tabs>
            <w:rPr>
              <w:rFonts w:cstheme="minorBidi"/>
              <w:noProof/>
              <w:kern w:val="2"/>
              <w:sz w:val="20"/>
            </w:rPr>
          </w:pPr>
          <w:hyperlink w:anchor="_Toc378328233" w:history="1">
            <w:r w:rsidR="00FA18A1" w:rsidRPr="0026198E">
              <w:rPr>
                <w:rStyle w:val="ab"/>
                <w:b/>
                <w:noProof/>
              </w:rPr>
              <w:t>1.2.</w:t>
            </w:r>
            <w:r w:rsidR="00FA18A1">
              <w:rPr>
                <w:rFonts w:cstheme="minorBidi"/>
                <w:noProof/>
                <w:kern w:val="2"/>
                <w:sz w:val="20"/>
              </w:rPr>
              <w:tab/>
            </w:r>
            <w:r w:rsidR="00FA18A1" w:rsidRPr="0026198E">
              <w:rPr>
                <w:rStyle w:val="ab"/>
                <w:b/>
                <w:noProof/>
              </w:rPr>
              <w:t>하드웨어 아키텍처 메트릭</w:t>
            </w:r>
            <w:r w:rsidR="00FA18A1">
              <w:rPr>
                <w:noProof/>
                <w:webHidden/>
              </w:rPr>
              <w:tab/>
            </w:r>
            <w:r w:rsidR="00FA18A1">
              <w:rPr>
                <w:noProof/>
                <w:webHidden/>
              </w:rPr>
              <w:fldChar w:fldCharType="begin"/>
            </w:r>
            <w:r w:rsidR="00FA18A1">
              <w:rPr>
                <w:noProof/>
                <w:webHidden/>
              </w:rPr>
              <w:instrText xml:space="preserve"> PAGEREF _Toc378328233 \h </w:instrText>
            </w:r>
            <w:r w:rsidR="00FA18A1">
              <w:rPr>
                <w:noProof/>
                <w:webHidden/>
              </w:rPr>
            </w:r>
            <w:r w:rsidR="00FA18A1">
              <w:rPr>
                <w:noProof/>
                <w:webHidden/>
              </w:rPr>
              <w:fldChar w:fldCharType="separate"/>
            </w:r>
            <w:r w:rsidR="00FA18A1">
              <w:rPr>
                <w:noProof/>
                <w:webHidden/>
              </w:rPr>
              <w:t>3</w:t>
            </w:r>
            <w:r w:rsidR="00FA18A1">
              <w:rPr>
                <w:noProof/>
                <w:webHidden/>
              </w:rPr>
              <w:fldChar w:fldCharType="end"/>
            </w:r>
          </w:hyperlink>
        </w:p>
        <w:p w:rsidR="00FA18A1" w:rsidRDefault="00804234">
          <w:pPr>
            <w:pStyle w:val="22"/>
            <w:tabs>
              <w:tab w:val="left" w:pos="800"/>
              <w:tab w:val="right" w:leader="dot" w:pos="9736"/>
            </w:tabs>
            <w:rPr>
              <w:rFonts w:cstheme="minorBidi"/>
              <w:noProof/>
              <w:kern w:val="2"/>
              <w:sz w:val="20"/>
            </w:rPr>
          </w:pPr>
          <w:hyperlink w:anchor="_Toc378328234" w:history="1">
            <w:r w:rsidR="00FA18A1" w:rsidRPr="0026198E">
              <w:rPr>
                <w:rStyle w:val="ab"/>
                <w:b/>
                <w:noProof/>
              </w:rPr>
              <w:t>1.3.</w:t>
            </w:r>
            <w:r w:rsidR="00FA18A1">
              <w:rPr>
                <w:rFonts w:cstheme="minorBidi"/>
                <w:noProof/>
                <w:kern w:val="2"/>
                <w:sz w:val="20"/>
              </w:rPr>
              <w:tab/>
            </w:r>
            <w:r w:rsidR="00FA18A1" w:rsidRPr="0026198E">
              <w:rPr>
                <w:rStyle w:val="ab"/>
                <w:b/>
                <w:noProof/>
              </w:rPr>
              <w:t>하드웨어 우발고장으로 인한 안전목표 위배평가</w:t>
            </w:r>
            <w:r w:rsidR="00FA18A1">
              <w:rPr>
                <w:noProof/>
                <w:webHidden/>
              </w:rPr>
              <w:tab/>
            </w:r>
            <w:r w:rsidR="00FA18A1">
              <w:rPr>
                <w:noProof/>
                <w:webHidden/>
              </w:rPr>
              <w:fldChar w:fldCharType="begin"/>
            </w:r>
            <w:r w:rsidR="00FA18A1">
              <w:rPr>
                <w:noProof/>
                <w:webHidden/>
              </w:rPr>
              <w:instrText xml:space="preserve"> PAGEREF _Toc378328234 \h </w:instrText>
            </w:r>
            <w:r w:rsidR="00FA18A1">
              <w:rPr>
                <w:noProof/>
                <w:webHidden/>
              </w:rPr>
            </w:r>
            <w:r w:rsidR="00FA18A1">
              <w:rPr>
                <w:noProof/>
                <w:webHidden/>
              </w:rPr>
              <w:fldChar w:fldCharType="separate"/>
            </w:r>
            <w:r w:rsidR="00FA18A1">
              <w:rPr>
                <w:noProof/>
                <w:webHidden/>
              </w:rPr>
              <w:t>4</w:t>
            </w:r>
            <w:r w:rsidR="00FA18A1">
              <w:rPr>
                <w:noProof/>
                <w:webHidden/>
              </w:rPr>
              <w:fldChar w:fldCharType="end"/>
            </w:r>
          </w:hyperlink>
        </w:p>
        <w:p w:rsidR="00FA18A1" w:rsidRDefault="00804234">
          <w:pPr>
            <w:pStyle w:val="22"/>
            <w:tabs>
              <w:tab w:val="left" w:pos="800"/>
              <w:tab w:val="right" w:leader="dot" w:pos="9736"/>
            </w:tabs>
            <w:rPr>
              <w:rFonts w:cstheme="minorBidi"/>
              <w:noProof/>
              <w:kern w:val="2"/>
              <w:sz w:val="20"/>
            </w:rPr>
          </w:pPr>
          <w:hyperlink w:anchor="_Toc378328235" w:history="1">
            <w:r w:rsidR="00FA18A1" w:rsidRPr="0026198E">
              <w:rPr>
                <w:rStyle w:val="ab"/>
                <w:b/>
                <w:noProof/>
              </w:rPr>
              <w:t>1.4.</w:t>
            </w:r>
            <w:r w:rsidR="00FA18A1">
              <w:rPr>
                <w:rFonts w:cstheme="minorBidi"/>
                <w:noProof/>
                <w:kern w:val="2"/>
                <w:sz w:val="20"/>
              </w:rPr>
              <w:tab/>
            </w:r>
            <w:r w:rsidR="00FA18A1" w:rsidRPr="0026198E">
              <w:rPr>
                <w:rStyle w:val="ab"/>
                <w:b/>
                <w:noProof/>
              </w:rPr>
              <w:t>종속 결함 분석</w:t>
            </w:r>
            <w:r w:rsidR="00FA18A1">
              <w:rPr>
                <w:noProof/>
                <w:webHidden/>
              </w:rPr>
              <w:tab/>
            </w:r>
            <w:r w:rsidR="00FA18A1">
              <w:rPr>
                <w:noProof/>
                <w:webHidden/>
              </w:rPr>
              <w:fldChar w:fldCharType="begin"/>
            </w:r>
            <w:r w:rsidR="00FA18A1">
              <w:rPr>
                <w:noProof/>
                <w:webHidden/>
              </w:rPr>
              <w:instrText xml:space="preserve"> PAGEREF _Toc378328235 \h </w:instrText>
            </w:r>
            <w:r w:rsidR="00FA18A1">
              <w:rPr>
                <w:noProof/>
                <w:webHidden/>
              </w:rPr>
            </w:r>
            <w:r w:rsidR="00FA18A1">
              <w:rPr>
                <w:noProof/>
                <w:webHidden/>
              </w:rPr>
              <w:fldChar w:fldCharType="separate"/>
            </w:r>
            <w:r w:rsidR="00FA18A1">
              <w:rPr>
                <w:noProof/>
                <w:webHidden/>
              </w:rPr>
              <w:t>4</w:t>
            </w:r>
            <w:r w:rsidR="00FA18A1">
              <w:rPr>
                <w:noProof/>
                <w:webHidden/>
              </w:rPr>
              <w:fldChar w:fldCharType="end"/>
            </w:r>
          </w:hyperlink>
        </w:p>
        <w:p w:rsidR="00FA18A1" w:rsidRDefault="00804234">
          <w:pPr>
            <w:pStyle w:val="12"/>
            <w:tabs>
              <w:tab w:val="left" w:pos="440"/>
              <w:tab w:val="right" w:leader="dot" w:pos="9736"/>
            </w:tabs>
            <w:rPr>
              <w:rFonts w:cstheme="minorBidi"/>
              <w:noProof/>
              <w:kern w:val="2"/>
              <w:sz w:val="20"/>
            </w:rPr>
          </w:pPr>
          <w:hyperlink w:anchor="_Toc378328236" w:history="1">
            <w:r w:rsidR="00FA18A1" w:rsidRPr="0026198E">
              <w:rPr>
                <w:rStyle w:val="ab"/>
                <w:b/>
                <w:noProof/>
              </w:rPr>
              <w:t>2.</w:t>
            </w:r>
            <w:r w:rsidR="00FA18A1">
              <w:rPr>
                <w:rFonts w:cstheme="minorBidi"/>
                <w:noProof/>
                <w:kern w:val="2"/>
                <w:sz w:val="20"/>
              </w:rPr>
              <w:tab/>
            </w:r>
            <w:r w:rsidR="00FA18A1" w:rsidRPr="0026198E">
              <w:rPr>
                <w:rStyle w:val="ab"/>
                <w:b/>
                <w:noProof/>
              </w:rPr>
              <w:t>하드웨어 안전 분석 방법</w:t>
            </w:r>
            <w:r w:rsidR="00FA18A1">
              <w:rPr>
                <w:noProof/>
                <w:webHidden/>
              </w:rPr>
              <w:tab/>
            </w:r>
            <w:r w:rsidR="00FA18A1">
              <w:rPr>
                <w:noProof/>
                <w:webHidden/>
              </w:rPr>
              <w:fldChar w:fldCharType="begin"/>
            </w:r>
            <w:r w:rsidR="00FA18A1">
              <w:rPr>
                <w:noProof/>
                <w:webHidden/>
              </w:rPr>
              <w:instrText xml:space="preserve"> PAGEREF _Toc378328236 \h </w:instrText>
            </w:r>
            <w:r w:rsidR="00FA18A1">
              <w:rPr>
                <w:noProof/>
                <w:webHidden/>
              </w:rPr>
            </w:r>
            <w:r w:rsidR="00FA18A1">
              <w:rPr>
                <w:noProof/>
                <w:webHidden/>
              </w:rPr>
              <w:fldChar w:fldCharType="separate"/>
            </w:r>
            <w:r w:rsidR="00FA18A1">
              <w:rPr>
                <w:noProof/>
                <w:webHidden/>
              </w:rPr>
              <w:t>4</w:t>
            </w:r>
            <w:r w:rsidR="00FA18A1">
              <w:rPr>
                <w:noProof/>
                <w:webHidden/>
              </w:rPr>
              <w:fldChar w:fldCharType="end"/>
            </w:r>
          </w:hyperlink>
        </w:p>
        <w:p w:rsidR="00FA18A1" w:rsidRDefault="00804234">
          <w:pPr>
            <w:pStyle w:val="22"/>
            <w:tabs>
              <w:tab w:val="left" w:pos="800"/>
              <w:tab w:val="right" w:leader="dot" w:pos="9736"/>
            </w:tabs>
            <w:rPr>
              <w:rFonts w:cstheme="minorBidi"/>
              <w:noProof/>
              <w:kern w:val="2"/>
              <w:sz w:val="20"/>
            </w:rPr>
          </w:pPr>
          <w:hyperlink w:anchor="_Toc378328237" w:history="1">
            <w:r w:rsidR="00FA18A1" w:rsidRPr="0026198E">
              <w:rPr>
                <w:rStyle w:val="ab"/>
                <w:b/>
                <w:noProof/>
              </w:rPr>
              <w:t>2.1.</w:t>
            </w:r>
            <w:r w:rsidR="00FA18A1">
              <w:rPr>
                <w:rFonts w:cstheme="minorBidi"/>
                <w:noProof/>
                <w:kern w:val="2"/>
                <w:sz w:val="20"/>
              </w:rPr>
              <w:tab/>
            </w:r>
            <w:r w:rsidR="00FA18A1" w:rsidRPr="0026198E">
              <w:rPr>
                <w:rStyle w:val="ab"/>
                <w:b/>
                <w:noProof/>
              </w:rPr>
              <w:t>하드웨어 설계에 대한 안전 분석</w:t>
            </w:r>
            <w:r w:rsidR="00FA18A1">
              <w:rPr>
                <w:noProof/>
                <w:webHidden/>
              </w:rPr>
              <w:tab/>
            </w:r>
            <w:r w:rsidR="00FA18A1">
              <w:rPr>
                <w:noProof/>
                <w:webHidden/>
              </w:rPr>
              <w:fldChar w:fldCharType="begin"/>
            </w:r>
            <w:r w:rsidR="00FA18A1">
              <w:rPr>
                <w:noProof/>
                <w:webHidden/>
              </w:rPr>
              <w:instrText xml:space="preserve"> PAGEREF _Toc378328237 \h </w:instrText>
            </w:r>
            <w:r w:rsidR="00FA18A1">
              <w:rPr>
                <w:noProof/>
                <w:webHidden/>
              </w:rPr>
            </w:r>
            <w:r w:rsidR="00FA18A1">
              <w:rPr>
                <w:noProof/>
                <w:webHidden/>
              </w:rPr>
              <w:fldChar w:fldCharType="separate"/>
            </w:r>
            <w:r w:rsidR="00FA18A1">
              <w:rPr>
                <w:noProof/>
                <w:webHidden/>
              </w:rPr>
              <w:t>4</w:t>
            </w:r>
            <w:r w:rsidR="00FA18A1">
              <w:rPr>
                <w:noProof/>
                <w:webHidden/>
              </w:rPr>
              <w:fldChar w:fldCharType="end"/>
            </w:r>
          </w:hyperlink>
        </w:p>
        <w:p w:rsidR="00FA18A1" w:rsidRDefault="00804234">
          <w:pPr>
            <w:pStyle w:val="22"/>
            <w:tabs>
              <w:tab w:val="left" w:pos="800"/>
              <w:tab w:val="right" w:leader="dot" w:pos="9736"/>
            </w:tabs>
            <w:rPr>
              <w:rFonts w:cstheme="minorBidi"/>
              <w:noProof/>
              <w:kern w:val="2"/>
              <w:sz w:val="20"/>
            </w:rPr>
          </w:pPr>
          <w:hyperlink w:anchor="_Toc378328238" w:history="1">
            <w:r w:rsidR="00FA18A1" w:rsidRPr="0026198E">
              <w:rPr>
                <w:rStyle w:val="ab"/>
                <w:b/>
                <w:noProof/>
              </w:rPr>
              <w:t>2.2.</w:t>
            </w:r>
            <w:r w:rsidR="00FA18A1">
              <w:rPr>
                <w:rFonts w:cstheme="minorBidi"/>
                <w:noProof/>
                <w:kern w:val="2"/>
                <w:sz w:val="20"/>
              </w:rPr>
              <w:tab/>
            </w:r>
            <w:r w:rsidR="00FA18A1" w:rsidRPr="0026198E">
              <w:rPr>
                <w:rStyle w:val="ab"/>
                <w:b/>
                <w:noProof/>
              </w:rPr>
              <w:t>하드웨어 아키텍처 메트릭 분석</w:t>
            </w:r>
            <w:r w:rsidR="00FA18A1">
              <w:rPr>
                <w:noProof/>
                <w:webHidden/>
              </w:rPr>
              <w:tab/>
            </w:r>
            <w:r w:rsidR="00FA18A1">
              <w:rPr>
                <w:noProof/>
                <w:webHidden/>
              </w:rPr>
              <w:fldChar w:fldCharType="begin"/>
            </w:r>
            <w:r w:rsidR="00FA18A1">
              <w:rPr>
                <w:noProof/>
                <w:webHidden/>
              </w:rPr>
              <w:instrText xml:space="preserve"> PAGEREF _Toc378328238 \h </w:instrText>
            </w:r>
            <w:r w:rsidR="00FA18A1">
              <w:rPr>
                <w:noProof/>
                <w:webHidden/>
              </w:rPr>
            </w:r>
            <w:r w:rsidR="00FA18A1">
              <w:rPr>
                <w:noProof/>
                <w:webHidden/>
              </w:rPr>
              <w:fldChar w:fldCharType="separate"/>
            </w:r>
            <w:r w:rsidR="00FA18A1">
              <w:rPr>
                <w:noProof/>
                <w:webHidden/>
              </w:rPr>
              <w:t>8</w:t>
            </w:r>
            <w:r w:rsidR="00FA18A1">
              <w:rPr>
                <w:noProof/>
                <w:webHidden/>
              </w:rPr>
              <w:fldChar w:fldCharType="end"/>
            </w:r>
          </w:hyperlink>
        </w:p>
        <w:p w:rsidR="00FA18A1" w:rsidRDefault="00804234">
          <w:pPr>
            <w:pStyle w:val="22"/>
            <w:tabs>
              <w:tab w:val="left" w:pos="800"/>
              <w:tab w:val="right" w:leader="dot" w:pos="9736"/>
            </w:tabs>
            <w:rPr>
              <w:rFonts w:cstheme="minorBidi"/>
              <w:noProof/>
              <w:kern w:val="2"/>
              <w:sz w:val="20"/>
            </w:rPr>
          </w:pPr>
          <w:hyperlink w:anchor="_Toc378328239" w:history="1">
            <w:r w:rsidR="00FA18A1" w:rsidRPr="0026198E">
              <w:rPr>
                <w:rStyle w:val="ab"/>
                <w:b/>
                <w:noProof/>
              </w:rPr>
              <w:t>2.3.</w:t>
            </w:r>
            <w:r w:rsidR="00FA18A1">
              <w:rPr>
                <w:rFonts w:cstheme="minorBidi"/>
                <w:noProof/>
                <w:kern w:val="2"/>
                <w:sz w:val="20"/>
              </w:rPr>
              <w:tab/>
            </w:r>
            <w:r w:rsidR="00FA18A1" w:rsidRPr="0026198E">
              <w:rPr>
                <w:rStyle w:val="ab"/>
                <w:b/>
                <w:noProof/>
              </w:rPr>
              <w:t>하드웨어 우발 결함으로 인한 안전 목표 위배 가능성 평가</w:t>
            </w:r>
            <w:r w:rsidR="00FA18A1">
              <w:rPr>
                <w:noProof/>
                <w:webHidden/>
              </w:rPr>
              <w:tab/>
            </w:r>
            <w:r w:rsidR="00FA18A1">
              <w:rPr>
                <w:noProof/>
                <w:webHidden/>
              </w:rPr>
              <w:fldChar w:fldCharType="begin"/>
            </w:r>
            <w:r w:rsidR="00FA18A1">
              <w:rPr>
                <w:noProof/>
                <w:webHidden/>
              </w:rPr>
              <w:instrText xml:space="preserve"> PAGEREF _Toc378328239 \h </w:instrText>
            </w:r>
            <w:r w:rsidR="00FA18A1">
              <w:rPr>
                <w:noProof/>
                <w:webHidden/>
              </w:rPr>
            </w:r>
            <w:r w:rsidR="00FA18A1">
              <w:rPr>
                <w:noProof/>
                <w:webHidden/>
              </w:rPr>
              <w:fldChar w:fldCharType="separate"/>
            </w:r>
            <w:r w:rsidR="00FA18A1">
              <w:rPr>
                <w:noProof/>
                <w:webHidden/>
              </w:rPr>
              <w:t>17</w:t>
            </w:r>
            <w:r w:rsidR="00FA18A1">
              <w:rPr>
                <w:noProof/>
                <w:webHidden/>
              </w:rPr>
              <w:fldChar w:fldCharType="end"/>
            </w:r>
          </w:hyperlink>
        </w:p>
        <w:p w:rsidR="00FA18A1" w:rsidRDefault="00804234">
          <w:pPr>
            <w:pStyle w:val="22"/>
            <w:tabs>
              <w:tab w:val="left" w:pos="800"/>
              <w:tab w:val="right" w:leader="dot" w:pos="9736"/>
            </w:tabs>
            <w:rPr>
              <w:rFonts w:cstheme="minorBidi"/>
              <w:noProof/>
              <w:kern w:val="2"/>
              <w:sz w:val="20"/>
            </w:rPr>
          </w:pPr>
          <w:hyperlink w:anchor="_Toc378328240" w:history="1">
            <w:r w:rsidR="00FA18A1" w:rsidRPr="0026198E">
              <w:rPr>
                <w:rStyle w:val="ab"/>
                <w:b/>
                <w:noProof/>
              </w:rPr>
              <w:t>2.4.</w:t>
            </w:r>
            <w:r w:rsidR="00FA18A1">
              <w:rPr>
                <w:rFonts w:cstheme="minorBidi"/>
                <w:noProof/>
                <w:kern w:val="2"/>
                <w:sz w:val="20"/>
              </w:rPr>
              <w:tab/>
            </w:r>
            <w:r w:rsidR="00FA18A1" w:rsidRPr="0026198E">
              <w:rPr>
                <w:rStyle w:val="ab"/>
                <w:b/>
                <w:noProof/>
              </w:rPr>
              <w:t>종속고장 분석</w:t>
            </w:r>
            <w:r w:rsidR="00FA18A1">
              <w:rPr>
                <w:noProof/>
                <w:webHidden/>
              </w:rPr>
              <w:tab/>
            </w:r>
            <w:r w:rsidR="00FA18A1">
              <w:rPr>
                <w:noProof/>
                <w:webHidden/>
              </w:rPr>
              <w:fldChar w:fldCharType="begin"/>
            </w:r>
            <w:r w:rsidR="00FA18A1">
              <w:rPr>
                <w:noProof/>
                <w:webHidden/>
              </w:rPr>
              <w:instrText xml:space="preserve"> PAGEREF _Toc378328240 \h </w:instrText>
            </w:r>
            <w:r w:rsidR="00FA18A1">
              <w:rPr>
                <w:noProof/>
                <w:webHidden/>
              </w:rPr>
            </w:r>
            <w:r w:rsidR="00FA18A1">
              <w:rPr>
                <w:noProof/>
                <w:webHidden/>
              </w:rPr>
              <w:fldChar w:fldCharType="separate"/>
            </w:r>
            <w:r w:rsidR="00FA18A1">
              <w:rPr>
                <w:noProof/>
                <w:webHidden/>
              </w:rPr>
              <w:t>19</w:t>
            </w:r>
            <w:r w:rsidR="00FA18A1">
              <w:rPr>
                <w:noProof/>
                <w:webHidden/>
              </w:rPr>
              <w:fldChar w:fldCharType="end"/>
            </w:r>
          </w:hyperlink>
        </w:p>
        <w:p w:rsidR="00DB742F" w:rsidRDefault="00DB742F">
          <w:r>
            <w:rPr>
              <w:b/>
              <w:bCs/>
              <w:lang w:val="ko-KR"/>
            </w:rPr>
            <w:fldChar w:fldCharType="end"/>
          </w:r>
        </w:p>
      </w:sdtContent>
    </w:sdt>
    <w:p w:rsidR="00DB742F" w:rsidRDefault="00DB742F" w:rsidP="00DB742F">
      <w:pPr>
        <w:pStyle w:val="32"/>
      </w:pPr>
    </w:p>
    <w:p w:rsidR="00DB742F" w:rsidRDefault="00DB742F">
      <w:pPr>
        <w:widowControl/>
        <w:wordWrap/>
        <w:autoSpaceDE/>
        <w:autoSpaceDN/>
      </w:pPr>
      <w:r>
        <w:br w:type="page"/>
      </w:r>
    </w:p>
    <w:p w:rsidR="00B944A4" w:rsidRDefault="00B944A4">
      <w:pPr>
        <w:widowControl/>
        <w:wordWrap/>
        <w:autoSpaceDE/>
        <w:autoSpaceDN/>
      </w:pPr>
    </w:p>
    <w:p w:rsidR="005C5A65" w:rsidRPr="00577FDF" w:rsidRDefault="005C5A65" w:rsidP="00DB742F">
      <w:pPr>
        <w:pStyle w:val="a7"/>
        <w:numPr>
          <w:ilvl w:val="0"/>
          <w:numId w:val="1"/>
        </w:numPr>
        <w:spacing w:after="0"/>
        <w:ind w:leftChars="0"/>
        <w:outlineLvl w:val="0"/>
        <w:rPr>
          <w:b/>
          <w:sz w:val="32"/>
          <w:szCs w:val="32"/>
        </w:rPr>
      </w:pPr>
      <w:bookmarkStart w:id="0" w:name="_Toc378328231"/>
      <w:r w:rsidRPr="00577FDF">
        <w:rPr>
          <w:rFonts w:hint="eastAsia"/>
          <w:b/>
          <w:sz w:val="32"/>
          <w:szCs w:val="32"/>
        </w:rPr>
        <w:t xml:space="preserve">ISO 26262 </w:t>
      </w:r>
      <w:r w:rsidR="000863CF" w:rsidRPr="00577FDF">
        <w:rPr>
          <w:rFonts w:hint="eastAsia"/>
          <w:b/>
          <w:sz w:val="32"/>
          <w:szCs w:val="32"/>
        </w:rPr>
        <w:t xml:space="preserve">하드웨어 안전 분석 </w:t>
      </w:r>
      <w:r w:rsidRPr="00577FDF">
        <w:rPr>
          <w:rFonts w:hint="eastAsia"/>
          <w:b/>
          <w:sz w:val="32"/>
          <w:szCs w:val="32"/>
        </w:rPr>
        <w:t>요구사항</w:t>
      </w:r>
      <w:bookmarkEnd w:id="0"/>
    </w:p>
    <w:p w:rsidR="000863CF" w:rsidRDefault="000863CF" w:rsidP="000863CF">
      <w:pPr>
        <w:spacing w:after="0"/>
      </w:pPr>
      <w:r>
        <w:rPr>
          <w:rFonts w:hint="eastAsia"/>
        </w:rPr>
        <w:t xml:space="preserve">ISO 26262에서 </w:t>
      </w:r>
      <w:r w:rsidR="00083962">
        <w:rPr>
          <w:rFonts w:hint="eastAsia"/>
        </w:rPr>
        <w:t xml:space="preserve">하드웨어와 관련된 안전 분석 </w:t>
      </w:r>
      <w:r>
        <w:rPr>
          <w:rFonts w:hint="eastAsia"/>
        </w:rPr>
        <w:t>요구하는 사항은 다음과 같다.</w:t>
      </w:r>
    </w:p>
    <w:p w:rsidR="000863CF" w:rsidRPr="00CF228D" w:rsidRDefault="00083962" w:rsidP="000863CF">
      <w:pPr>
        <w:pStyle w:val="a7"/>
        <w:numPr>
          <w:ilvl w:val="0"/>
          <w:numId w:val="6"/>
        </w:numPr>
        <w:spacing w:after="0"/>
        <w:ind w:leftChars="0"/>
        <w:rPr>
          <w:b/>
          <w:u w:val="single"/>
        </w:rPr>
      </w:pPr>
      <w:r w:rsidRPr="005C5A65">
        <w:rPr>
          <w:rFonts w:hint="eastAsia"/>
        </w:rPr>
        <w:t>ISO 26262-5:2011의 7.3</w:t>
      </w:r>
      <w:r w:rsidR="00CF228D">
        <w:rPr>
          <w:rFonts w:hint="eastAsia"/>
        </w:rPr>
        <w:t>절</w:t>
      </w:r>
      <w:r w:rsidR="007334A7">
        <w:rPr>
          <w:rFonts w:hint="eastAsia"/>
        </w:rPr>
        <w:t>에 따른</w:t>
      </w:r>
      <w:r>
        <w:rPr>
          <w:rFonts w:hint="eastAsia"/>
        </w:rPr>
        <w:t xml:space="preserve"> </w:t>
      </w:r>
      <w:r w:rsidR="000863CF" w:rsidRPr="00CF228D">
        <w:rPr>
          <w:rFonts w:hint="eastAsia"/>
          <w:b/>
          <w:u w:val="single"/>
        </w:rPr>
        <w:t>하드웨어 설계에 대한 안전 분석</w:t>
      </w:r>
    </w:p>
    <w:p w:rsidR="000863CF" w:rsidRDefault="00CF228D" w:rsidP="000863CF">
      <w:pPr>
        <w:pStyle w:val="a7"/>
        <w:numPr>
          <w:ilvl w:val="0"/>
          <w:numId w:val="6"/>
        </w:numPr>
        <w:spacing w:after="0"/>
        <w:ind w:leftChars="0"/>
      </w:pPr>
      <w:r w:rsidRPr="00430992">
        <w:rPr>
          <w:rFonts w:hint="eastAsia"/>
        </w:rPr>
        <w:t>ISO 26262-5:2011의 8</w:t>
      </w:r>
      <w:r>
        <w:rPr>
          <w:rFonts w:hint="eastAsia"/>
        </w:rPr>
        <w:t>절</w:t>
      </w:r>
      <w:r w:rsidR="007334A7">
        <w:rPr>
          <w:rFonts w:hint="eastAsia"/>
        </w:rPr>
        <w:t>에 따른</w:t>
      </w:r>
      <w:r>
        <w:rPr>
          <w:rFonts w:hint="eastAsia"/>
        </w:rPr>
        <w:t xml:space="preserve"> </w:t>
      </w:r>
      <w:r w:rsidR="000863CF" w:rsidRPr="00CF228D">
        <w:rPr>
          <w:rFonts w:hint="eastAsia"/>
          <w:b/>
          <w:u w:val="single"/>
        </w:rPr>
        <w:t xml:space="preserve">하드웨어 아키텍처 </w:t>
      </w:r>
      <w:proofErr w:type="spellStart"/>
      <w:r w:rsidR="000863CF" w:rsidRPr="00CF228D">
        <w:rPr>
          <w:rFonts w:hint="eastAsia"/>
          <w:b/>
          <w:u w:val="single"/>
        </w:rPr>
        <w:t>메트릭</w:t>
      </w:r>
      <w:proofErr w:type="spellEnd"/>
    </w:p>
    <w:p w:rsidR="000863CF" w:rsidRDefault="007334A7" w:rsidP="000863CF">
      <w:pPr>
        <w:pStyle w:val="a7"/>
        <w:numPr>
          <w:ilvl w:val="0"/>
          <w:numId w:val="6"/>
        </w:numPr>
        <w:spacing w:after="0"/>
        <w:ind w:leftChars="0"/>
      </w:pPr>
      <w:r w:rsidRPr="000863CF">
        <w:rPr>
          <w:rFonts w:hint="eastAsia"/>
        </w:rPr>
        <w:t>ISO 26262-5:2011의 9절</w:t>
      </w:r>
      <w:r>
        <w:rPr>
          <w:rFonts w:hint="eastAsia"/>
        </w:rPr>
        <w:t xml:space="preserve">에 따른 </w:t>
      </w:r>
      <w:r w:rsidR="000863CF" w:rsidRPr="007334A7">
        <w:rPr>
          <w:rFonts w:hint="eastAsia"/>
          <w:b/>
          <w:u w:val="single"/>
        </w:rPr>
        <w:t>하드웨어 우발 결함으로 인한 안전 목표 위배 가능성 평가</w:t>
      </w:r>
    </w:p>
    <w:p w:rsidR="000863CF" w:rsidRPr="00FB28D8" w:rsidRDefault="00FB28D8" w:rsidP="000863CF">
      <w:pPr>
        <w:pStyle w:val="a7"/>
        <w:numPr>
          <w:ilvl w:val="0"/>
          <w:numId w:val="6"/>
        </w:numPr>
        <w:spacing w:after="0"/>
        <w:ind w:leftChars="0"/>
        <w:rPr>
          <w:b/>
          <w:u w:val="single"/>
        </w:rPr>
      </w:pPr>
      <w:r w:rsidRPr="0082009C">
        <w:rPr>
          <w:rFonts w:hint="eastAsia"/>
        </w:rPr>
        <w:t xml:space="preserve">ISO 26262-9:2011의 7절에 </w:t>
      </w:r>
      <w:r>
        <w:rPr>
          <w:rFonts w:hint="eastAsia"/>
        </w:rPr>
        <w:t xml:space="preserve">따른 </w:t>
      </w:r>
      <w:r w:rsidR="000863CF" w:rsidRPr="00FB28D8">
        <w:rPr>
          <w:rFonts w:hint="eastAsia"/>
          <w:b/>
          <w:u w:val="single"/>
        </w:rPr>
        <w:t>종속 결함 분석</w:t>
      </w:r>
    </w:p>
    <w:p w:rsidR="000863CF" w:rsidRDefault="000863CF" w:rsidP="000863CF">
      <w:pPr>
        <w:spacing w:after="0"/>
      </w:pPr>
    </w:p>
    <w:p w:rsidR="005C5A65" w:rsidRPr="001C2129" w:rsidRDefault="005C5A65" w:rsidP="00DB742F">
      <w:pPr>
        <w:pStyle w:val="a7"/>
        <w:numPr>
          <w:ilvl w:val="1"/>
          <w:numId w:val="1"/>
        </w:numPr>
        <w:spacing w:after="0"/>
        <w:ind w:leftChars="0"/>
        <w:outlineLvl w:val="1"/>
        <w:rPr>
          <w:b/>
        </w:rPr>
      </w:pPr>
      <w:bookmarkStart w:id="1" w:name="_Toc378328232"/>
      <w:r w:rsidRPr="001C2129">
        <w:rPr>
          <w:rFonts w:hint="eastAsia"/>
          <w:b/>
        </w:rPr>
        <w:t>하드웨어 설계에 대한 안전 분석</w:t>
      </w:r>
      <w:bookmarkEnd w:id="1"/>
    </w:p>
    <w:p w:rsidR="005C5A65" w:rsidRDefault="005C5A65" w:rsidP="005C5A65">
      <w:pPr>
        <w:spacing w:after="0"/>
      </w:pPr>
      <w:r w:rsidRPr="005C5A65">
        <w:rPr>
          <w:rFonts w:hint="eastAsia"/>
        </w:rPr>
        <w:t xml:space="preserve">ISO 26262-5:2011의 7.3절에 따라 고장의 원인과 결함의 영향을 식별하기 위해 </w:t>
      </w:r>
      <w:r w:rsidRPr="005C5A65">
        <w:t>하드웨어 설계</w:t>
      </w:r>
      <w:r w:rsidRPr="005C5A65">
        <w:rPr>
          <w:rFonts w:hint="eastAsia"/>
        </w:rPr>
        <w:t>에 대한</w:t>
      </w:r>
      <w:r w:rsidRPr="005C5A65">
        <w:t xml:space="preserve"> 안전 </w:t>
      </w:r>
      <w:r w:rsidRPr="005C5A65">
        <w:rPr>
          <w:rFonts w:hint="eastAsia"/>
        </w:rPr>
        <w:t>분석을 목적으로 한다.</w:t>
      </w:r>
      <w:r w:rsidR="001C617D">
        <w:t xml:space="preserve"> </w:t>
      </w:r>
      <w:r w:rsidR="001C617D" w:rsidRPr="00D827E9">
        <w:rPr>
          <w:rFonts w:hint="eastAsia"/>
        </w:rPr>
        <w:t xml:space="preserve">고장의 원인과 결함의 영향을 식별하기 위해 </w:t>
      </w:r>
      <w:r w:rsidR="001C617D" w:rsidRPr="00D827E9">
        <w:t>하드웨어 설계</w:t>
      </w:r>
      <w:r w:rsidR="001C617D" w:rsidRPr="00D827E9">
        <w:rPr>
          <w:rFonts w:hint="eastAsia"/>
        </w:rPr>
        <w:t>에 대한</w:t>
      </w:r>
      <w:r w:rsidR="001C617D" w:rsidRPr="00D827E9">
        <w:t xml:space="preserve"> 안전 </w:t>
      </w:r>
      <w:r w:rsidR="001C617D" w:rsidRPr="00D827E9">
        <w:rPr>
          <w:rFonts w:hint="eastAsia"/>
        </w:rPr>
        <w:t xml:space="preserve">분석은 </w:t>
      </w:r>
      <w:r w:rsidR="001C617D" w:rsidRPr="00D827E9">
        <w:rPr>
          <w:rFonts w:ascii="돋움" w:eastAsia="돋움" w:hAnsi="돋움" w:hint="eastAsia"/>
          <w:b/>
        </w:rPr>
        <w:t>표</w:t>
      </w:r>
      <w:r w:rsidR="001C617D" w:rsidRPr="00D827E9">
        <w:rPr>
          <w:rFonts w:hint="eastAsia"/>
          <w:b/>
        </w:rPr>
        <w:t xml:space="preserve"> 2</w:t>
      </w:r>
      <w:r w:rsidR="001C617D" w:rsidRPr="00D827E9">
        <w:rPr>
          <w:rFonts w:hint="eastAsia"/>
        </w:rPr>
        <w:t xml:space="preserve">와 </w:t>
      </w:r>
      <w:r w:rsidR="001C617D" w:rsidRPr="00D827E9">
        <w:rPr>
          <w:rFonts w:hint="eastAsia"/>
          <w:b/>
        </w:rPr>
        <w:t xml:space="preserve">KS R </w:t>
      </w:r>
      <w:r w:rsidR="001C617D" w:rsidRPr="00D827E9">
        <w:rPr>
          <w:b/>
        </w:rPr>
        <w:t>ISO 26262-9</w:t>
      </w:r>
      <w:r w:rsidR="001C617D" w:rsidRPr="00D827E9">
        <w:t xml:space="preserve">, </w:t>
      </w:r>
      <w:r w:rsidR="001C617D" w:rsidRPr="00D827E9">
        <w:rPr>
          <w:b/>
        </w:rPr>
        <w:t>8</w:t>
      </w:r>
      <w:r w:rsidR="001C617D" w:rsidRPr="00D827E9">
        <w:rPr>
          <w:rFonts w:ascii="돋움" w:eastAsia="돋움" w:hAnsi="돋움" w:hint="eastAsia"/>
          <w:b/>
        </w:rPr>
        <w:t>절</w:t>
      </w:r>
      <w:r w:rsidR="001C617D" w:rsidRPr="00D827E9">
        <w:rPr>
          <w:rFonts w:hint="eastAsia"/>
        </w:rPr>
        <w:t>에 따라 적용되어야 한다</w:t>
      </w:r>
      <w:r w:rsidR="001C617D" w:rsidRPr="00D827E9">
        <w:t>.</w:t>
      </w:r>
      <w:r w:rsidR="002E5BD0">
        <w:t xml:space="preserve"> </w:t>
      </w:r>
      <w:r w:rsidR="002E5BD0">
        <w:rPr>
          <w:rFonts w:hint="eastAsia"/>
        </w:rPr>
        <w:t>하드웨어 설계 안전 분석은 정량적인 안전 분석과 결합하여 수행할 수 있다.</w:t>
      </w:r>
    </w:p>
    <w:p w:rsidR="001C617D" w:rsidRDefault="001C617D" w:rsidP="005C5A65">
      <w:pPr>
        <w:spacing w:after="0"/>
      </w:pPr>
    </w:p>
    <w:p w:rsidR="005C5A65" w:rsidRPr="00D827E9" w:rsidRDefault="005C5A65" w:rsidP="005C5A65">
      <w:pPr>
        <w:pStyle w:val="KSDT"/>
      </w:pPr>
      <w:r w:rsidRPr="00D827E9">
        <w:rPr>
          <w:rFonts w:hint="eastAsia"/>
        </w:rPr>
        <w:t>표</w:t>
      </w:r>
      <w:r w:rsidRPr="00D827E9">
        <w:rPr>
          <w:rFonts w:hint="eastAsia"/>
        </w:rPr>
        <w:t xml:space="preserve"> </w:t>
      </w:r>
      <w:r w:rsidRPr="00D827E9">
        <w:fldChar w:fldCharType="begin"/>
      </w:r>
      <w:r w:rsidRPr="00D827E9">
        <w:instrText xml:space="preserve">\IF </w:instrText>
      </w:r>
      <w:r>
        <w:fldChar w:fldCharType="begin"/>
      </w:r>
      <w:r>
        <w:instrText xml:space="preserve">SEQ aaa \c </w:instrText>
      </w:r>
      <w:r>
        <w:fldChar w:fldCharType="separate"/>
      </w:r>
      <w:r w:rsidRPr="00D827E9">
        <w:rPr>
          <w:noProof/>
        </w:rPr>
        <w:instrText>0</w:instrText>
      </w:r>
      <w:r>
        <w:rPr>
          <w:noProof/>
        </w:rPr>
        <w:fldChar w:fldCharType="end"/>
      </w:r>
      <w:r w:rsidRPr="00D827E9">
        <w:instrText>&gt;= 1 "</w:instrText>
      </w:r>
      <w:r>
        <w:fldChar w:fldCharType="begin"/>
      </w:r>
      <w:r>
        <w:instrText xml:space="preserve">SEQ aaa \c \* ALPHABETIC </w:instrText>
      </w:r>
      <w:r>
        <w:fldChar w:fldCharType="separate"/>
      </w:r>
      <w:r w:rsidRPr="00D827E9">
        <w:instrText>A</w:instrText>
      </w:r>
      <w:r>
        <w:fldChar w:fldCharType="end"/>
      </w:r>
      <w:r w:rsidRPr="00D827E9">
        <w:instrText xml:space="preserve">." </w:instrText>
      </w:r>
      <w:r w:rsidRPr="00D827E9">
        <w:fldChar w:fldCharType="end"/>
      </w:r>
      <w:r w:rsidRPr="00D827E9">
        <w:fldChar w:fldCharType="begin"/>
      </w:r>
      <w:r w:rsidRPr="00D827E9">
        <w:instrText xml:space="preserve">\IF </w:instrText>
      </w:r>
      <w:r>
        <w:fldChar w:fldCharType="begin"/>
      </w:r>
      <w:r>
        <w:instrText xml:space="preserve">SEQ aaal \c </w:instrText>
      </w:r>
      <w:r>
        <w:fldChar w:fldCharType="separate"/>
      </w:r>
      <w:r w:rsidRPr="00D827E9">
        <w:rPr>
          <w:noProof/>
        </w:rPr>
        <w:instrText>0</w:instrText>
      </w:r>
      <w:r>
        <w:rPr>
          <w:noProof/>
        </w:rPr>
        <w:fldChar w:fldCharType="end"/>
      </w:r>
      <w:r w:rsidRPr="00D827E9">
        <w:instrText>&gt;= 1 "</w:instrText>
      </w:r>
      <w:r>
        <w:fldChar w:fldCharType="begin"/>
      </w:r>
      <w:r>
        <w:instrText xml:space="preserve">SEQ no \c </w:instrText>
      </w:r>
      <w:r>
        <w:fldChar w:fldCharType="separate"/>
      </w:r>
      <w:r w:rsidRPr="00D827E9">
        <w:instrText>1</w:instrText>
      </w:r>
      <w:r>
        <w:fldChar w:fldCharType="end"/>
      </w:r>
      <w:r>
        <w:fldChar w:fldCharType="begin"/>
      </w:r>
      <w:r>
        <w:instrText xml:space="preserve">SEQ duaaa \c \* ALPHABETIC </w:instrText>
      </w:r>
      <w:r>
        <w:fldChar w:fldCharType="separate"/>
      </w:r>
      <w:r w:rsidRPr="00D827E9">
        <w:instrText>A</w:instrText>
      </w:r>
      <w:r>
        <w:fldChar w:fldCharType="end"/>
      </w:r>
      <w:r w:rsidRPr="00D827E9">
        <w:instrText xml:space="preserve">." </w:instrText>
      </w:r>
      <w:r w:rsidRPr="00D827E9">
        <w:fldChar w:fldCharType="begin"/>
      </w:r>
      <w:r w:rsidRPr="00D827E9">
        <w:instrText xml:space="preserve"> \IF </w:instrText>
      </w:r>
      <w:r>
        <w:fldChar w:fldCharType="begin"/>
      </w:r>
      <w:r>
        <w:instrText xml:space="preserve">SEQ no \c </w:instrText>
      </w:r>
      <w:r>
        <w:fldChar w:fldCharType="separate"/>
      </w:r>
      <w:r w:rsidRPr="00D827E9">
        <w:rPr>
          <w:noProof/>
        </w:rPr>
        <w:instrText>0</w:instrText>
      </w:r>
      <w:r>
        <w:rPr>
          <w:noProof/>
        </w:rPr>
        <w:fldChar w:fldCharType="end"/>
      </w:r>
      <w:r w:rsidRPr="00D827E9">
        <w:instrText>&gt;= 1</w:instrText>
      </w:r>
      <w:r w:rsidRPr="00D827E9">
        <w:rPr>
          <w:rFonts w:hint="eastAsia"/>
        </w:rPr>
        <w:instrText xml:space="preserve"> "</w:instrText>
      </w:r>
      <w:r>
        <w:fldChar w:fldCharType="begin"/>
      </w:r>
      <w:r>
        <w:instrText xml:space="preserve">SEQ no \c </w:instrText>
      </w:r>
      <w:r>
        <w:fldChar w:fldCharType="separate"/>
      </w:r>
      <w:r w:rsidRPr="00D827E9">
        <w:instrText>1</w:instrText>
      </w:r>
      <w:r>
        <w:fldChar w:fldCharType="end"/>
      </w:r>
      <w:r w:rsidRPr="00D827E9">
        <w:rPr>
          <w:rFonts w:hint="eastAsia"/>
        </w:rPr>
        <w:instrText>."</w:instrText>
      </w:r>
      <w:r w:rsidRPr="00D827E9">
        <w:instrText xml:space="preserve"> </w:instrText>
      </w:r>
      <w:r w:rsidRPr="00D827E9">
        <w:fldChar w:fldCharType="end"/>
      </w:r>
      <w:r w:rsidRPr="00D827E9">
        <w:fldChar w:fldCharType="end"/>
      </w:r>
      <w:r>
        <w:fldChar w:fldCharType="begin"/>
      </w:r>
      <w:r>
        <w:instrText xml:space="preserve">SEQ Table </w:instrText>
      </w:r>
      <w:r>
        <w:fldChar w:fldCharType="separate"/>
      </w:r>
      <w:r w:rsidRPr="00D827E9">
        <w:rPr>
          <w:noProof/>
        </w:rPr>
        <w:t>2</w:t>
      </w:r>
      <w:r>
        <w:rPr>
          <w:noProof/>
        </w:rPr>
        <w:fldChar w:fldCharType="end"/>
      </w:r>
      <w:r w:rsidRPr="00D827E9">
        <w:rPr>
          <w:rFonts w:hint="eastAsia"/>
        </w:rPr>
        <w:t xml:space="preserve"> </w:t>
      </w:r>
      <w:r w:rsidRPr="00D827E9">
        <w:rPr>
          <w:rFonts w:hint="eastAsia"/>
        </w:rPr>
        <w:t>―</w:t>
      </w:r>
      <w:r w:rsidRPr="00D827E9">
        <w:rPr>
          <w:rFonts w:hint="eastAsia"/>
        </w:rPr>
        <w:t xml:space="preserve"> </w:t>
      </w:r>
      <w:r w:rsidRPr="00D827E9">
        <w:rPr>
          <w:rFonts w:hint="eastAsia"/>
        </w:rPr>
        <w:t>하드웨어</w:t>
      </w:r>
      <w:r w:rsidRPr="00D827E9">
        <w:rPr>
          <w:rFonts w:hint="eastAsia"/>
        </w:rPr>
        <w:t xml:space="preserve"> </w:t>
      </w:r>
      <w:r w:rsidRPr="00D827E9">
        <w:rPr>
          <w:rFonts w:hint="eastAsia"/>
        </w:rPr>
        <w:t>설계</w:t>
      </w:r>
      <w:r w:rsidRPr="00D827E9">
        <w:rPr>
          <w:rFonts w:hint="eastAsia"/>
        </w:rPr>
        <w:t xml:space="preserve"> </w:t>
      </w:r>
      <w:r w:rsidRPr="00D827E9">
        <w:rPr>
          <w:rFonts w:hint="eastAsia"/>
        </w:rPr>
        <w:t>안전</w:t>
      </w:r>
      <w:r w:rsidRPr="00D827E9">
        <w:rPr>
          <w:rFonts w:hint="eastAsia"/>
        </w:rPr>
        <w:t xml:space="preserve"> </w:t>
      </w:r>
      <w:r w:rsidRPr="00D827E9">
        <w:rPr>
          <w:rFonts w:hint="eastAsia"/>
        </w:rPr>
        <w:t>분석</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6095"/>
        <w:gridCol w:w="709"/>
        <w:gridCol w:w="708"/>
        <w:gridCol w:w="709"/>
        <w:gridCol w:w="709"/>
      </w:tblGrid>
      <w:tr w:rsidR="005C5A65" w:rsidRPr="00D827E9" w:rsidTr="00386CD5">
        <w:trPr>
          <w:trHeight w:val="397"/>
        </w:trPr>
        <w:tc>
          <w:tcPr>
            <w:tcW w:w="6521" w:type="dxa"/>
            <w:gridSpan w:val="2"/>
            <w:vMerge w:val="restart"/>
            <w:shd w:val="pct10" w:color="auto" w:fill="auto"/>
            <w:vAlign w:val="center"/>
          </w:tcPr>
          <w:p w:rsidR="005C5A65" w:rsidRPr="00D827E9" w:rsidRDefault="005C5A65" w:rsidP="005C5A65">
            <w:pPr>
              <w:spacing w:after="0"/>
              <w:jc w:val="center"/>
              <w:rPr>
                <w:b/>
              </w:rPr>
            </w:pPr>
            <w:r w:rsidRPr="00D827E9">
              <w:rPr>
                <w:rFonts w:hint="eastAsia"/>
                <w:b/>
              </w:rPr>
              <w:t>방법</w:t>
            </w:r>
          </w:p>
        </w:tc>
        <w:tc>
          <w:tcPr>
            <w:tcW w:w="2835" w:type="dxa"/>
            <w:gridSpan w:val="4"/>
            <w:shd w:val="pct10" w:color="auto" w:fill="auto"/>
            <w:vAlign w:val="center"/>
          </w:tcPr>
          <w:p w:rsidR="005C5A65" w:rsidRPr="00D827E9" w:rsidRDefault="005C5A65" w:rsidP="005C5A65">
            <w:pPr>
              <w:spacing w:after="0"/>
              <w:jc w:val="center"/>
              <w:rPr>
                <w:b/>
              </w:rPr>
            </w:pPr>
            <w:r w:rsidRPr="00D827E9">
              <w:rPr>
                <w:rFonts w:hint="eastAsia"/>
                <w:b/>
              </w:rPr>
              <w:t>ASIL</w:t>
            </w:r>
          </w:p>
        </w:tc>
      </w:tr>
      <w:tr w:rsidR="005C5A65" w:rsidRPr="00D827E9" w:rsidTr="00386CD5">
        <w:trPr>
          <w:trHeight w:val="397"/>
        </w:trPr>
        <w:tc>
          <w:tcPr>
            <w:tcW w:w="6521" w:type="dxa"/>
            <w:gridSpan w:val="2"/>
            <w:vMerge/>
            <w:shd w:val="pct10" w:color="auto" w:fill="auto"/>
            <w:vAlign w:val="center"/>
          </w:tcPr>
          <w:p w:rsidR="005C5A65" w:rsidRPr="00D827E9" w:rsidRDefault="005C5A65" w:rsidP="005C5A65">
            <w:pPr>
              <w:spacing w:after="0"/>
              <w:jc w:val="center"/>
              <w:rPr>
                <w:b/>
              </w:rPr>
            </w:pPr>
          </w:p>
        </w:tc>
        <w:tc>
          <w:tcPr>
            <w:tcW w:w="709" w:type="dxa"/>
            <w:shd w:val="pct10" w:color="auto" w:fill="auto"/>
            <w:vAlign w:val="center"/>
          </w:tcPr>
          <w:p w:rsidR="005C5A65" w:rsidRPr="00D827E9" w:rsidRDefault="005C5A65" w:rsidP="005C5A65">
            <w:pPr>
              <w:spacing w:after="0"/>
              <w:jc w:val="center"/>
              <w:rPr>
                <w:b/>
              </w:rPr>
            </w:pPr>
            <w:r w:rsidRPr="00D827E9">
              <w:rPr>
                <w:b/>
              </w:rPr>
              <w:t>A</w:t>
            </w:r>
          </w:p>
        </w:tc>
        <w:tc>
          <w:tcPr>
            <w:tcW w:w="708" w:type="dxa"/>
            <w:shd w:val="pct10" w:color="auto" w:fill="auto"/>
            <w:vAlign w:val="center"/>
          </w:tcPr>
          <w:p w:rsidR="005C5A65" w:rsidRPr="00D827E9" w:rsidRDefault="005C5A65" w:rsidP="005C5A65">
            <w:pPr>
              <w:spacing w:after="0"/>
              <w:jc w:val="center"/>
              <w:rPr>
                <w:b/>
              </w:rPr>
            </w:pPr>
            <w:r w:rsidRPr="00D827E9">
              <w:rPr>
                <w:b/>
              </w:rPr>
              <w:t>B</w:t>
            </w:r>
          </w:p>
        </w:tc>
        <w:tc>
          <w:tcPr>
            <w:tcW w:w="709" w:type="dxa"/>
            <w:shd w:val="pct10" w:color="auto" w:fill="auto"/>
            <w:vAlign w:val="center"/>
          </w:tcPr>
          <w:p w:rsidR="005C5A65" w:rsidRPr="00D827E9" w:rsidRDefault="005C5A65" w:rsidP="00386CD5">
            <w:pPr>
              <w:jc w:val="center"/>
              <w:rPr>
                <w:b/>
              </w:rPr>
            </w:pPr>
            <w:r w:rsidRPr="00D827E9">
              <w:rPr>
                <w:b/>
              </w:rPr>
              <w:t>C</w:t>
            </w:r>
          </w:p>
        </w:tc>
        <w:tc>
          <w:tcPr>
            <w:tcW w:w="709" w:type="dxa"/>
            <w:shd w:val="pct10" w:color="auto" w:fill="auto"/>
            <w:vAlign w:val="center"/>
          </w:tcPr>
          <w:p w:rsidR="005C5A65" w:rsidRPr="00D827E9" w:rsidRDefault="005C5A65" w:rsidP="00386CD5">
            <w:pPr>
              <w:jc w:val="center"/>
              <w:rPr>
                <w:b/>
              </w:rPr>
            </w:pPr>
            <w:r w:rsidRPr="00D827E9">
              <w:rPr>
                <w:b/>
              </w:rPr>
              <w:t>D</w:t>
            </w:r>
          </w:p>
        </w:tc>
      </w:tr>
      <w:tr w:rsidR="005C5A65" w:rsidRPr="00D827E9" w:rsidTr="00386CD5">
        <w:trPr>
          <w:trHeight w:val="397"/>
        </w:trPr>
        <w:tc>
          <w:tcPr>
            <w:tcW w:w="426" w:type="dxa"/>
            <w:vAlign w:val="center"/>
          </w:tcPr>
          <w:p w:rsidR="005C5A65" w:rsidRPr="00D827E9" w:rsidRDefault="005C5A65" w:rsidP="00386CD5">
            <w:pPr>
              <w:jc w:val="center"/>
            </w:pPr>
            <w:r w:rsidRPr="00D827E9">
              <w:rPr>
                <w:rFonts w:hint="eastAsia"/>
              </w:rPr>
              <w:t>1</w:t>
            </w:r>
          </w:p>
        </w:tc>
        <w:tc>
          <w:tcPr>
            <w:tcW w:w="6095" w:type="dxa"/>
            <w:vAlign w:val="center"/>
          </w:tcPr>
          <w:p w:rsidR="005C5A65" w:rsidRPr="00D827E9" w:rsidRDefault="005C5A65" w:rsidP="005C5A65">
            <w:pPr>
              <w:spacing w:after="0"/>
            </w:pPr>
            <w:r w:rsidRPr="00D827E9">
              <w:rPr>
                <w:rFonts w:hint="eastAsia"/>
              </w:rPr>
              <w:t>연역적 분석</w:t>
            </w:r>
            <w:r w:rsidRPr="00D827E9">
              <w:rPr>
                <w:rFonts w:hint="eastAsia"/>
                <w:vertAlign w:val="superscript"/>
              </w:rPr>
              <w:t>a</w:t>
            </w:r>
          </w:p>
        </w:tc>
        <w:tc>
          <w:tcPr>
            <w:tcW w:w="709" w:type="dxa"/>
            <w:vAlign w:val="center"/>
          </w:tcPr>
          <w:p w:rsidR="005C5A65" w:rsidRPr="00D827E9" w:rsidRDefault="005C5A65" w:rsidP="005C5A65">
            <w:pPr>
              <w:spacing w:after="0"/>
              <w:jc w:val="center"/>
            </w:pPr>
            <w:r w:rsidRPr="00D827E9">
              <w:rPr>
                <w:rFonts w:hint="eastAsia"/>
              </w:rPr>
              <w:t>0</w:t>
            </w:r>
          </w:p>
        </w:tc>
        <w:tc>
          <w:tcPr>
            <w:tcW w:w="708" w:type="dxa"/>
            <w:vAlign w:val="center"/>
          </w:tcPr>
          <w:p w:rsidR="005C5A65" w:rsidRPr="00D827E9" w:rsidRDefault="005C5A65" w:rsidP="005C5A65">
            <w:pPr>
              <w:spacing w:after="0"/>
              <w:jc w:val="center"/>
            </w:pPr>
            <w:r w:rsidRPr="00D827E9">
              <w:t>+</w:t>
            </w:r>
          </w:p>
        </w:tc>
        <w:tc>
          <w:tcPr>
            <w:tcW w:w="709" w:type="dxa"/>
            <w:vAlign w:val="center"/>
          </w:tcPr>
          <w:p w:rsidR="005C5A65" w:rsidRPr="00D827E9" w:rsidRDefault="005C5A65" w:rsidP="00386CD5">
            <w:pPr>
              <w:jc w:val="center"/>
            </w:pPr>
            <w:r w:rsidRPr="00D827E9">
              <w:t>+</w:t>
            </w:r>
            <w:r w:rsidRPr="00D827E9">
              <w:rPr>
                <w:rFonts w:hint="eastAsia"/>
              </w:rPr>
              <w:t>+</w:t>
            </w:r>
          </w:p>
        </w:tc>
        <w:tc>
          <w:tcPr>
            <w:tcW w:w="709" w:type="dxa"/>
            <w:vAlign w:val="center"/>
          </w:tcPr>
          <w:p w:rsidR="005C5A65" w:rsidRPr="00D827E9" w:rsidRDefault="005C5A65" w:rsidP="00386CD5">
            <w:pPr>
              <w:jc w:val="center"/>
            </w:pPr>
            <w:r w:rsidRPr="00D827E9">
              <w:t>+</w:t>
            </w:r>
            <w:r w:rsidRPr="00D827E9">
              <w:rPr>
                <w:rFonts w:hint="eastAsia"/>
              </w:rPr>
              <w:t>+</w:t>
            </w:r>
          </w:p>
        </w:tc>
      </w:tr>
      <w:tr w:rsidR="005C5A65" w:rsidRPr="00D827E9" w:rsidTr="00386CD5">
        <w:trPr>
          <w:trHeight w:val="397"/>
        </w:trPr>
        <w:tc>
          <w:tcPr>
            <w:tcW w:w="426" w:type="dxa"/>
            <w:vAlign w:val="center"/>
          </w:tcPr>
          <w:p w:rsidR="005C5A65" w:rsidRPr="00D827E9" w:rsidRDefault="005C5A65" w:rsidP="00386CD5">
            <w:pPr>
              <w:jc w:val="center"/>
            </w:pPr>
            <w:r w:rsidRPr="00D827E9">
              <w:rPr>
                <w:rFonts w:hint="eastAsia"/>
              </w:rPr>
              <w:t>2</w:t>
            </w:r>
          </w:p>
        </w:tc>
        <w:tc>
          <w:tcPr>
            <w:tcW w:w="6095" w:type="dxa"/>
            <w:vAlign w:val="center"/>
          </w:tcPr>
          <w:p w:rsidR="005C5A65" w:rsidRPr="00D827E9" w:rsidRDefault="005C5A65" w:rsidP="005C5A65">
            <w:pPr>
              <w:spacing w:after="0"/>
            </w:pPr>
            <w:r w:rsidRPr="00D827E9">
              <w:rPr>
                <w:rFonts w:hint="eastAsia"/>
              </w:rPr>
              <w:t>귀납적 분석</w:t>
            </w:r>
            <w:r w:rsidRPr="00D827E9">
              <w:rPr>
                <w:rFonts w:hint="eastAsia"/>
                <w:vertAlign w:val="superscript"/>
              </w:rPr>
              <w:t>b</w:t>
            </w:r>
          </w:p>
        </w:tc>
        <w:tc>
          <w:tcPr>
            <w:tcW w:w="709" w:type="dxa"/>
            <w:vAlign w:val="center"/>
          </w:tcPr>
          <w:p w:rsidR="005C5A65" w:rsidRPr="00D827E9" w:rsidRDefault="005C5A65" w:rsidP="005C5A65">
            <w:pPr>
              <w:spacing w:after="0"/>
              <w:jc w:val="center"/>
            </w:pPr>
            <w:r w:rsidRPr="00D827E9">
              <w:t>++</w:t>
            </w:r>
          </w:p>
        </w:tc>
        <w:tc>
          <w:tcPr>
            <w:tcW w:w="708" w:type="dxa"/>
            <w:vAlign w:val="center"/>
          </w:tcPr>
          <w:p w:rsidR="005C5A65" w:rsidRPr="00D827E9" w:rsidRDefault="005C5A65" w:rsidP="005C5A65">
            <w:pPr>
              <w:spacing w:after="0"/>
              <w:jc w:val="center"/>
            </w:pPr>
            <w:r w:rsidRPr="00D827E9">
              <w:t>++</w:t>
            </w:r>
          </w:p>
        </w:tc>
        <w:tc>
          <w:tcPr>
            <w:tcW w:w="709" w:type="dxa"/>
            <w:vAlign w:val="center"/>
          </w:tcPr>
          <w:p w:rsidR="005C5A65" w:rsidRPr="00D827E9" w:rsidRDefault="005C5A65" w:rsidP="00386CD5">
            <w:pPr>
              <w:jc w:val="center"/>
            </w:pPr>
            <w:r w:rsidRPr="00D827E9">
              <w:t>++</w:t>
            </w:r>
          </w:p>
        </w:tc>
        <w:tc>
          <w:tcPr>
            <w:tcW w:w="709" w:type="dxa"/>
            <w:vAlign w:val="center"/>
          </w:tcPr>
          <w:p w:rsidR="005C5A65" w:rsidRPr="00D827E9" w:rsidRDefault="005C5A65" w:rsidP="00386CD5">
            <w:pPr>
              <w:jc w:val="center"/>
            </w:pPr>
            <w:r w:rsidRPr="00D827E9">
              <w:t>++</w:t>
            </w:r>
          </w:p>
        </w:tc>
      </w:tr>
      <w:tr w:rsidR="005C5A65" w:rsidRPr="00D827E9" w:rsidTr="00386CD5">
        <w:trPr>
          <w:trHeight w:val="696"/>
        </w:trPr>
        <w:tc>
          <w:tcPr>
            <w:tcW w:w="9356" w:type="dxa"/>
            <w:gridSpan w:val="6"/>
            <w:vAlign w:val="center"/>
          </w:tcPr>
          <w:p w:rsidR="005C5A65" w:rsidRPr="00D827E9" w:rsidRDefault="005C5A65" w:rsidP="005C5A65">
            <w:pPr>
              <w:spacing w:after="0"/>
            </w:pPr>
            <w:r w:rsidRPr="00D827E9">
              <w:rPr>
                <w:rFonts w:hint="eastAsia"/>
              </w:rPr>
              <w:t>분석의 상세 수준은 설계의 상세 수준에 비례한다. 특정한 경우에 두 가지 방법이 다른 상세 수준에서 수행될 수 있다.</w:t>
            </w:r>
          </w:p>
        </w:tc>
      </w:tr>
      <w:tr w:rsidR="005C5A65" w:rsidRPr="00D827E9" w:rsidTr="00386CD5">
        <w:trPr>
          <w:trHeight w:val="692"/>
        </w:trPr>
        <w:tc>
          <w:tcPr>
            <w:tcW w:w="9356" w:type="dxa"/>
            <w:gridSpan w:val="6"/>
            <w:vAlign w:val="center"/>
          </w:tcPr>
          <w:p w:rsidR="005C5A65" w:rsidRPr="00D827E9" w:rsidRDefault="005C5A65" w:rsidP="005C5A65">
            <w:pPr>
              <w:spacing w:after="0"/>
            </w:pPr>
            <w:r w:rsidRPr="00D827E9">
              <w:rPr>
                <w:rFonts w:hint="eastAsia"/>
              </w:rPr>
              <w:t>a 일반적인 연역적 분석 방법은 FTA이다.</w:t>
            </w:r>
          </w:p>
          <w:p w:rsidR="005C5A65" w:rsidRPr="00D827E9" w:rsidRDefault="005C5A65" w:rsidP="005C5A65">
            <w:pPr>
              <w:spacing w:after="0"/>
            </w:pPr>
            <w:r w:rsidRPr="00D827E9">
              <w:rPr>
                <w:rFonts w:hint="eastAsia"/>
              </w:rPr>
              <w:t>b 일반적인 귀납적 분석 방법은 FMEA이다.</w:t>
            </w:r>
          </w:p>
        </w:tc>
      </w:tr>
    </w:tbl>
    <w:p w:rsidR="00430992" w:rsidRDefault="00430992" w:rsidP="00430992">
      <w:pPr>
        <w:spacing w:after="0"/>
      </w:pPr>
    </w:p>
    <w:p w:rsidR="00430992" w:rsidRPr="001C2129" w:rsidRDefault="00430992" w:rsidP="00E600CF">
      <w:pPr>
        <w:pStyle w:val="a7"/>
        <w:numPr>
          <w:ilvl w:val="1"/>
          <w:numId w:val="1"/>
        </w:numPr>
        <w:spacing w:after="0"/>
        <w:ind w:leftChars="0"/>
        <w:outlineLvl w:val="1"/>
        <w:rPr>
          <w:b/>
        </w:rPr>
      </w:pPr>
      <w:bookmarkStart w:id="2" w:name="_Toc378328233"/>
      <w:r w:rsidRPr="001C2129">
        <w:rPr>
          <w:rFonts w:hint="eastAsia"/>
          <w:b/>
        </w:rPr>
        <w:t xml:space="preserve">하드웨어 아키텍처 </w:t>
      </w:r>
      <w:proofErr w:type="spellStart"/>
      <w:r w:rsidRPr="001C2129">
        <w:rPr>
          <w:rFonts w:hint="eastAsia"/>
          <w:b/>
        </w:rPr>
        <w:t>메트릭</w:t>
      </w:r>
      <w:bookmarkEnd w:id="2"/>
      <w:proofErr w:type="spellEnd"/>
    </w:p>
    <w:p w:rsidR="001C617D" w:rsidRDefault="00430992" w:rsidP="005C5A65">
      <w:pPr>
        <w:spacing w:after="0"/>
      </w:pPr>
      <w:r w:rsidRPr="00430992">
        <w:rPr>
          <w:rFonts w:hint="eastAsia"/>
        </w:rPr>
        <w:t xml:space="preserve">ISO 26262-5:2011의 8에 따라 안전목표에 대해 구현된 안전메커니즘의 </w:t>
      </w:r>
      <w:proofErr w:type="spellStart"/>
      <w:r w:rsidRPr="00430992">
        <w:rPr>
          <w:rFonts w:hint="eastAsia"/>
        </w:rPr>
        <w:t>효과성을</w:t>
      </w:r>
      <w:proofErr w:type="spellEnd"/>
      <w:r w:rsidRPr="00430992">
        <w:rPr>
          <w:rFonts w:hint="eastAsia"/>
        </w:rPr>
        <w:t xml:space="preserve"> 분석해야 한다.</w:t>
      </w:r>
    </w:p>
    <w:p w:rsidR="00DA009F" w:rsidRPr="00D827E9" w:rsidRDefault="00DA009F" w:rsidP="00DA009F">
      <w:r w:rsidRPr="00D827E9">
        <w:t>하드웨어 우발</w:t>
      </w:r>
      <w:r w:rsidRPr="00D827E9">
        <w:rPr>
          <w:rFonts w:hint="eastAsia"/>
        </w:rPr>
        <w:t xml:space="preserve">고장에 대처하기 위한 아이템의 아키텍처의 </w:t>
      </w:r>
      <w:proofErr w:type="spellStart"/>
      <w:r w:rsidRPr="00D827E9">
        <w:rPr>
          <w:rFonts w:hint="eastAsia"/>
        </w:rPr>
        <w:t>효과성을</w:t>
      </w:r>
      <w:proofErr w:type="spellEnd"/>
      <w:r w:rsidRPr="00D827E9">
        <w:rPr>
          <w:rFonts w:hint="eastAsia"/>
        </w:rPr>
        <w:t xml:space="preserve"> 평가하는 두 가지 하드웨어 아키텍처 </w:t>
      </w:r>
      <w:proofErr w:type="spellStart"/>
      <w:r w:rsidRPr="00D827E9">
        <w:rPr>
          <w:rFonts w:hint="eastAsia"/>
        </w:rPr>
        <w:t>메트릭</w:t>
      </w:r>
      <w:r w:rsidRPr="00D827E9">
        <w:t>을</w:t>
      </w:r>
      <w:proofErr w:type="spellEnd"/>
      <w:r w:rsidRPr="00D827E9">
        <w:rPr>
          <w:rFonts w:hint="eastAsia"/>
        </w:rPr>
        <w:t xml:space="preserve"> 기술하고 있다. 이 </w:t>
      </w:r>
      <w:proofErr w:type="spellStart"/>
      <w:r w:rsidRPr="00D827E9">
        <w:rPr>
          <w:rFonts w:hint="eastAsia"/>
        </w:rPr>
        <w:t>메트릭</w:t>
      </w:r>
      <w:proofErr w:type="spellEnd"/>
      <w:r w:rsidRPr="00D827E9">
        <w:rPr>
          <w:rFonts w:hint="eastAsia"/>
        </w:rPr>
        <w:t xml:space="preserve"> 및 관련된 목표 값은 아이템의 전체 하드웨어에 적용되고 9절에 기술된 </w:t>
      </w:r>
      <w:r w:rsidRPr="00D827E9">
        <w:t>하드웨어</w:t>
      </w:r>
      <w:r w:rsidRPr="00D827E9">
        <w:rPr>
          <w:rFonts w:hint="eastAsia"/>
        </w:rPr>
        <w:t>의</w:t>
      </w:r>
      <w:r w:rsidRPr="00D827E9">
        <w:t xml:space="preserve"> 우발 </w:t>
      </w:r>
      <w:r w:rsidRPr="00D827E9">
        <w:rPr>
          <w:rFonts w:hint="eastAsia"/>
        </w:rPr>
        <w:t>고장으로 인한 안전 목표 위배에 대한 평가를 보완하는데 사용된다.</w:t>
      </w:r>
    </w:p>
    <w:p w:rsidR="00430992" w:rsidRDefault="00DA009F" w:rsidP="00DA009F">
      <w:pPr>
        <w:spacing w:after="0"/>
      </w:pPr>
      <w:r w:rsidRPr="00D827E9">
        <w:rPr>
          <w:rFonts w:hint="eastAsia"/>
        </w:rPr>
        <w:t xml:space="preserve">이 </w:t>
      </w:r>
      <w:proofErr w:type="spellStart"/>
      <w:r w:rsidRPr="00D827E9">
        <w:rPr>
          <w:rFonts w:hint="eastAsia"/>
        </w:rPr>
        <w:t>메트릭에서</w:t>
      </w:r>
      <w:proofErr w:type="spellEnd"/>
      <w:r w:rsidRPr="00D827E9">
        <w:rPr>
          <w:rFonts w:hint="eastAsia"/>
        </w:rPr>
        <w:t xml:space="preserve"> 지시하는 </w:t>
      </w:r>
      <w:r w:rsidRPr="00D827E9">
        <w:t>하드웨어</w:t>
      </w:r>
      <w:r w:rsidRPr="00D827E9">
        <w:rPr>
          <w:rFonts w:hint="eastAsia"/>
        </w:rPr>
        <w:t>의</w:t>
      </w:r>
      <w:r w:rsidRPr="00D827E9">
        <w:t xml:space="preserve"> 우발고장</w:t>
      </w:r>
      <w:r w:rsidRPr="00D827E9">
        <w:rPr>
          <w:rFonts w:hint="eastAsia"/>
        </w:rPr>
        <w:t>은 일부 아이템의 안전관련 전기/전자 하드웨어 소자, 즉 안전 목표의 위배</w:t>
      </w:r>
      <w:r w:rsidRPr="00D827E9">
        <w:t>를</w:t>
      </w:r>
      <w:r w:rsidRPr="00D827E9">
        <w:rPr>
          <w:rFonts w:hint="eastAsia"/>
        </w:rPr>
        <w:t xml:space="preserve"> 크게 야기할 수 있는 소자와 이러한 소자들의 </w:t>
      </w:r>
      <w:proofErr w:type="spellStart"/>
      <w:r w:rsidRPr="00D827E9">
        <w:rPr>
          <w:rFonts w:hint="eastAsia"/>
        </w:rPr>
        <w:t>단일점</w:t>
      </w:r>
      <w:proofErr w:type="spellEnd"/>
      <w:r w:rsidRPr="00D827E9">
        <w:rPr>
          <w:rFonts w:hint="eastAsia"/>
        </w:rPr>
        <w:t xml:space="preserve"> 결함, 잔존 결함 또는 잠재 결함으로 제한한다. 전기 기계(electromechanical)의 하드웨어 부품에 대해서는, 단지 전기적인 고장 형태와 </w:t>
      </w:r>
      <w:proofErr w:type="spellStart"/>
      <w:r w:rsidRPr="00D827E9">
        <w:rPr>
          <w:rFonts w:hint="eastAsia"/>
        </w:rPr>
        <w:t>고장율만을</w:t>
      </w:r>
      <w:proofErr w:type="spellEnd"/>
      <w:r w:rsidRPr="00D827E9">
        <w:rPr>
          <w:rFonts w:hint="eastAsia"/>
        </w:rPr>
        <w:t xml:space="preserve"> 고려한다.</w:t>
      </w:r>
    </w:p>
    <w:p w:rsidR="00161943" w:rsidRPr="00D827E9" w:rsidRDefault="00161943" w:rsidP="00161943">
      <w:r w:rsidRPr="00D827E9">
        <w:t xml:space="preserve">하드웨어 아키텍처 </w:t>
      </w:r>
      <w:proofErr w:type="spellStart"/>
      <w:r w:rsidRPr="00D827E9">
        <w:t>메트릭은</w:t>
      </w:r>
      <w:proofErr w:type="spellEnd"/>
      <w:r w:rsidRPr="00D827E9">
        <w:rPr>
          <w:rFonts w:hint="eastAsia"/>
        </w:rPr>
        <w:t xml:space="preserve"> </w:t>
      </w:r>
      <w:r w:rsidRPr="00D827E9">
        <w:t xml:space="preserve">하드웨어 </w:t>
      </w:r>
      <w:r w:rsidRPr="00D827E9">
        <w:rPr>
          <w:rFonts w:hint="eastAsia"/>
        </w:rPr>
        <w:t>아키텍처</w:t>
      </w:r>
      <w:r w:rsidRPr="00D827E9">
        <w:t xml:space="preserve"> 설계</w:t>
      </w:r>
      <w:r w:rsidRPr="00D827E9">
        <w:rPr>
          <w:rFonts w:hint="eastAsia"/>
        </w:rPr>
        <w:t xml:space="preserve">와 </w:t>
      </w:r>
      <w:r w:rsidRPr="00D827E9">
        <w:t xml:space="preserve">하드웨어 </w:t>
      </w:r>
      <w:r w:rsidRPr="00D827E9">
        <w:rPr>
          <w:rFonts w:hint="eastAsia"/>
        </w:rPr>
        <w:t xml:space="preserve">상세 </w:t>
      </w:r>
      <w:r w:rsidRPr="00D827E9">
        <w:t>설계</w:t>
      </w:r>
      <w:r w:rsidRPr="00D827E9">
        <w:rPr>
          <w:rFonts w:hint="eastAsia"/>
        </w:rPr>
        <w:t xml:space="preserve"> 동안 반복적으로 적용될 수 </w:t>
      </w:r>
      <w:r w:rsidRPr="00D827E9">
        <w:rPr>
          <w:rFonts w:hint="eastAsia"/>
        </w:rPr>
        <w:lastRenderedPageBreak/>
        <w:t>있다</w:t>
      </w:r>
      <w:r w:rsidRPr="00D827E9">
        <w:t>.</w:t>
      </w:r>
    </w:p>
    <w:p w:rsidR="00430992" w:rsidRDefault="00161943" w:rsidP="00161943">
      <w:r w:rsidRPr="00D827E9">
        <w:t xml:space="preserve">하드웨어 아키텍처 </w:t>
      </w:r>
      <w:proofErr w:type="spellStart"/>
      <w:r w:rsidRPr="00D827E9">
        <w:t>메트릭은</w:t>
      </w:r>
      <w:proofErr w:type="spellEnd"/>
      <w:r w:rsidRPr="00D827E9">
        <w:rPr>
          <w:rFonts w:hint="eastAsia"/>
        </w:rPr>
        <w:t xml:space="preserve"> </w:t>
      </w:r>
      <w:r w:rsidRPr="00D827E9">
        <w:t>아이템</w:t>
      </w:r>
      <w:r w:rsidRPr="00D827E9">
        <w:rPr>
          <w:rFonts w:hint="eastAsia"/>
        </w:rPr>
        <w:t>의</w:t>
      </w:r>
      <w:r w:rsidRPr="00D827E9">
        <w:t xml:space="preserve"> </w:t>
      </w:r>
      <w:r w:rsidRPr="00D827E9">
        <w:rPr>
          <w:rFonts w:hint="eastAsia"/>
        </w:rPr>
        <w:t xml:space="preserve">전체 </w:t>
      </w:r>
      <w:r w:rsidRPr="00D827E9">
        <w:t>하드웨어</w:t>
      </w:r>
      <w:r w:rsidRPr="00D827E9">
        <w:rPr>
          <w:rFonts w:hint="eastAsia"/>
        </w:rPr>
        <w:t>에 의존적이다</w:t>
      </w:r>
      <w:r w:rsidRPr="00D827E9">
        <w:t xml:space="preserve">. 하드웨어 아키텍처 </w:t>
      </w:r>
      <w:proofErr w:type="spellStart"/>
      <w:r w:rsidRPr="00D827E9">
        <w:t>메트릭</w:t>
      </w:r>
      <w:r w:rsidRPr="00D827E9">
        <w:rPr>
          <w:rFonts w:hint="eastAsia"/>
        </w:rPr>
        <w:t>에</w:t>
      </w:r>
      <w:proofErr w:type="spellEnd"/>
      <w:r w:rsidRPr="00D827E9">
        <w:rPr>
          <w:rFonts w:hint="eastAsia"/>
        </w:rPr>
        <w:t xml:space="preserve"> 대해 규정된 목표 값에 대한 부합은 아이템에 포함된 각 안전 목표에 대해 달성된다.</w:t>
      </w:r>
      <w:r>
        <w:t xml:space="preserve"> </w:t>
      </w:r>
    </w:p>
    <w:p w:rsidR="004157F4" w:rsidRDefault="004157F4" w:rsidP="005C5A65">
      <w:pPr>
        <w:spacing w:after="0"/>
      </w:pPr>
    </w:p>
    <w:p w:rsidR="00430992" w:rsidRPr="001C2129" w:rsidRDefault="00370C78" w:rsidP="00E600CF">
      <w:pPr>
        <w:pStyle w:val="a7"/>
        <w:numPr>
          <w:ilvl w:val="1"/>
          <w:numId w:val="1"/>
        </w:numPr>
        <w:spacing w:after="0"/>
        <w:ind w:leftChars="0"/>
        <w:outlineLvl w:val="1"/>
        <w:rPr>
          <w:b/>
        </w:rPr>
      </w:pPr>
      <w:bookmarkStart w:id="3" w:name="_Toc328660079"/>
      <w:bookmarkStart w:id="4" w:name="_Toc341180715"/>
      <w:bookmarkStart w:id="5" w:name="_Toc378328234"/>
      <w:r w:rsidRPr="001C2129">
        <w:rPr>
          <w:b/>
        </w:rPr>
        <w:t>하드웨어 우발고장</w:t>
      </w:r>
      <w:r w:rsidRPr="001C2129">
        <w:rPr>
          <w:rFonts w:hint="eastAsia"/>
          <w:b/>
        </w:rPr>
        <w:t>으로 인한</w:t>
      </w:r>
      <w:r w:rsidRPr="001C2129">
        <w:rPr>
          <w:b/>
        </w:rPr>
        <w:t xml:space="preserve"> 안전목표 </w:t>
      </w:r>
      <w:r w:rsidRPr="001C2129">
        <w:rPr>
          <w:rFonts w:hint="eastAsia"/>
          <w:b/>
        </w:rPr>
        <w:t>위배평가</w:t>
      </w:r>
      <w:bookmarkEnd w:id="3"/>
      <w:bookmarkEnd w:id="4"/>
      <w:bookmarkEnd w:id="5"/>
    </w:p>
    <w:p w:rsidR="00430992" w:rsidRDefault="000863CF" w:rsidP="000863CF">
      <w:r w:rsidRPr="000863CF">
        <w:rPr>
          <w:rFonts w:hint="eastAsia"/>
        </w:rPr>
        <w:t>본 추정은 ISO 26262-5:2011의 9절에 따라 하드웨어 우발 결함으로 인한 안전 목표 위배 가능성을 분석해야 한다.</w:t>
      </w:r>
    </w:p>
    <w:p w:rsidR="001C2129" w:rsidRPr="00D827E9" w:rsidRDefault="001C2129" w:rsidP="001C2129">
      <w:r w:rsidRPr="00D827E9">
        <w:rPr>
          <w:rFonts w:hint="eastAsia"/>
        </w:rPr>
        <w:t xml:space="preserve">안전 목표 위배에 대한 잔존 </w:t>
      </w:r>
      <w:proofErr w:type="spellStart"/>
      <w:r w:rsidRPr="00D827E9">
        <w:rPr>
          <w:rFonts w:hint="eastAsia"/>
        </w:rPr>
        <w:t>리스크가</w:t>
      </w:r>
      <w:proofErr w:type="spellEnd"/>
      <w:r w:rsidRPr="00D827E9">
        <w:rPr>
          <w:rFonts w:hint="eastAsia"/>
        </w:rPr>
        <w:t xml:space="preserve"> 충분히 낮은지를 평가하기 위해 두 가지 대안 방법이 제안된다.</w:t>
      </w:r>
    </w:p>
    <w:p w:rsidR="001C2129" w:rsidRPr="00D827E9" w:rsidRDefault="001C2129" w:rsidP="001C2129">
      <w:r w:rsidRPr="00D827E9">
        <w:rPr>
          <w:rFonts w:hint="eastAsia"/>
        </w:rPr>
        <w:t xml:space="preserve">두 가지 방법은 </w:t>
      </w:r>
      <w:proofErr w:type="spellStart"/>
      <w:r w:rsidRPr="00D827E9">
        <w:t>단일</w:t>
      </w:r>
      <w:r w:rsidRPr="00D827E9">
        <w:rPr>
          <w:rFonts w:hint="eastAsia"/>
        </w:rPr>
        <w:t>점</w:t>
      </w:r>
      <w:proofErr w:type="spellEnd"/>
      <w:r w:rsidRPr="00D827E9">
        <w:t xml:space="preserve"> 결함, 잔존 결함</w:t>
      </w:r>
      <w:r w:rsidRPr="00D827E9">
        <w:rPr>
          <w:rFonts w:hint="eastAsia"/>
        </w:rPr>
        <w:t>, 개연성(</w:t>
      </w:r>
      <w:proofErr w:type="spellStart"/>
      <w:r w:rsidRPr="00D827E9">
        <w:rPr>
          <w:rFonts w:hint="eastAsia"/>
        </w:rPr>
        <w:t>plausibiliby</w:t>
      </w:r>
      <w:proofErr w:type="spellEnd"/>
      <w:r w:rsidRPr="00D827E9">
        <w:rPr>
          <w:rFonts w:hint="eastAsia"/>
        </w:rPr>
        <w:t xml:space="preserve">)이 있는 </w:t>
      </w:r>
      <w:proofErr w:type="spellStart"/>
      <w:r w:rsidRPr="00D827E9">
        <w:t>이중</w:t>
      </w:r>
      <w:r w:rsidRPr="00D827E9">
        <w:rPr>
          <w:rFonts w:hint="eastAsia"/>
        </w:rPr>
        <w:t>점</w:t>
      </w:r>
      <w:proofErr w:type="spellEnd"/>
      <w:r w:rsidRPr="00D827E9">
        <w:rPr>
          <w:rFonts w:hint="eastAsia"/>
        </w:rPr>
        <w:t xml:space="preserve"> </w:t>
      </w:r>
      <w:r w:rsidRPr="00D827E9">
        <w:t>결함</w:t>
      </w:r>
      <w:r w:rsidRPr="00D827E9">
        <w:rPr>
          <w:rFonts w:hint="eastAsia"/>
        </w:rPr>
        <w:t xml:space="preserve">으로 인한 </w:t>
      </w:r>
      <w:r w:rsidRPr="00D827E9">
        <w:t>안전</w:t>
      </w:r>
      <w:r w:rsidRPr="00D827E9">
        <w:rPr>
          <w:rFonts w:hint="eastAsia"/>
        </w:rPr>
        <w:t xml:space="preserve"> </w:t>
      </w:r>
      <w:r w:rsidRPr="00D827E9">
        <w:t>목표</w:t>
      </w:r>
      <w:r w:rsidRPr="00D827E9">
        <w:rPr>
          <w:rFonts w:hint="eastAsia"/>
        </w:rPr>
        <w:t xml:space="preserve"> 위배의</w:t>
      </w:r>
      <w:r w:rsidRPr="00D827E9">
        <w:t xml:space="preserve"> 잔</w:t>
      </w:r>
      <w:r w:rsidRPr="00D827E9">
        <w:rPr>
          <w:rFonts w:hint="eastAsia"/>
        </w:rPr>
        <w:t>존</w:t>
      </w:r>
      <w:r w:rsidRPr="00D827E9">
        <w:t xml:space="preserve"> </w:t>
      </w:r>
      <w:proofErr w:type="spellStart"/>
      <w:r w:rsidRPr="00D827E9">
        <w:rPr>
          <w:rFonts w:hint="eastAsia"/>
        </w:rPr>
        <w:t>리스크를</w:t>
      </w:r>
      <w:proofErr w:type="spellEnd"/>
      <w:r w:rsidRPr="00D827E9">
        <w:rPr>
          <w:rFonts w:hint="eastAsia"/>
        </w:rPr>
        <w:t xml:space="preserve"> 평가한다. </w:t>
      </w:r>
      <w:r w:rsidRPr="00D827E9">
        <w:t>안전</w:t>
      </w:r>
      <w:r w:rsidRPr="00D827E9">
        <w:rPr>
          <w:rFonts w:hint="eastAsia"/>
        </w:rPr>
        <w:t xml:space="preserve"> </w:t>
      </w:r>
      <w:r w:rsidRPr="00D827E9">
        <w:t>개념</w:t>
      </w:r>
      <w:r w:rsidRPr="00D827E9">
        <w:rPr>
          <w:rFonts w:hint="eastAsia"/>
        </w:rPr>
        <w:t>과 관련된 것으로 판단된 경우,</w:t>
      </w:r>
      <w:r w:rsidRPr="00D827E9">
        <w:t xml:space="preserve"> </w:t>
      </w:r>
      <w:proofErr w:type="spellStart"/>
      <w:r w:rsidRPr="00D827E9">
        <w:t>다중</w:t>
      </w:r>
      <w:r w:rsidRPr="00D827E9">
        <w:rPr>
          <w:rFonts w:hint="eastAsia"/>
        </w:rPr>
        <w:t>점</w:t>
      </w:r>
      <w:proofErr w:type="spellEnd"/>
      <w:r w:rsidRPr="00D827E9">
        <w:rPr>
          <w:rFonts w:hint="eastAsia"/>
        </w:rPr>
        <w:t xml:space="preserve"> </w:t>
      </w:r>
      <w:r w:rsidRPr="00D827E9">
        <w:t>결함</w:t>
      </w:r>
      <w:r w:rsidRPr="00D827E9">
        <w:rPr>
          <w:rFonts w:hint="eastAsia"/>
        </w:rPr>
        <w:t>도 물론 고려될 수 있다. 이 분석에서</w:t>
      </w:r>
      <w:r w:rsidRPr="00D827E9">
        <w:t xml:space="preserve"> </w:t>
      </w:r>
      <w:r w:rsidRPr="00D827E9">
        <w:rPr>
          <w:rFonts w:hint="eastAsia"/>
        </w:rPr>
        <w:t xml:space="preserve">잔존 및 </w:t>
      </w:r>
      <w:proofErr w:type="spellStart"/>
      <w:r w:rsidRPr="00D827E9">
        <w:rPr>
          <w:rFonts w:hint="eastAsia"/>
        </w:rPr>
        <w:t>이중점</w:t>
      </w:r>
      <w:proofErr w:type="spellEnd"/>
      <w:r w:rsidRPr="00D827E9">
        <w:rPr>
          <w:rFonts w:hint="eastAsia"/>
        </w:rPr>
        <w:t xml:space="preserve"> 결함에 대한 </w:t>
      </w:r>
      <w:r w:rsidRPr="00D827E9">
        <w:t>안전 메커니즘</w:t>
      </w:r>
      <w:r w:rsidRPr="00D827E9">
        <w:rPr>
          <w:rFonts w:hint="eastAsia"/>
        </w:rPr>
        <w:t xml:space="preserve">의 커버리지가 고려되며, </w:t>
      </w:r>
      <w:proofErr w:type="spellStart"/>
      <w:r w:rsidRPr="00D827E9">
        <w:rPr>
          <w:rFonts w:hint="eastAsia"/>
        </w:rPr>
        <w:t>이중점</w:t>
      </w:r>
      <w:proofErr w:type="spellEnd"/>
      <w:r w:rsidRPr="00D827E9">
        <w:rPr>
          <w:rFonts w:hint="eastAsia"/>
        </w:rPr>
        <w:t xml:space="preserve"> 결함에 대한 노출 기간 역시 고려된다.</w:t>
      </w:r>
    </w:p>
    <w:p w:rsidR="001C2129" w:rsidRPr="00D827E9" w:rsidRDefault="001C2129" w:rsidP="001C2129">
      <w:r w:rsidRPr="00D827E9">
        <w:rPr>
          <w:rFonts w:hint="eastAsia"/>
        </w:rPr>
        <w:t>첫 번째 방법은, 고려하고 있는 안전 목표에 대한 위배 가능성을 평가 하기 위해,</w:t>
      </w:r>
      <w:r w:rsidRPr="00D827E9">
        <w:t xml:space="preserve"> </w:t>
      </w:r>
      <w:r w:rsidRPr="00D827E9">
        <w:rPr>
          <w:rFonts w:hint="eastAsia"/>
        </w:rPr>
        <w:t>예를 들면, 정량적 FTA와 이 정량화된 결과를 목표 값과 비교하는 것과 같은,</w:t>
      </w:r>
      <w:r w:rsidRPr="00D827E9">
        <w:t xml:space="preserve"> “</w:t>
      </w:r>
      <w:r w:rsidRPr="00D827E9">
        <w:rPr>
          <w:rFonts w:hint="eastAsia"/>
        </w:rPr>
        <w:t xml:space="preserve">우발 하드웨어 고장에 대한 확률 </w:t>
      </w:r>
      <w:proofErr w:type="spellStart"/>
      <w:r w:rsidRPr="00D827E9">
        <w:rPr>
          <w:rFonts w:hint="eastAsia"/>
        </w:rPr>
        <w:t>메트릭</w:t>
      </w:r>
      <w:proofErr w:type="spellEnd"/>
      <w:r w:rsidRPr="00D827E9">
        <w:t>”</w:t>
      </w:r>
      <w:r w:rsidRPr="00D827E9">
        <w:rPr>
          <w:rFonts w:hint="eastAsia"/>
        </w:rPr>
        <w:t xml:space="preserve">(PMHF) 라고 불리는 확률 </w:t>
      </w:r>
      <w:proofErr w:type="spellStart"/>
      <w:r w:rsidRPr="00D827E9">
        <w:rPr>
          <w:rFonts w:hint="eastAsia"/>
        </w:rPr>
        <w:t>메트릭의</w:t>
      </w:r>
      <w:proofErr w:type="spellEnd"/>
      <w:r w:rsidRPr="00D827E9">
        <w:rPr>
          <w:rFonts w:hint="eastAsia"/>
        </w:rPr>
        <w:t xml:space="preserve"> 사용으로 구성된다.</w:t>
      </w:r>
    </w:p>
    <w:p w:rsidR="00430992" w:rsidRDefault="001C2129" w:rsidP="001C2129">
      <w:pPr>
        <w:spacing w:after="0"/>
      </w:pPr>
      <w:r w:rsidRPr="00D827E9">
        <w:rPr>
          <w:rFonts w:hint="eastAsia"/>
        </w:rPr>
        <w:t xml:space="preserve">두 번째 방법은, 고려하고 있는 안전 목표에 대한 위배를 일으킬 수 있는, 각 잔존 결함, </w:t>
      </w:r>
      <w:proofErr w:type="spellStart"/>
      <w:r w:rsidRPr="00D827E9">
        <w:rPr>
          <w:rFonts w:hint="eastAsia"/>
        </w:rPr>
        <w:t>단일점</w:t>
      </w:r>
      <w:proofErr w:type="spellEnd"/>
      <w:r w:rsidRPr="00D827E9">
        <w:rPr>
          <w:rFonts w:hint="eastAsia"/>
        </w:rPr>
        <w:t xml:space="preserve"> 결함 및 </w:t>
      </w:r>
      <w:proofErr w:type="spellStart"/>
      <w:r w:rsidRPr="00D827E9">
        <w:rPr>
          <w:rFonts w:hint="eastAsia"/>
        </w:rPr>
        <w:t>이중점</w:t>
      </w:r>
      <w:proofErr w:type="spellEnd"/>
      <w:r w:rsidRPr="00D827E9">
        <w:rPr>
          <w:rFonts w:hint="eastAsia"/>
        </w:rPr>
        <w:t xml:space="preserve"> 결함에 대한 개별적인 평가로 구성된다. 이 분석 방법 또한 </w:t>
      </w:r>
      <w:proofErr w:type="spellStart"/>
      <w:r w:rsidRPr="00D827E9">
        <w:rPr>
          <w:rFonts w:hint="eastAsia"/>
        </w:rPr>
        <w:t>컷셋</w:t>
      </w:r>
      <w:proofErr w:type="spellEnd"/>
      <w:r w:rsidRPr="00D827E9">
        <w:rPr>
          <w:rFonts w:hint="eastAsia"/>
        </w:rPr>
        <w:t>(cut-set) 분석으로 여겨 질 수 있다.</w:t>
      </w:r>
    </w:p>
    <w:p w:rsidR="001C2129" w:rsidRDefault="001C2129" w:rsidP="001C2129">
      <w:pPr>
        <w:spacing w:after="0"/>
      </w:pPr>
    </w:p>
    <w:p w:rsidR="001C2129" w:rsidRPr="003C532F" w:rsidRDefault="0082009C" w:rsidP="00E600CF">
      <w:pPr>
        <w:pStyle w:val="a7"/>
        <w:numPr>
          <w:ilvl w:val="1"/>
          <w:numId w:val="1"/>
        </w:numPr>
        <w:spacing w:after="0"/>
        <w:ind w:leftChars="0"/>
        <w:outlineLvl w:val="1"/>
        <w:rPr>
          <w:b/>
        </w:rPr>
      </w:pPr>
      <w:bookmarkStart w:id="6" w:name="_Toc378328235"/>
      <w:r w:rsidRPr="003C532F">
        <w:rPr>
          <w:rFonts w:hint="eastAsia"/>
          <w:b/>
        </w:rPr>
        <w:t>종속 결함 분석</w:t>
      </w:r>
      <w:bookmarkEnd w:id="6"/>
    </w:p>
    <w:p w:rsidR="0082009C" w:rsidRPr="0082009C" w:rsidRDefault="0082009C" w:rsidP="0082009C">
      <w:pPr>
        <w:spacing w:after="0"/>
      </w:pPr>
      <w:r w:rsidRPr="0082009C">
        <w:rPr>
          <w:rFonts w:hint="eastAsia"/>
        </w:rPr>
        <w:t xml:space="preserve">ISO 26262-9:2011의 7절에 따라 요구된 독립성 또는 주어진 </w:t>
      </w:r>
      <w:proofErr w:type="spellStart"/>
      <w:r w:rsidRPr="0082009C">
        <w:rPr>
          <w:rFonts w:hint="eastAsia"/>
        </w:rPr>
        <w:t>엘리먼트</w:t>
      </w:r>
      <w:proofErr w:type="spellEnd"/>
      <w:r w:rsidRPr="0082009C">
        <w:rPr>
          <w:rFonts w:hint="eastAsia"/>
        </w:rPr>
        <w:t xml:space="preserve"> 간에 간섭에 대한 </w:t>
      </w:r>
      <w:proofErr w:type="spellStart"/>
      <w:r w:rsidRPr="0082009C">
        <w:rPr>
          <w:rFonts w:hint="eastAsia"/>
        </w:rPr>
        <w:t>자유성을</w:t>
      </w:r>
      <w:proofErr w:type="spellEnd"/>
      <w:r w:rsidRPr="0082009C">
        <w:rPr>
          <w:rFonts w:hint="eastAsia"/>
        </w:rPr>
        <w:t xml:space="preserve"> 간과 또는 무효화 시킬 수 있거나 안전 요구사항이나 안전 목표를 위배할 수 있는 단일 사건 또는 단독 원인을 식별하는 것을 목적으로 한다</w:t>
      </w:r>
    </w:p>
    <w:p w:rsidR="0082009C" w:rsidRPr="0082009C" w:rsidRDefault="0082009C" w:rsidP="001C2129">
      <w:pPr>
        <w:spacing w:after="0"/>
      </w:pPr>
    </w:p>
    <w:p w:rsidR="0082009C" w:rsidRPr="00955408" w:rsidRDefault="003544B0" w:rsidP="00E600CF">
      <w:pPr>
        <w:pStyle w:val="a7"/>
        <w:numPr>
          <w:ilvl w:val="0"/>
          <w:numId w:val="1"/>
        </w:numPr>
        <w:spacing w:after="0"/>
        <w:ind w:leftChars="0"/>
        <w:outlineLvl w:val="0"/>
        <w:rPr>
          <w:b/>
          <w:sz w:val="32"/>
          <w:szCs w:val="32"/>
        </w:rPr>
      </w:pPr>
      <w:bookmarkStart w:id="7" w:name="_Toc378328236"/>
      <w:r w:rsidRPr="00955408">
        <w:rPr>
          <w:rFonts w:hint="eastAsia"/>
          <w:b/>
          <w:sz w:val="32"/>
          <w:szCs w:val="32"/>
        </w:rPr>
        <w:t>하드웨어 안전 분석 방법</w:t>
      </w:r>
      <w:bookmarkEnd w:id="7"/>
    </w:p>
    <w:p w:rsidR="000C0CA2" w:rsidRPr="001C2129" w:rsidRDefault="000C0CA2" w:rsidP="00E600CF">
      <w:pPr>
        <w:pStyle w:val="a7"/>
        <w:numPr>
          <w:ilvl w:val="1"/>
          <w:numId w:val="1"/>
        </w:numPr>
        <w:spacing w:after="0"/>
        <w:ind w:leftChars="0"/>
        <w:outlineLvl w:val="1"/>
        <w:rPr>
          <w:b/>
        </w:rPr>
      </w:pPr>
      <w:bookmarkStart w:id="8" w:name="_Toc378328237"/>
      <w:r w:rsidRPr="001C2129">
        <w:rPr>
          <w:rFonts w:hint="eastAsia"/>
          <w:b/>
        </w:rPr>
        <w:t>하드웨어 설계에 대한 안전 분석</w:t>
      </w:r>
      <w:bookmarkEnd w:id="8"/>
    </w:p>
    <w:p w:rsidR="003544B0" w:rsidRDefault="00BA3A46" w:rsidP="000C0CA2">
      <w:pPr>
        <w:pStyle w:val="a7"/>
        <w:numPr>
          <w:ilvl w:val="2"/>
          <w:numId w:val="1"/>
        </w:numPr>
        <w:spacing w:after="0"/>
        <w:ind w:leftChars="0"/>
      </w:pPr>
      <w:r>
        <w:rPr>
          <w:rFonts w:hint="eastAsia"/>
        </w:rPr>
        <w:t>FMEA 분석</w:t>
      </w:r>
    </w:p>
    <w:p w:rsidR="00A74084" w:rsidRDefault="003D01C3" w:rsidP="006F4A83">
      <w:pPr>
        <w:spacing w:after="0"/>
        <w:rPr>
          <w:rFonts w:hint="eastAsia"/>
        </w:rPr>
      </w:pPr>
      <w:r w:rsidRPr="00234A93">
        <w:rPr>
          <w:rFonts w:hint="eastAsia"/>
        </w:rPr>
        <w:t>상세 설계된 Part 수준에서 FMEA를 수행한다.</w:t>
      </w:r>
      <w:r w:rsidR="00EA2EDE">
        <w:t xml:space="preserve"> FMEA </w:t>
      </w:r>
      <w:r w:rsidR="00EA2EDE">
        <w:rPr>
          <w:rFonts w:hint="eastAsia"/>
        </w:rPr>
        <w:t xml:space="preserve">수행에 관련된 일반적인 사항은 </w:t>
      </w:r>
      <w:r w:rsidR="00CF18B6">
        <w:rPr>
          <w:rFonts w:hint="eastAsia"/>
        </w:rPr>
        <w:t xml:space="preserve">차량 </w:t>
      </w:r>
      <w:r w:rsidR="00CF18B6">
        <w:t xml:space="preserve">FMEA </w:t>
      </w:r>
      <w:r w:rsidR="00CF18B6">
        <w:rPr>
          <w:rFonts w:hint="eastAsia"/>
        </w:rPr>
        <w:t>표준인</w:t>
      </w:r>
      <w:r w:rsidR="00EA2EDE">
        <w:rPr>
          <w:rFonts w:hint="eastAsia"/>
        </w:rPr>
        <w:t>J1739</w:t>
      </w:r>
      <w:r w:rsidR="00CF18B6">
        <w:t xml:space="preserve"> </w:t>
      </w:r>
      <w:r w:rsidR="00CF18B6">
        <w:rPr>
          <w:rFonts w:hint="eastAsia"/>
        </w:rPr>
        <w:t xml:space="preserve">또는 일반적인 </w:t>
      </w:r>
      <w:r w:rsidR="00CF18B6">
        <w:t xml:space="preserve">FMEA </w:t>
      </w:r>
      <w:r w:rsidR="00CF18B6">
        <w:rPr>
          <w:rFonts w:hint="eastAsia"/>
        </w:rPr>
        <w:t>가이드</w:t>
      </w:r>
      <w:r w:rsidR="00EA2EDE">
        <w:rPr>
          <w:rFonts w:hint="eastAsia"/>
        </w:rPr>
        <w:t>를 참</w:t>
      </w:r>
      <w:r w:rsidR="00CF18B6">
        <w:rPr>
          <w:rFonts w:hint="eastAsia"/>
        </w:rPr>
        <w:t>고한다.</w:t>
      </w:r>
      <w:r w:rsidR="001966EF">
        <w:t xml:space="preserve"> </w:t>
      </w:r>
      <w:r w:rsidR="00EE5AC1">
        <w:rPr>
          <w:rFonts w:hint="eastAsia"/>
        </w:rPr>
        <w:t xml:space="preserve">단 </w:t>
      </w:r>
      <w:r w:rsidR="00522C3D">
        <w:rPr>
          <w:rFonts w:hint="eastAsia"/>
        </w:rPr>
        <w:t xml:space="preserve">하드웨어 상세 설계를 기반으로 </w:t>
      </w:r>
      <w:r w:rsidR="00EE5AC1">
        <w:rPr>
          <w:rFonts w:hint="eastAsia"/>
        </w:rPr>
        <w:t>하드웨어 컴포넌트/파트 수준에서 수행한다.</w:t>
      </w:r>
      <w:r w:rsidR="00593E89">
        <w:t xml:space="preserve"> ASIL </w:t>
      </w:r>
      <w:r w:rsidR="00593E89">
        <w:rPr>
          <w:rFonts w:hint="eastAsia"/>
        </w:rPr>
        <w:t xml:space="preserve">등급이 </w:t>
      </w:r>
      <w:r w:rsidR="00593E89">
        <w:t>A, (B)</w:t>
      </w:r>
      <w:r w:rsidR="00593E89">
        <w:rPr>
          <w:rFonts w:hint="eastAsia"/>
        </w:rPr>
        <w:t xml:space="preserve">인 경우 정성적인 분석만 수행하고 </w:t>
      </w:r>
      <w:r w:rsidR="00593E89">
        <w:t xml:space="preserve">ASIL </w:t>
      </w:r>
      <w:r w:rsidR="00593E89">
        <w:rPr>
          <w:rFonts w:hint="eastAsia"/>
        </w:rPr>
        <w:t xml:space="preserve">등급이 </w:t>
      </w:r>
      <w:r w:rsidR="00593E89">
        <w:t>(B), C, D</w:t>
      </w:r>
      <w:r w:rsidR="00593E89">
        <w:rPr>
          <w:rFonts w:hint="eastAsia"/>
        </w:rPr>
        <w:t xml:space="preserve">인 경우는 </w:t>
      </w:r>
      <w:r w:rsidR="001966EF">
        <w:t xml:space="preserve">FMEA </w:t>
      </w:r>
      <w:r w:rsidR="001966EF">
        <w:rPr>
          <w:rFonts w:hint="eastAsia"/>
        </w:rPr>
        <w:t>분석</w:t>
      </w:r>
      <w:r w:rsidR="006D2F99">
        <w:rPr>
          <w:rFonts w:hint="eastAsia"/>
        </w:rPr>
        <w:t>은</w:t>
      </w:r>
      <w:r w:rsidR="001966EF">
        <w:rPr>
          <w:rFonts w:hint="eastAsia"/>
        </w:rPr>
        <w:t xml:space="preserve"> HAM</w:t>
      </w:r>
      <w:r w:rsidR="001966EF">
        <w:t xml:space="preserve"> </w:t>
      </w:r>
      <w:r w:rsidR="001966EF">
        <w:rPr>
          <w:rFonts w:hint="eastAsia"/>
        </w:rPr>
        <w:t>분석과 결합하여 수행</w:t>
      </w:r>
      <w:r w:rsidR="00593E89">
        <w:rPr>
          <w:rFonts w:hint="eastAsia"/>
        </w:rPr>
        <w:t>한다</w:t>
      </w:r>
      <w:r w:rsidR="001966EF">
        <w:rPr>
          <w:rFonts w:hint="eastAsia"/>
        </w:rPr>
        <w:t>.</w:t>
      </w:r>
      <w:r w:rsidR="006F4A83">
        <w:t xml:space="preserve"> </w:t>
      </w:r>
      <w:r w:rsidR="00593E89">
        <w:rPr>
          <w:rFonts w:hint="eastAsia"/>
        </w:rPr>
        <w:t xml:space="preserve">정성적인 분석인 경우 따로 </w:t>
      </w:r>
      <w:r w:rsidR="00593E89">
        <w:t xml:space="preserve">RPN </w:t>
      </w:r>
      <w:r w:rsidR="00593E89">
        <w:rPr>
          <w:rFonts w:hint="eastAsia"/>
        </w:rPr>
        <w:t>값을 산정할 필요는 없다.</w:t>
      </w:r>
      <w:r w:rsidR="00593E89">
        <w:t xml:space="preserve"> </w:t>
      </w:r>
      <w:r w:rsidR="006F4A83">
        <w:rPr>
          <w:rFonts w:hint="eastAsia"/>
        </w:rPr>
        <w:t>FMEA 양식</w:t>
      </w:r>
      <w:r w:rsidR="000571F0">
        <w:rPr>
          <w:rFonts w:hint="eastAsia"/>
        </w:rPr>
        <w:t>과 예시는</w:t>
      </w:r>
      <w:r w:rsidR="006F4A83">
        <w:rPr>
          <w:rFonts w:hint="eastAsia"/>
        </w:rPr>
        <w:t xml:space="preserve"> 부록을 참고한다.</w:t>
      </w:r>
    </w:p>
    <w:p w:rsidR="00A74084" w:rsidRDefault="00A74084" w:rsidP="00A74084">
      <w:pPr>
        <w:spacing w:after="0"/>
        <w:ind w:left="200" w:hangingChars="100" w:hanging="200"/>
      </w:pPr>
    </w:p>
    <w:p w:rsidR="001966EF" w:rsidRDefault="001966EF" w:rsidP="00A74084">
      <w:pPr>
        <w:pStyle w:val="a7"/>
        <w:numPr>
          <w:ilvl w:val="2"/>
          <w:numId w:val="1"/>
        </w:numPr>
        <w:spacing w:after="0"/>
        <w:ind w:leftChars="0"/>
      </w:pPr>
      <w:r>
        <w:rPr>
          <w:rFonts w:hint="eastAsia"/>
        </w:rPr>
        <w:t>FTA</w:t>
      </w:r>
      <w:r>
        <w:t xml:space="preserve"> </w:t>
      </w:r>
      <w:r>
        <w:rPr>
          <w:rFonts w:hint="eastAsia"/>
        </w:rPr>
        <w:t>분석</w:t>
      </w:r>
    </w:p>
    <w:p w:rsidR="00527933" w:rsidRDefault="00527933" w:rsidP="00527933">
      <w:pPr>
        <w:spacing w:after="0"/>
        <w:rPr>
          <w:rFonts w:hint="eastAsia"/>
        </w:rPr>
      </w:pPr>
      <w:r>
        <w:rPr>
          <w:rFonts w:hint="eastAsia"/>
        </w:rPr>
        <w:lastRenderedPageBreak/>
        <w:t xml:space="preserve">부여된 </w:t>
      </w:r>
      <w:r>
        <w:t>ASIL</w:t>
      </w:r>
      <w:r>
        <w:rPr>
          <w:rFonts w:hint="eastAsia"/>
        </w:rPr>
        <w:t xml:space="preserve">이 </w:t>
      </w:r>
      <w:r>
        <w:t>C</w:t>
      </w:r>
      <w:proofErr w:type="gramStart"/>
      <w:r>
        <w:t>,D</w:t>
      </w:r>
      <w:r>
        <w:rPr>
          <w:rFonts w:hint="eastAsia"/>
        </w:rPr>
        <w:t>인</w:t>
      </w:r>
      <w:proofErr w:type="gramEnd"/>
      <w:r>
        <w:rPr>
          <w:rFonts w:hint="eastAsia"/>
        </w:rPr>
        <w:t xml:space="preserve"> 경우, Deductive analysis 방법인 </w:t>
      </w:r>
      <w:r>
        <w:t xml:space="preserve">FTA </w:t>
      </w:r>
      <w:r>
        <w:rPr>
          <w:rFonts w:hint="eastAsia"/>
        </w:rPr>
        <w:t>분석을 추가적으로 실시 한다.</w:t>
      </w:r>
      <w:r w:rsidR="006D2F99">
        <w:t xml:space="preserve"> </w:t>
      </w:r>
    </w:p>
    <w:p w:rsidR="006D2F99" w:rsidRDefault="006D2F99" w:rsidP="006D2F99">
      <w:pPr>
        <w:spacing w:after="0"/>
      </w:pPr>
    </w:p>
    <w:p w:rsidR="001966EF" w:rsidRPr="001966EF" w:rsidRDefault="006D2F99" w:rsidP="006D2F99">
      <w:pPr>
        <w:spacing w:after="0"/>
      </w:pPr>
      <w:r w:rsidRPr="001966EF">
        <w:rPr>
          <w:rFonts w:hint="eastAsia"/>
        </w:rPr>
        <w:t>■</w:t>
      </w:r>
      <w:r>
        <w:rPr>
          <w:rFonts w:hint="eastAsia"/>
        </w:rPr>
        <w:t xml:space="preserve"> </w:t>
      </w:r>
      <w:r w:rsidR="001966EF" w:rsidRPr="001966EF">
        <w:rPr>
          <w:rFonts w:hint="eastAsia"/>
        </w:rPr>
        <w:t>Top event 선정</w:t>
      </w:r>
    </w:p>
    <w:p w:rsidR="001966EF" w:rsidRPr="001966EF" w:rsidRDefault="001966EF" w:rsidP="001966EF">
      <w:pPr>
        <w:spacing w:after="0"/>
      </w:pPr>
      <w:r w:rsidRPr="001966EF">
        <w:rPr>
          <w:rFonts w:hint="eastAsia"/>
        </w:rPr>
        <w:t>• System의 safety goal, 기능 및 성능상의 최상위 설계 목표를 top event로 선정</w:t>
      </w:r>
    </w:p>
    <w:p w:rsidR="001966EF" w:rsidRPr="001966EF" w:rsidRDefault="001966EF" w:rsidP="001966EF">
      <w:pPr>
        <w:spacing w:after="0"/>
      </w:pPr>
      <w:r w:rsidRPr="001966EF">
        <w:rPr>
          <w:rFonts w:hint="eastAsia"/>
        </w:rPr>
        <w:t>• [작성 예]</w:t>
      </w:r>
    </w:p>
    <w:tbl>
      <w:tblPr>
        <w:tblStyle w:val="a9"/>
        <w:tblW w:w="0" w:type="auto"/>
        <w:tblInd w:w="400" w:type="dxa"/>
        <w:tblLook w:val="04A0" w:firstRow="1" w:lastRow="0" w:firstColumn="1" w:lastColumn="0" w:noHBand="0" w:noVBand="1"/>
      </w:tblPr>
      <w:tblGrid>
        <w:gridCol w:w="2215"/>
        <w:gridCol w:w="7121"/>
      </w:tblGrid>
      <w:tr w:rsidR="001966EF" w:rsidRPr="00C25019" w:rsidTr="00386CD5">
        <w:tc>
          <w:tcPr>
            <w:tcW w:w="2260" w:type="dxa"/>
            <w:shd w:val="clear" w:color="auto" w:fill="D9D9D9" w:themeFill="background1" w:themeFillShade="D9"/>
          </w:tcPr>
          <w:p w:rsidR="001966EF" w:rsidRPr="001966EF" w:rsidRDefault="001966EF" w:rsidP="001966EF">
            <w:r w:rsidRPr="001966EF">
              <w:rPr>
                <w:rFonts w:hint="eastAsia"/>
              </w:rPr>
              <w:t>Top event group</w:t>
            </w:r>
          </w:p>
        </w:tc>
        <w:tc>
          <w:tcPr>
            <w:tcW w:w="7302" w:type="dxa"/>
            <w:shd w:val="clear" w:color="auto" w:fill="D9D9D9" w:themeFill="background1" w:themeFillShade="D9"/>
          </w:tcPr>
          <w:p w:rsidR="001966EF" w:rsidRPr="001966EF" w:rsidRDefault="001966EF" w:rsidP="001966EF">
            <w:r w:rsidRPr="001966EF">
              <w:rPr>
                <w:rFonts w:hint="eastAsia"/>
              </w:rPr>
              <w:t>Top event</w:t>
            </w:r>
          </w:p>
        </w:tc>
      </w:tr>
      <w:tr w:rsidR="001966EF" w:rsidRPr="00C25019" w:rsidTr="00386CD5">
        <w:tc>
          <w:tcPr>
            <w:tcW w:w="2260" w:type="dxa"/>
          </w:tcPr>
          <w:p w:rsidR="001966EF" w:rsidRPr="001966EF" w:rsidRDefault="001966EF" w:rsidP="001966EF">
            <w:r w:rsidRPr="001966EF">
              <w:rPr>
                <w:rFonts w:hint="eastAsia"/>
              </w:rPr>
              <w:t>Safety goal</w:t>
            </w:r>
          </w:p>
        </w:tc>
        <w:tc>
          <w:tcPr>
            <w:tcW w:w="7302" w:type="dxa"/>
          </w:tcPr>
          <w:p w:rsidR="001966EF" w:rsidRPr="001966EF" w:rsidRDefault="001966EF" w:rsidP="001966EF">
            <w:r w:rsidRPr="001966EF">
              <w:rPr>
                <w:rFonts w:hint="eastAsia"/>
              </w:rPr>
              <w:t>Unintended acceleration</w:t>
            </w:r>
          </w:p>
          <w:p w:rsidR="001966EF" w:rsidRPr="001966EF" w:rsidRDefault="001966EF" w:rsidP="001966EF">
            <w:r w:rsidRPr="001966EF">
              <w:rPr>
                <w:rFonts w:hint="eastAsia"/>
              </w:rPr>
              <w:t>Loss of ability to brake</w:t>
            </w:r>
          </w:p>
          <w:p w:rsidR="001966EF" w:rsidRPr="001966EF" w:rsidRDefault="001966EF" w:rsidP="001966EF">
            <w:r w:rsidRPr="001966EF">
              <w:rPr>
                <w:rFonts w:hint="eastAsia"/>
              </w:rPr>
              <w:t>Unintended vehicle movement when vehicle start requested</w:t>
            </w:r>
          </w:p>
        </w:tc>
      </w:tr>
    </w:tbl>
    <w:p w:rsidR="009D01F3" w:rsidRDefault="009D01F3" w:rsidP="001966EF">
      <w:pPr>
        <w:spacing w:after="0"/>
      </w:pPr>
    </w:p>
    <w:p w:rsidR="001966EF" w:rsidRPr="001966EF" w:rsidRDefault="001966EF" w:rsidP="001966EF">
      <w:pPr>
        <w:spacing w:after="0"/>
      </w:pPr>
      <w:r w:rsidRPr="001966EF">
        <w:rPr>
          <w:rFonts w:hint="eastAsia"/>
        </w:rPr>
        <w:t>■ Basic event 제한</w:t>
      </w:r>
    </w:p>
    <w:p w:rsidR="001966EF" w:rsidRPr="001966EF" w:rsidRDefault="001966EF" w:rsidP="001966EF">
      <w:pPr>
        <w:spacing w:after="0"/>
      </w:pPr>
      <w:r w:rsidRPr="001966EF">
        <w:rPr>
          <w:rFonts w:hint="eastAsia"/>
        </w:rPr>
        <w:t>• Hardware architecture 상 표기된 Hardware block 수준까지 구조적인 관점까지 수행. (해당 Block의 세부 component/part 대한 식별은 수행하지 않음, HAM 결과로 대체함)</w:t>
      </w:r>
    </w:p>
    <w:p w:rsidR="001966EF" w:rsidRPr="001966EF" w:rsidRDefault="001966EF" w:rsidP="001966EF">
      <w:pPr>
        <w:spacing w:after="0"/>
      </w:pPr>
    </w:p>
    <w:p w:rsidR="001966EF" w:rsidRPr="001966EF" w:rsidRDefault="001966EF" w:rsidP="001966EF">
      <w:pPr>
        <w:spacing w:after="0"/>
      </w:pPr>
      <w:r w:rsidRPr="001966EF">
        <w:rPr>
          <w:rFonts w:hint="eastAsia"/>
        </w:rPr>
        <w:t xml:space="preserve">■ Top event로 </w:t>
      </w:r>
      <w:proofErr w:type="spellStart"/>
      <w:r w:rsidRPr="001966EF">
        <w:rPr>
          <w:rFonts w:hint="eastAsia"/>
        </w:rPr>
        <w:t>부터</w:t>
      </w:r>
      <w:proofErr w:type="spellEnd"/>
      <w:r w:rsidRPr="001966EF">
        <w:rPr>
          <w:rFonts w:hint="eastAsia"/>
        </w:rPr>
        <w:t xml:space="preserve"> Basic event까지의 derivation 방법</w:t>
      </w:r>
      <w:r w:rsidR="003B245D">
        <w:rPr>
          <w:rFonts w:hint="eastAsia"/>
        </w:rPr>
        <w:t xml:space="preserve"> (</w:t>
      </w:r>
      <w:r w:rsidR="003B245D">
        <w:t xml:space="preserve">FTA </w:t>
      </w:r>
      <w:r w:rsidR="003B245D">
        <w:rPr>
          <w:rFonts w:hint="eastAsia"/>
        </w:rPr>
        <w:t xml:space="preserve">수행 방법은 </w:t>
      </w:r>
      <w:r w:rsidR="003B245D">
        <w:t xml:space="preserve">IEC 61025 </w:t>
      </w:r>
      <w:r w:rsidR="003B245D">
        <w:rPr>
          <w:rFonts w:hint="eastAsia"/>
        </w:rPr>
        <w:t xml:space="preserve">또는 일반적인 </w:t>
      </w:r>
      <w:r w:rsidR="003B245D">
        <w:t xml:space="preserve">FTA </w:t>
      </w:r>
      <w:r w:rsidR="003B245D">
        <w:rPr>
          <w:rFonts w:hint="eastAsia"/>
        </w:rPr>
        <w:t>가이드 문서를 참고한다.</w:t>
      </w:r>
      <w:r w:rsidR="003B245D">
        <w:t>)</w:t>
      </w:r>
    </w:p>
    <w:p w:rsidR="001966EF" w:rsidRPr="001966EF" w:rsidRDefault="001966EF" w:rsidP="001966EF">
      <w:pPr>
        <w:spacing w:after="0"/>
      </w:pPr>
      <w:r w:rsidRPr="001966EF">
        <w:rPr>
          <w:rFonts w:hint="eastAsia"/>
        </w:rPr>
        <w:t>• Step1: top event에서부터 hardware architecture block을 기준으로 fault tree 전개</w:t>
      </w:r>
    </w:p>
    <w:p w:rsidR="001966EF" w:rsidRPr="001966EF" w:rsidRDefault="001966EF" w:rsidP="001966EF">
      <w:pPr>
        <w:spacing w:after="0"/>
      </w:pPr>
      <w:r w:rsidRPr="001966EF">
        <w:rPr>
          <w:rFonts w:hint="eastAsia"/>
        </w:rPr>
        <w:t>• Step2: gate(OR gate, AND gate, PRIORITY gate, NOT gate 등)를 고려하여 hardware architecture block 수준까지 fault tree 전개</w:t>
      </w:r>
    </w:p>
    <w:p w:rsidR="001966EF" w:rsidRPr="001966EF" w:rsidRDefault="001966EF" w:rsidP="001966EF">
      <w:pPr>
        <w:spacing w:after="0"/>
      </w:pPr>
      <w:r w:rsidRPr="001966EF">
        <w:rPr>
          <w:rFonts w:hint="eastAsia"/>
        </w:rPr>
        <w:t>• Step3: Cut-set analysis를 통한 설계 개선, architecture 상 기능적 dependencies 파악, PMHF 값 산출 등의 분석 수행</w:t>
      </w:r>
    </w:p>
    <w:p w:rsidR="001966EF" w:rsidRPr="001966EF" w:rsidRDefault="001966EF" w:rsidP="001966EF">
      <w:pPr>
        <w:spacing w:after="0"/>
      </w:pPr>
    </w:p>
    <w:p w:rsidR="001966EF" w:rsidRPr="001966EF" w:rsidRDefault="001966EF" w:rsidP="001966EF">
      <w:pPr>
        <w:spacing w:after="0"/>
      </w:pPr>
      <w:r w:rsidRPr="001966EF">
        <w:rPr>
          <w:rFonts w:hint="eastAsia"/>
        </w:rPr>
        <w:t>참고) MOCUS Algorithm (Cut-set analysis 방법)</w:t>
      </w:r>
    </w:p>
    <w:p w:rsidR="001966EF" w:rsidRPr="001966EF" w:rsidRDefault="001966EF" w:rsidP="001966EF">
      <w:pPr>
        <w:spacing w:after="0"/>
      </w:pPr>
      <w:r w:rsidRPr="001966EF">
        <w:rPr>
          <w:rFonts w:hint="eastAsia"/>
        </w:rPr>
        <w:t xml:space="preserve">AND </w:t>
      </w:r>
      <w:proofErr w:type="spellStart"/>
      <w:r w:rsidRPr="001966EF">
        <w:rPr>
          <w:rFonts w:hint="eastAsia"/>
        </w:rPr>
        <w:t>게이트는</w:t>
      </w:r>
      <w:proofErr w:type="spellEnd"/>
      <w:r w:rsidRPr="001966EF">
        <w:rPr>
          <w:rFonts w:hint="eastAsia"/>
        </w:rPr>
        <w:t xml:space="preserve"> 어떤 CS의 </w:t>
      </w:r>
      <w:proofErr w:type="spellStart"/>
      <w:r w:rsidRPr="001966EF">
        <w:rPr>
          <w:rFonts w:hint="eastAsia"/>
        </w:rPr>
        <w:t>엘리먼트</w:t>
      </w:r>
      <w:proofErr w:type="spellEnd"/>
      <w:r w:rsidRPr="001966EF">
        <w:rPr>
          <w:rFonts w:hint="eastAsia"/>
        </w:rPr>
        <w:t xml:space="preserve"> 개수를 증가 시키고, OR 게이트는 CS의 개수를 증가 하는 원리를 이용한 minimal cut-set 생성 </w:t>
      </w:r>
    </w:p>
    <w:p w:rsidR="001966EF" w:rsidRPr="001966EF" w:rsidRDefault="001966EF" w:rsidP="001966EF">
      <w:pPr>
        <w:spacing w:after="0"/>
      </w:pPr>
      <w:r>
        <w:rPr>
          <w:rFonts w:hint="eastAsia"/>
          <w:noProof/>
        </w:rPr>
        <w:drawing>
          <wp:inline distT="0" distB="0" distL="0" distR="0" wp14:anchorId="6EA791B1" wp14:editId="2D8D2FE8">
            <wp:extent cx="5486400" cy="2466975"/>
            <wp:effectExtent l="1905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cstate="print"/>
                    <a:srcRect/>
                    <a:stretch>
                      <a:fillRect/>
                    </a:stretch>
                  </pic:blipFill>
                  <pic:spPr bwMode="auto">
                    <a:xfrm>
                      <a:off x="0" y="0"/>
                      <a:ext cx="5486400" cy="2466975"/>
                    </a:xfrm>
                    <a:prstGeom prst="rect">
                      <a:avLst/>
                    </a:prstGeom>
                    <a:noFill/>
                    <a:ln w="9525">
                      <a:noFill/>
                      <a:miter lim="800000"/>
                      <a:headEnd/>
                      <a:tailEnd/>
                    </a:ln>
                  </pic:spPr>
                </pic:pic>
              </a:graphicData>
            </a:graphic>
          </wp:inline>
        </w:drawing>
      </w:r>
    </w:p>
    <w:p w:rsidR="001966EF" w:rsidRPr="001966EF" w:rsidRDefault="001966EF" w:rsidP="001966EF">
      <w:pPr>
        <w:spacing w:after="0"/>
      </w:pPr>
      <w:r w:rsidRPr="001966EF">
        <w:rPr>
          <w:rFonts w:hint="eastAsia"/>
        </w:rPr>
        <w:t>&lt;MOCUS Algorithm을 이용한 Cut-set analysis&gt;</w:t>
      </w:r>
    </w:p>
    <w:p w:rsidR="001966EF" w:rsidRPr="001966EF" w:rsidRDefault="001966EF" w:rsidP="001966EF">
      <w:pPr>
        <w:spacing w:after="0"/>
      </w:pPr>
    </w:p>
    <w:p w:rsidR="001966EF" w:rsidRPr="001966EF" w:rsidRDefault="001966EF" w:rsidP="001966EF">
      <w:pPr>
        <w:spacing w:after="0"/>
      </w:pPr>
      <w:r w:rsidRPr="001966EF">
        <w:rPr>
          <w:rFonts w:hint="eastAsia"/>
        </w:rPr>
        <w:lastRenderedPageBreak/>
        <w:t xml:space="preserve">참고) OR gate expansion을 사용하여 모든 Cut-set의 합을 통해 PMHF 값을 산출 할 수 있다. 여기서 </w:t>
      </w:r>
      <w:proofErr w:type="spellStart"/>
      <w:r w:rsidRPr="001966EF">
        <w:rPr>
          <w:rFonts w:hint="eastAsia"/>
        </w:rPr>
        <w:t>Px</w:t>
      </w:r>
      <w:proofErr w:type="spellEnd"/>
      <w:r w:rsidRPr="001966EF">
        <w:rPr>
          <w:rFonts w:hint="eastAsia"/>
        </w:rPr>
        <w:t>는 각 cut-set이 가지는 확률</w:t>
      </w:r>
    </w:p>
    <w:p w:rsidR="001966EF" w:rsidRPr="001966EF" w:rsidRDefault="001966EF" w:rsidP="001966EF">
      <w:pPr>
        <w:spacing w:after="0"/>
      </w:pPr>
      <w:r>
        <w:rPr>
          <w:rFonts w:hint="eastAsia"/>
          <w:noProof/>
        </w:rPr>
        <w:drawing>
          <wp:inline distT="0" distB="0" distL="0" distR="0" wp14:anchorId="1C73B3D2" wp14:editId="1DC63F48">
            <wp:extent cx="5369560" cy="1329055"/>
            <wp:effectExtent l="19050" t="0" r="254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cstate="print"/>
                    <a:srcRect/>
                    <a:stretch>
                      <a:fillRect/>
                    </a:stretch>
                  </pic:blipFill>
                  <pic:spPr bwMode="auto">
                    <a:xfrm>
                      <a:off x="0" y="0"/>
                      <a:ext cx="5369560" cy="1329055"/>
                    </a:xfrm>
                    <a:prstGeom prst="rect">
                      <a:avLst/>
                    </a:prstGeom>
                    <a:noFill/>
                    <a:ln w="9525">
                      <a:noFill/>
                      <a:miter lim="800000"/>
                      <a:headEnd/>
                      <a:tailEnd/>
                    </a:ln>
                  </pic:spPr>
                </pic:pic>
              </a:graphicData>
            </a:graphic>
          </wp:inline>
        </w:drawing>
      </w:r>
    </w:p>
    <w:p w:rsidR="001966EF" w:rsidRPr="001966EF" w:rsidRDefault="001966EF" w:rsidP="001966EF">
      <w:pPr>
        <w:spacing w:after="0"/>
      </w:pPr>
      <w:r w:rsidRPr="001966EF">
        <w:rPr>
          <w:rFonts w:hint="eastAsia"/>
        </w:rPr>
        <w:t>&lt;OR gate expansion formula&gt;</w:t>
      </w:r>
    </w:p>
    <w:p w:rsidR="001966EF" w:rsidRPr="001966EF" w:rsidRDefault="001966EF" w:rsidP="001966EF">
      <w:pPr>
        <w:spacing w:after="0"/>
      </w:pPr>
    </w:p>
    <w:p w:rsidR="001966EF" w:rsidRPr="001966EF" w:rsidRDefault="001966EF" w:rsidP="001966EF">
      <w:pPr>
        <w:spacing w:after="0"/>
      </w:pPr>
      <w:r w:rsidRPr="001966EF">
        <w:rPr>
          <w:rFonts w:hint="eastAsia"/>
        </w:rPr>
        <w:t>참고) Bottom-up gate-to-gate calculation PMHF 값 산출</w:t>
      </w:r>
    </w:p>
    <w:p w:rsidR="001966EF" w:rsidRPr="001966EF" w:rsidRDefault="001966EF" w:rsidP="001966EF">
      <w:pPr>
        <w:spacing w:after="0"/>
      </w:pPr>
      <w:r w:rsidRPr="001966EF">
        <w:rPr>
          <w:rFonts w:hint="eastAsia"/>
        </w:rPr>
        <w:t>Fault Tree의 Bottom에서 시작하여 단계적으로 Tree를 타고 올라가면서 계산</w:t>
      </w:r>
    </w:p>
    <w:p w:rsidR="001966EF" w:rsidRPr="001966EF" w:rsidRDefault="001966EF" w:rsidP="001966EF">
      <w:pPr>
        <w:spacing w:after="0"/>
      </w:pPr>
      <w:r>
        <w:rPr>
          <w:rFonts w:hint="eastAsia"/>
          <w:noProof/>
        </w:rPr>
        <w:drawing>
          <wp:inline distT="0" distB="0" distL="0" distR="0" wp14:anchorId="59766547" wp14:editId="2E183082">
            <wp:extent cx="5549900" cy="2413635"/>
            <wp:effectExtent l="1905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srcRect/>
                    <a:stretch>
                      <a:fillRect/>
                    </a:stretch>
                  </pic:blipFill>
                  <pic:spPr bwMode="auto">
                    <a:xfrm>
                      <a:off x="0" y="0"/>
                      <a:ext cx="5549900" cy="2413635"/>
                    </a:xfrm>
                    <a:prstGeom prst="rect">
                      <a:avLst/>
                    </a:prstGeom>
                    <a:noFill/>
                    <a:ln w="9525">
                      <a:noFill/>
                      <a:miter lim="800000"/>
                      <a:headEnd/>
                      <a:tailEnd/>
                    </a:ln>
                  </pic:spPr>
                </pic:pic>
              </a:graphicData>
            </a:graphic>
          </wp:inline>
        </w:drawing>
      </w:r>
    </w:p>
    <w:p w:rsidR="001966EF" w:rsidRPr="001966EF" w:rsidRDefault="001966EF" w:rsidP="001966EF">
      <w:pPr>
        <w:spacing w:after="0"/>
      </w:pPr>
      <w:r w:rsidRPr="001966EF">
        <w:rPr>
          <w:rFonts w:hint="eastAsia"/>
        </w:rPr>
        <w:t>&lt;Bottom-up gate to gate calculation 예제&gt;</w:t>
      </w:r>
    </w:p>
    <w:p w:rsidR="001966EF" w:rsidRDefault="001966EF" w:rsidP="00911340">
      <w:pPr>
        <w:spacing w:after="0"/>
      </w:pPr>
    </w:p>
    <w:p w:rsidR="009D01F3" w:rsidRDefault="009D01F3" w:rsidP="009D01F3">
      <w:pPr>
        <w:pStyle w:val="a7"/>
        <w:numPr>
          <w:ilvl w:val="2"/>
          <w:numId w:val="1"/>
        </w:numPr>
        <w:spacing w:after="0"/>
        <w:ind w:leftChars="0"/>
      </w:pPr>
      <w:r>
        <w:rPr>
          <w:rFonts w:hint="eastAsia"/>
        </w:rPr>
        <w:t>FTA</w:t>
      </w:r>
      <w:r>
        <w:t xml:space="preserve"> </w:t>
      </w:r>
      <w:r>
        <w:rPr>
          <w:rFonts w:hint="eastAsia"/>
        </w:rPr>
        <w:t>예시</w:t>
      </w:r>
    </w:p>
    <w:tbl>
      <w:tblPr>
        <w:tblStyle w:val="a9"/>
        <w:tblW w:w="0" w:type="auto"/>
        <w:tblLook w:val="04A0" w:firstRow="1" w:lastRow="0" w:firstColumn="1" w:lastColumn="0" w:noHBand="0" w:noVBand="1"/>
      </w:tblPr>
      <w:tblGrid>
        <w:gridCol w:w="9736"/>
      </w:tblGrid>
      <w:tr w:rsidR="00ED67A9" w:rsidRPr="006727DC" w:rsidTr="00386CD5">
        <w:tc>
          <w:tcPr>
            <w:tcW w:w="9944" w:type="dxa"/>
          </w:tcPr>
          <w:p w:rsidR="00ED67A9" w:rsidRPr="002B6F98" w:rsidRDefault="002B6F98" w:rsidP="002B6F98">
            <w:pPr>
              <w:jc w:val="center"/>
            </w:pPr>
            <w:r>
              <w:rPr>
                <w:noProof/>
              </w:rPr>
              <w:drawing>
                <wp:inline distT="0" distB="0" distL="0" distR="0" wp14:anchorId="6516CE9B" wp14:editId="37CF5C85">
                  <wp:extent cx="3381375" cy="197167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375" cy="1971675"/>
                          </a:xfrm>
                          <a:prstGeom prst="rect">
                            <a:avLst/>
                          </a:prstGeom>
                        </pic:spPr>
                      </pic:pic>
                    </a:graphicData>
                  </a:graphic>
                </wp:inline>
              </w:drawing>
            </w:r>
          </w:p>
          <w:p w:rsidR="00ED67A9" w:rsidRPr="002B6F98" w:rsidRDefault="00ED67A9" w:rsidP="002B6F98">
            <w:pPr>
              <w:jc w:val="center"/>
            </w:pPr>
            <w:r w:rsidRPr="002B6F98">
              <w:rPr>
                <w:rFonts w:hint="eastAsia"/>
              </w:rPr>
              <w:t>&lt;Functional Block Diagram 예&gt;</w:t>
            </w:r>
          </w:p>
          <w:p w:rsidR="00ED67A9" w:rsidRPr="002B6F98" w:rsidRDefault="00ED67A9" w:rsidP="002B6F98">
            <w:r w:rsidRPr="002B6F98">
              <w:rPr>
                <w:noProof/>
              </w:rPr>
              <w:lastRenderedPageBreak/>
              <w:drawing>
                <wp:inline distT="0" distB="0" distL="0" distR="0" wp14:anchorId="1DC5EDBD" wp14:editId="4D3E3191">
                  <wp:extent cx="6029756" cy="6081823"/>
                  <wp:effectExtent l="19050" t="0" r="9094" b="0"/>
                  <wp:docPr id="7"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6029699" cy="6081765"/>
                          </a:xfrm>
                          <a:prstGeom prst="rect">
                            <a:avLst/>
                          </a:prstGeom>
                          <a:noFill/>
                          <a:ln w="9525">
                            <a:noFill/>
                            <a:miter lim="800000"/>
                            <a:headEnd/>
                            <a:tailEnd/>
                          </a:ln>
                        </pic:spPr>
                      </pic:pic>
                    </a:graphicData>
                  </a:graphic>
                </wp:inline>
              </w:drawing>
            </w:r>
          </w:p>
          <w:p w:rsidR="00ED67A9" w:rsidRPr="002B6F98" w:rsidRDefault="00ED67A9" w:rsidP="002B6F98">
            <w:pPr>
              <w:jc w:val="center"/>
            </w:pPr>
            <w:r w:rsidRPr="002B6F98">
              <w:rPr>
                <w:rFonts w:hint="eastAsia"/>
              </w:rPr>
              <w:t>&lt;Fault Tree Analysis 전개 예&gt;</w:t>
            </w:r>
          </w:p>
        </w:tc>
      </w:tr>
    </w:tbl>
    <w:p w:rsidR="009D01F3" w:rsidRPr="00911340" w:rsidRDefault="009D01F3" w:rsidP="00911340">
      <w:pPr>
        <w:spacing w:after="0"/>
      </w:pPr>
    </w:p>
    <w:p w:rsidR="003D01C3" w:rsidRPr="00402458" w:rsidRDefault="00C8299B" w:rsidP="00E600CF">
      <w:pPr>
        <w:pStyle w:val="a7"/>
        <w:numPr>
          <w:ilvl w:val="1"/>
          <w:numId w:val="1"/>
        </w:numPr>
        <w:spacing w:after="0"/>
        <w:ind w:leftChars="0"/>
        <w:outlineLvl w:val="1"/>
        <w:rPr>
          <w:b/>
        </w:rPr>
      </w:pPr>
      <w:bookmarkStart w:id="9" w:name="_Toc378328238"/>
      <w:r w:rsidRPr="00402458">
        <w:rPr>
          <w:rFonts w:hint="eastAsia"/>
          <w:b/>
        </w:rPr>
        <w:t xml:space="preserve">하드웨어 아키텍처 </w:t>
      </w:r>
      <w:proofErr w:type="spellStart"/>
      <w:r w:rsidRPr="00402458">
        <w:rPr>
          <w:rFonts w:hint="eastAsia"/>
          <w:b/>
        </w:rPr>
        <w:t>메트릭</w:t>
      </w:r>
      <w:proofErr w:type="spellEnd"/>
      <w:r w:rsidRPr="00402458">
        <w:rPr>
          <w:rFonts w:hint="eastAsia"/>
          <w:b/>
        </w:rPr>
        <w:t xml:space="preserve"> 분석</w:t>
      </w:r>
      <w:bookmarkEnd w:id="9"/>
    </w:p>
    <w:p w:rsidR="00693B93" w:rsidRPr="00911340" w:rsidRDefault="00693B93" w:rsidP="00693B93">
      <w:pPr>
        <w:pStyle w:val="a7"/>
        <w:numPr>
          <w:ilvl w:val="2"/>
          <w:numId w:val="1"/>
        </w:numPr>
        <w:spacing w:after="0"/>
        <w:ind w:leftChars="0"/>
      </w:pPr>
      <w:r>
        <w:rPr>
          <w:rFonts w:hint="eastAsia"/>
        </w:rPr>
        <w:t>수행 방법</w:t>
      </w:r>
    </w:p>
    <w:p w:rsidR="0031640A" w:rsidRPr="00B85788" w:rsidRDefault="00B85788" w:rsidP="00B60F18">
      <w:pPr>
        <w:spacing w:after="0"/>
        <w:rPr>
          <w:b/>
        </w:rPr>
      </w:pPr>
      <w:bookmarkStart w:id="10" w:name="_Toc302045153"/>
      <w:r>
        <w:rPr>
          <w:rFonts w:eastAsiaTheme="minorHAnsi"/>
          <w:b/>
        </w:rPr>
        <w:t>■</w:t>
      </w:r>
      <w:r>
        <w:rPr>
          <w:b/>
        </w:rPr>
        <w:t xml:space="preserve"> </w:t>
      </w:r>
      <w:r w:rsidR="0031640A" w:rsidRPr="00B85788">
        <w:rPr>
          <w:rFonts w:hint="eastAsia"/>
          <w:b/>
        </w:rPr>
        <w:t>1단계: HAM의 목표 값 설정</w:t>
      </w:r>
      <w:bookmarkEnd w:id="10"/>
    </w:p>
    <w:p w:rsidR="0031640A" w:rsidRPr="00B60F18" w:rsidRDefault="0031640A" w:rsidP="00B60F18">
      <w:pPr>
        <w:spacing w:after="0"/>
      </w:pPr>
      <w:r w:rsidRPr="00B60F18">
        <w:rPr>
          <w:rFonts w:hint="eastAsia"/>
        </w:rPr>
        <w:t>- SPFM 목표 값 산정 기준 (part5-8.4.5 참조)</w:t>
      </w:r>
    </w:p>
    <w:tbl>
      <w:tblPr>
        <w:tblStyle w:val="a9"/>
        <w:tblW w:w="0" w:type="auto"/>
        <w:tblInd w:w="108" w:type="dxa"/>
        <w:tblLook w:val="04A0" w:firstRow="1" w:lastRow="0" w:firstColumn="1" w:lastColumn="0" w:noHBand="0" w:noVBand="1"/>
      </w:tblPr>
      <w:tblGrid>
        <w:gridCol w:w="2198"/>
        <w:gridCol w:w="2306"/>
        <w:gridCol w:w="2306"/>
        <w:gridCol w:w="2306"/>
      </w:tblGrid>
      <w:tr w:rsidR="0031640A" w:rsidRPr="00691CEC" w:rsidTr="00386CD5">
        <w:tc>
          <w:tcPr>
            <w:tcW w:w="2198" w:type="dxa"/>
            <w:shd w:val="clear" w:color="auto" w:fill="D9D9D9" w:themeFill="background1" w:themeFillShade="D9"/>
          </w:tcPr>
          <w:p w:rsidR="0031640A" w:rsidRPr="00B60F18" w:rsidRDefault="0031640A" w:rsidP="00B60F18">
            <w:pPr>
              <w:spacing w:line="259" w:lineRule="auto"/>
            </w:pPr>
          </w:p>
        </w:tc>
        <w:tc>
          <w:tcPr>
            <w:tcW w:w="2306" w:type="dxa"/>
            <w:shd w:val="clear" w:color="auto" w:fill="D9D9D9" w:themeFill="background1" w:themeFillShade="D9"/>
          </w:tcPr>
          <w:p w:rsidR="0031640A" w:rsidRPr="00B60F18" w:rsidRDefault="0031640A" w:rsidP="00B60F18">
            <w:pPr>
              <w:spacing w:line="259" w:lineRule="auto"/>
            </w:pPr>
            <w:r w:rsidRPr="00B60F18">
              <w:rPr>
                <w:rFonts w:hint="eastAsia"/>
              </w:rPr>
              <w:t>ASIL B</w:t>
            </w:r>
          </w:p>
        </w:tc>
        <w:tc>
          <w:tcPr>
            <w:tcW w:w="2306" w:type="dxa"/>
            <w:shd w:val="clear" w:color="auto" w:fill="D9D9D9" w:themeFill="background1" w:themeFillShade="D9"/>
          </w:tcPr>
          <w:p w:rsidR="0031640A" w:rsidRPr="00B60F18" w:rsidRDefault="0031640A" w:rsidP="00B60F18">
            <w:pPr>
              <w:spacing w:line="259" w:lineRule="auto"/>
            </w:pPr>
            <w:r w:rsidRPr="00B60F18">
              <w:rPr>
                <w:rFonts w:hint="eastAsia"/>
              </w:rPr>
              <w:t>ASIL C</w:t>
            </w:r>
          </w:p>
        </w:tc>
        <w:tc>
          <w:tcPr>
            <w:tcW w:w="2306" w:type="dxa"/>
            <w:shd w:val="clear" w:color="auto" w:fill="D9D9D9" w:themeFill="background1" w:themeFillShade="D9"/>
          </w:tcPr>
          <w:p w:rsidR="0031640A" w:rsidRPr="00B60F18" w:rsidRDefault="0031640A" w:rsidP="00B60F18">
            <w:pPr>
              <w:spacing w:line="259" w:lineRule="auto"/>
            </w:pPr>
            <w:r w:rsidRPr="00B60F18">
              <w:rPr>
                <w:rFonts w:hint="eastAsia"/>
              </w:rPr>
              <w:t>ASIL D</w:t>
            </w:r>
          </w:p>
        </w:tc>
      </w:tr>
      <w:tr w:rsidR="0031640A" w:rsidRPr="00691CEC" w:rsidTr="00386CD5">
        <w:tc>
          <w:tcPr>
            <w:tcW w:w="2198" w:type="dxa"/>
          </w:tcPr>
          <w:p w:rsidR="0031640A" w:rsidRPr="00B60F18" w:rsidRDefault="0031640A" w:rsidP="00B60F18">
            <w:pPr>
              <w:spacing w:line="259" w:lineRule="auto"/>
            </w:pPr>
            <w:r w:rsidRPr="00B60F18">
              <w:rPr>
                <w:rFonts w:hint="eastAsia"/>
              </w:rPr>
              <w:t>SPFM</w:t>
            </w:r>
          </w:p>
        </w:tc>
        <w:tc>
          <w:tcPr>
            <w:tcW w:w="2306" w:type="dxa"/>
          </w:tcPr>
          <w:p w:rsidR="0031640A" w:rsidRPr="00B60F18" w:rsidRDefault="0031640A" w:rsidP="00B60F18">
            <w:pPr>
              <w:spacing w:line="259" w:lineRule="auto"/>
            </w:pPr>
            <w:r w:rsidRPr="00B60F18">
              <w:rPr>
                <w:rFonts w:hint="eastAsia"/>
              </w:rPr>
              <w:t>≥ 90%</w:t>
            </w:r>
          </w:p>
        </w:tc>
        <w:tc>
          <w:tcPr>
            <w:tcW w:w="2306" w:type="dxa"/>
          </w:tcPr>
          <w:p w:rsidR="0031640A" w:rsidRPr="00B60F18" w:rsidRDefault="0031640A" w:rsidP="00B60F18">
            <w:pPr>
              <w:spacing w:line="259" w:lineRule="auto"/>
            </w:pPr>
            <w:r w:rsidRPr="00B60F18">
              <w:rPr>
                <w:rFonts w:hint="eastAsia"/>
              </w:rPr>
              <w:t>≥ 97%</w:t>
            </w:r>
          </w:p>
        </w:tc>
        <w:tc>
          <w:tcPr>
            <w:tcW w:w="2306" w:type="dxa"/>
          </w:tcPr>
          <w:p w:rsidR="0031640A" w:rsidRPr="00B60F18" w:rsidRDefault="0031640A" w:rsidP="00B60F18">
            <w:pPr>
              <w:spacing w:line="259" w:lineRule="auto"/>
            </w:pPr>
            <w:r w:rsidRPr="00B60F18">
              <w:rPr>
                <w:rFonts w:hint="eastAsia"/>
              </w:rPr>
              <w:t>≥ 99%</w:t>
            </w:r>
          </w:p>
        </w:tc>
      </w:tr>
    </w:tbl>
    <w:p w:rsidR="0031640A" w:rsidRPr="00B60F18" w:rsidRDefault="0031640A" w:rsidP="00B60F18">
      <w:pPr>
        <w:spacing w:after="0"/>
      </w:pPr>
      <w:r w:rsidRPr="00B60F18">
        <w:rPr>
          <w:rFonts w:hint="eastAsia"/>
        </w:rPr>
        <w:t>(cf. well-trusted design principle에 따른 목표 값 산정은 feasibility에서 문제가 있을 수 있기 때문에 본 문서에서 다루지 않음)</w:t>
      </w:r>
    </w:p>
    <w:p w:rsidR="0031640A" w:rsidRPr="00B60F18" w:rsidRDefault="0031640A" w:rsidP="00B60F18">
      <w:pPr>
        <w:spacing w:after="0"/>
      </w:pPr>
    </w:p>
    <w:p w:rsidR="0031640A" w:rsidRPr="00B60F18" w:rsidRDefault="0031640A" w:rsidP="00B60F18">
      <w:pPr>
        <w:spacing w:after="0"/>
      </w:pPr>
      <w:r w:rsidRPr="00B60F18">
        <w:rPr>
          <w:rFonts w:hint="eastAsia"/>
        </w:rPr>
        <w:lastRenderedPageBreak/>
        <w:t>- LFM 목표 값 산정 기준</w:t>
      </w:r>
    </w:p>
    <w:tbl>
      <w:tblPr>
        <w:tblStyle w:val="a9"/>
        <w:tblW w:w="0" w:type="auto"/>
        <w:tblInd w:w="108" w:type="dxa"/>
        <w:tblLook w:val="04A0" w:firstRow="1" w:lastRow="0" w:firstColumn="1" w:lastColumn="0" w:noHBand="0" w:noVBand="1"/>
      </w:tblPr>
      <w:tblGrid>
        <w:gridCol w:w="2198"/>
        <w:gridCol w:w="2306"/>
        <w:gridCol w:w="2306"/>
        <w:gridCol w:w="2306"/>
      </w:tblGrid>
      <w:tr w:rsidR="0031640A" w:rsidRPr="00691CEC" w:rsidTr="00386CD5">
        <w:tc>
          <w:tcPr>
            <w:tcW w:w="2198" w:type="dxa"/>
            <w:shd w:val="clear" w:color="auto" w:fill="D9D9D9" w:themeFill="background1" w:themeFillShade="D9"/>
          </w:tcPr>
          <w:p w:rsidR="0031640A" w:rsidRPr="00B60F18" w:rsidRDefault="0031640A" w:rsidP="00B60F18">
            <w:pPr>
              <w:spacing w:line="259" w:lineRule="auto"/>
            </w:pPr>
          </w:p>
        </w:tc>
        <w:tc>
          <w:tcPr>
            <w:tcW w:w="2306" w:type="dxa"/>
            <w:shd w:val="clear" w:color="auto" w:fill="D9D9D9" w:themeFill="background1" w:themeFillShade="D9"/>
          </w:tcPr>
          <w:p w:rsidR="0031640A" w:rsidRPr="00B60F18" w:rsidRDefault="0031640A" w:rsidP="00B60F18">
            <w:pPr>
              <w:spacing w:line="259" w:lineRule="auto"/>
            </w:pPr>
            <w:r w:rsidRPr="00B60F18">
              <w:rPr>
                <w:rFonts w:hint="eastAsia"/>
              </w:rPr>
              <w:t>ASIL B</w:t>
            </w:r>
          </w:p>
        </w:tc>
        <w:tc>
          <w:tcPr>
            <w:tcW w:w="2306" w:type="dxa"/>
            <w:shd w:val="clear" w:color="auto" w:fill="D9D9D9" w:themeFill="background1" w:themeFillShade="D9"/>
          </w:tcPr>
          <w:p w:rsidR="0031640A" w:rsidRPr="00B60F18" w:rsidRDefault="0031640A" w:rsidP="00B60F18">
            <w:pPr>
              <w:spacing w:line="259" w:lineRule="auto"/>
            </w:pPr>
            <w:r w:rsidRPr="00B60F18">
              <w:rPr>
                <w:rFonts w:hint="eastAsia"/>
              </w:rPr>
              <w:t>ASIL C</w:t>
            </w:r>
          </w:p>
        </w:tc>
        <w:tc>
          <w:tcPr>
            <w:tcW w:w="2306" w:type="dxa"/>
            <w:shd w:val="clear" w:color="auto" w:fill="D9D9D9" w:themeFill="background1" w:themeFillShade="D9"/>
          </w:tcPr>
          <w:p w:rsidR="0031640A" w:rsidRPr="00B60F18" w:rsidRDefault="0031640A" w:rsidP="00B60F18">
            <w:pPr>
              <w:spacing w:line="259" w:lineRule="auto"/>
            </w:pPr>
            <w:r w:rsidRPr="00B60F18">
              <w:rPr>
                <w:rFonts w:hint="eastAsia"/>
              </w:rPr>
              <w:t>ASIL D</w:t>
            </w:r>
          </w:p>
        </w:tc>
      </w:tr>
      <w:tr w:rsidR="0031640A" w:rsidRPr="00691CEC" w:rsidTr="00386CD5">
        <w:tc>
          <w:tcPr>
            <w:tcW w:w="2198" w:type="dxa"/>
          </w:tcPr>
          <w:p w:rsidR="0031640A" w:rsidRPr="00B60F18" w:rsidRDefault="0031640A" w:rsidP="00B60F18">
            <w:pPr>
              <w:spacing w:line="259" w:lineRule="auto"/>
            </w:pPr>
            <w:r w:rsidRPr="00B60F18">
              <w:rPr>
                <w:rFonts w:hint="eastAsia"/>
              </w:rPr>
              <w:t>LFM</w:t>
            </w:r>
          </w:p>
        </w:tc>
        <w:tc>
          <w:tcPr>
            <w:tcW w:w="2306" w:type="dxa"/>
          </w:tcPr>
          <w:p w:rsidR="0031640A" w:rsidRPr="00B60F18" w:rsidRDefault="0031640A" w:rsidP="00B60F18">
            <w:pPr>
              <w:spacing w:line="259" w:lineRule="auto"/>
            </w:pPr>
            <w:r w:rsidRPr="00B60F18">
              <w:rPr>
                <w:rFonts w:hint="eastAsia"/>
              </w:rPr>
              <w:t>≥ 60%</w:t>
            </w:r>
          </w:p>
        </w:tc>
        <w:tc>
          <w:tcPr>
            <w:tcW w:w="2306" w:type="dxa"/>
          </w:tcPr>
          <w:p w:rsidR="0031640A" w:rsidRPr="00B60F18" w:rsidRDefault="0031640A" w:rsidP="00B60F18">
            <w:pPr>
              <w:spacing w:line="259" w:lineRule="auto"/>
            </w:pPr>
            <w:r w:rsidRPr="00B60F18">
              <w:rPr>
                <w:rFonts w:hint="eastAsia"/>
              </w:rPr>
              <w:t>≥ 80%</w:t>
            </w:r>
          </w:p>
        </w:tc>
        <w:tc>
          <w:tcPr>
            <w:tcW w:w="2306" w:type="dxa"/>
          </w:tcPr>
          <w:p w:rsidR="0031640A" w:rsidRPr="00B60F18" w:rsidRDefault="0031640A" w:rsidP="00B60F18">
            <w:pPr>
              <w:spacing w:line="259" w:lineRule="auto"/>
            </w:pPr>
            <w:r w:rsidRPr="00B60F18">
              <w:rPr>
                <w:rFonts w:hint="eastAsia"/>
              </w:rPr>
              <w:t>≥ 90%</w:t>
            </w:r>
          </w:p>
        </w:tc>
      </w:tr>
    </w:tbl>
    <w:p w:rsidR="0031640A" w:rsidRPr="00B60F18" w:rsidRDefault="0031640A" w:rsidP="00B60F18">
      <w:pPr>
        <w:spacing w:after="0"/>
      </w:pPr>
      <w:r w:rsidRPr="00B60F18">
        <w:rPr>
          <w:rFonts w:hint="eastAsia"/>
        </w:rPr>
        <w:t>(cf. well-trusted design principle에 따른 목표 값 산정 또는 detection 기반 SM에 대한 DC을 이용한 목표 값 설정은 feasibility에서 문제가 있을 수 있거나 또는 evaluation 방법이 동일 할 수 있기 때문에 본 문서에서 다루지 않음)</w:t>
      </w:r>
    </w:p>
    <w:p w:rsidR="0031640A" w:rsidRPr="00B60F18" w:rsidRDefault="0031640A" w:rsidP="00B60F18">
      <w:pPr>
        <w:spacing w:after="0"/>
      </w:pPr>
    </w:p>
    <w:p w:rsidR="0031640A" w:rsidRPr="00B85788" w:rsidRDefault="00B85788" w:rsidP="00B60F18">
      <w:pPr>
        <w:spacing w:after="0"/>
        <w:rPr>
          <w:b/>
        </w:rPr>
      </w:pPr>
      <w:bookmarkStart w:id="11" w:name="_Toc302045154"/>
      <w:r w:rsidRPr="00B85788">
        <w:rPr>
          <w:rFonts w:eastAsiaTheme="minorHAnsi"/>
          <w:b/>
        </w:rPr>
        <w:t xml:space="preserve">■ </w:t>
      </w:r>
      <w:r w:rsidR="0031640A" w:rsidRPr="00B85788">
        <w:rPr>
          <w:rFonts w:hint="eastAsia"/>
          <w:b/>
        </w:rPr>
        <w:t xml:space="preserve">2단계: Part별 </w:t>
      </w:r>
      <w:r w:rsidR="0031640A" w:rsidRPr="00B85788">
        <w:rPr>
          <w:b/>
        </w:rPr>
        <w:t>“</w:t>
      </w:r>
      <w:r w:rsidR="0031640A" w:rsidRPr="00B85788">
        <w:rPr>
          <w:rFonts w:hint="eastAsia"/>
          <w:b/>
        </w:rPr>
        <w:t>Safety-related</w:t>
      </w:r>
      <w:r w:rsidR="0031640A" w:rsidRPr="00B85788">
        <w:rPr>
          <w:b/>
        </w:rPr>
        <w:t>”</w:t>
      </w:r>
      <w:r w:rsidR="0031640A" w:rsidRPr="00B85788">
        <w:rPr>
          <w:rFonts w:hint="eastAsia"/>
          <w:b/>
        </w:rPr>
        <w:t xml:space="preserve"> 여부 판단</w:t>
      </w:r>
      <w:bookmarkEnd w:id="11"/>
    </w:p>
    <w:p w:rsidR="0031640A" w:rsidRPr="00B60F18" w:rsidRDefault="0031640A" w:rsidP="00B60F18">
      <w:pPr>
        <w:spacing w:after="0"/>
      </w:pPr>
      <w:r w:rsidRPr="00B60F18">
        <w:rPr>
          <w:rFonts w:hint="eastAsia"/>
        </w:rPr>
        <w:t xml:space="preserve">- Schematic을 구성하는 parts list에 대해서 해당 part가 </w:t>
      </w:r>
      <w:r w:rsidRPr="00B60F18">
        <w:t>“</w:t>
      </w:r>
      <w:r w:rsidRPr="00B60F18">
        <w:rPr>
          <w:rFonts w:hint="eastAsia"/>
        </w:rPr>
        <w:t xml:space="preserve">safety </w:t>
      </w:r>
      <w:r w:rsidRPr="00B60F18">
        <w:t>–</w:t>
      </w:r>
      <w:r w:rsidRPr="00B60F18">
        <w:rPr>
          <w:rFonts w:hint="eastAsia"/>
        </w:rPr>
        <w:t>related</w:t>
      </w:r>
      <w:r w:rsidRPr="00B60F18">
        <w:t>”</w:t>
      </w:r>
      <w:r w:rsidRPr="00B60F18">
        <w:rPr>
          <w:rFonts w:hint="eastAsia"/>
        </w:rPr>
        <w:t>요소인지 아닌지의 여부를 판단한다.</w:t>
      </w:r>
    </w:p>
    <w:p w:rsidR="0031640A" w:rsidRPr="00B60F18" w:rsidRDefault="0031640A" w:rsidP="00B60F18">
      <w:pPr>
        <w:spacing w:after="0"/>
      </w:pPr>
      <w:r w:rsidRPr="00B60F18">
        <w:rPr>
          <w:rFonts w:hint="eastAsia"/>
        </w:rPr>
        <w:t xml:space="preserve"> 1) </w:t>
      </w:r>
      <w:r w:rsidRPr="00B60F18">
        <w:t>“</w:t>
      </w:r>
      <w:r w:rsidRPr="00B60F18">
        <w:rPr>
          <w:rFonts w:hint="eastAsia"/>
        </w:rPr>
        <w:t>safety-related</w:t>
      </w:r>
      <w:r w:rsidRPr="00B60F18">
        <w:t>”</w:t>
      </w:r>
      <w:r w:rsidRPr="00B60F18">
        <w:rPr>
          <w:rFonts w:hint="eastAsia"/>
        </w:rPr>
        <w:t xml:space="preserve"> 여부는 해당 part가 가지고 있는 어떤 failure mode에 빠지더라도 safety goal의 위배에 관련이 없는 경우에 해당 part는 </w:t>
      </w:r>
      <w:r w:rsidRPr="00B60F18">
        <w:t>“</w:t>
      </w:r>
      <w:r w:rsidRPr="00B60F18">
        <w:rPr>
          <w:rFonts w:hint="eastAsia"/>
        </w:rPr>
        <w:t>safety-related</w:t>
      </w:r>
      <w:r w:rsidRPr="00B60F18">
        <w:t>”</w:t>
      </w:r>
      <w:r w:rsidRPr="00B60F18">
        <w:rPr>
          <w:rFonts w:hint="eastAsia"/>
        </w:rPr>
        <w:t xml:space="preserve">하지 않는 것으로 간주한다. (part1의 </w:t>
      </w:r>
      <w:r w:rsidRPr="00B60F18">
        <w:t>“</w:t>
      </w:r>
      <w:r w:rsidRPr="00B60F18">
        <w:rPr>
          <w:rFonts w:hint="eastAsia"/>
        </w:rPr>
        <w:t>safety-related element</w:t>
      </w:r>
      <w:r w:rsidRPr="00B60F18">
        <w:t>”</w:t>
      </w:r>
      <w:r w:rsidRPr="00B60F18">
        <w:rPr>
          <w:rFonts w:hint="eastAsia"/>
        </w:rPr>
        <w:t xml:space="preserve"> 정의 참조)</w:t>
      </w:r>
    </w:p>
    <w:p w:rsidR="0031640A" w:rsidRPr="00B60F18" w:rsidRDefault="0031640A" w:rsidP="00B60F18">
      <w:pPr>
        <w:spacing w:after="0"/>
      </w:pPr>
      <w:r w:rsidRPr="00B60F18">
        <w:rPr>
          <w:rFonts w:hint="eastAsia"/>
        </w:rPr>
        <w:t xml:space="preserve"> 2) </w:t>
      </w:r>
      <w:r w:rsidRPr="00B60F18">
        <w:t>“</w:t>
      </w:r>
      <w:proofErr w:type="spellStart"/>
      <w:r w:rsidRPr="00B60F18">
        <w:rPr>
          <w:rFonts w:hint="eastAsia"/>
        </w:rPr>
        <w:t>non safety</w:t>
      </w:r>
      <w:proofErr w:type="spellEnd"/>
      <w:r w:rsidRPr="00B60F18">
        <w:rPr>
          <w:rFonts w:hint="eastAsia"/>
        </w:rPr>
        <w:t>-related</w:t>
      </w:r>
      <w:r w:rsidRPr="00B60F18">
        <w:t>”</w:t>
      </w:r>
      <w:r w:rsidRPr="00B60F18">
        <w:rPr>
          <w:rFonts w:hint="eastAsia"/>
        </w:rPr>
        <w:t>로 판정된 part는 HAM evaluation에서 고려하지 않는다.</w:t>
      </w:r>
    </w:p>
    <w:p w:rsidR="0031640A" w:rsidRPr="00B60F18" w:rsidRDefault="0031640A" w:rsidP="00B60F18">
      <w:pPr>
        <w:spacing w:after="0"/>
      </w:pPr>
      <w:r w:rsidRPr="00B60F18">
        <w:rPr>
          <w:rFonts w:hint="eastAsia"/>
        </w:rPr>
        <w:t xml:space="preserve">- [consideration]: 해당 part가 Item 또는 element 고유의 중요한 기능과 관련이 있더라도 해당 part의 failure mode가 safety goal 관점에서 관련이 없다면 HAM evaluation의 대상이 되지 않는다. 뿐만 아니라 안전에 도움을 주는 기능을 수행하지만 해당 part가 직접적으로 safety goal달성에 영향을 미치지 않는 경우에도 </w:t>
      </w:r>
      <w:r w:rsidRPr="00B60F18">
        <w:t>“</w:t>
      </w:r>
      <w:proofErr w:type="spellStart"/>
      <w:r w:rsidRPr="00B60F18">
        <w:rPr>
          <w:rFonts w:hint="eastAsia"/>
        </w:rPr>
        <w:t>non safety</w:t>
      </w:r>
      <w:proofErr w:type="spellEnd"/>
      <w:r w:rsidRPr="00B60F18">
        <w:rPr>
          <w:rFonts w:hint="eastAsia"/>
        </w:rPr>
        <w:t>-related</w:t>
      </w:r>
      <w:r w:rsidRPr="00B60F18">
        <w:t>”</w:t>
      </w:r>
      <w:r w:rsidRPr="00B60F18">
        <w:rPr>
          <w:rFonts w:hint="eastAsia"/>
        </w:rPr>
        <w:t>로 판정 한다.</w:t>
      </w:r>
    </w:p>
    <w:p w:rsidR="0031640A" w:rsidRPr="00B60F18" w:rsidRDefault="0031640A" w:rsidP="00B60F18">
      <w:pPr>
        <w:spacing w:after="0"/>
      </w:pPr>
    </w:p>
    <w:p w:rsidR="0031640A" w:rsidRPr="0016665A" w:rsidRDefault="0016665A" w:rsidP="00B60F18">
      <w:pPr>
        <w:spacing w:after="0"/>
        <w:rPr>
          <w:b/>
        </w:rPr>
      </w:pPr>
      <w:bookmarkStart w:id="12" w:name="_Toc302045155"/>
      <w:r w:rsidRPr="0016665A">
        <w:rPr>
          <w:b/>
        </w:rPr>
        <w:t xml:space="preserve">■ </w:t>
      </w:r>
      <w:r w:rsidR="0031640A" w:rsidRPr="0016665A">
        <w:rPr>
          <w:rFonts w:hint="eastAsia"/>
          <w:b/>
        </w:rPr>
        <w:t xml:space="preserve">3단계: </w:t>
      </w:r>
      <w:bookmarkEnd w:id="12"/>
      <w:r w:rsidR="0031640A" w:rsidRPr="0016665A">
        <w:rPr>
          <w:rFonts w:hint="eastAsia"/>
          <w:b/>
        </w:rPr>
        <w:t xml:space="preserve">Part들의 기본 </w:t>
      </w:r>
      <w:proofErr w:type="spellStart"/>
      <w:r w:rsidR="0031640A" w:rsidRPr="0016665A">
        <w:rPr>
          <w:rFonts w:hint="eastAsia"/>
          <w:b/>
        </w:rPr>
        <w:t>고장율</w:t>
      </w:r>
      <w:proofErr w:type="spellEnd"/>
      <w:r w:rsidR="0031640A" w:rsidRPr="0016665A">
        <w:rPr>
          <w:rFonts w:hint="eastAsia"/>
          <w:b/>
        </w:rPr>
        <w:t>, 고장 모드 및 고장 분포 산출</w:t>
      </w:r>
    </w:p>
    <w:p w:rsidR="00B85788" w:rsidRPr="00B85788" w:rsidRDefault="00B85788" w:rsidP="00B85788">
      <w:pPr>
        <w:spacing w:after="0"/>
      </w:pPr>
      <w:r w:rsidRPr="00B85788">
        <w:rPr>
          <w:rFonts w:hint="eastAsia"/>
        </w:rPr>
        <w:t>- ISO-26262 part5 8.4.3</w:t>
      </w:r>
      <w:proofErr w:type="gramStart"/>
      <w:r w:rsidRPr="00B85788">
        <w:rPr>
          <w:rFonts w:hint="eastAsia"/>
        </w:rPr>
        <w:t>.에</w:t>
      </w:r>
      <w:proofErr w:type="gramEnd"/>
      <w:r w:rsidRPr="00B85788">
        <w:rPr>
          <w:rFonts w:hint="eastAsia"/>
        </w:rPr>
        <w:t xml:space="preserve"> 따라 다음 3가지 방법 중 1가지 방법을 이용하여 part들의 기본 </w:t>
      </w:r>
      <w:proofErr w:type="spellStart"/>
      <w:r w:rsidRPr="00B85788">
        <w:rPr>
          <w:rFonts w:hint="eastAsia"/>
        </w:rPr>
        <w:t>고장율을</w:t>
      </w:r>
      <w:proofErr w:type="spellEnd"/>
      <w:r w:rsidRPr="00B85788">
        <w:rPr>
          <w:rFonts w:hint="eastAsia"/>
        </w:rPr>
        <w:t xml:space="preserve"> 산출 한다.</w:t>
      </w:r>
    </w:p>
    <w:p w:rsidR="00B85788" w:rsidRPr="00B85788" w:rsidRDefault="00B85788" w:rsidP="00B85788">
      <w:pPr>
        <w:spacing w:after="0"/>
      </w:pPr>
      <w:r w:rsidRPr="00B85788">
        <w:rPr>
          <w:rFonts w:hint="eastAsia"/>
        </w:rPr>
        <w:t xml:space="preserve"> 1) </w:t>
      </w:r>
      <w:r w:rsidRPr="00B85788">
        <w:t>“recognized</w:t>
      </w:r>
      <w:r w:rsidRPr="00B85788">
        <w:rPr>
          <w:rFonts w:hint="eastAsia"/>
        </w:rPr>
        <w:t xml:space="preserve"> industry source</w:t>
      </w:r>
      <w:r w:rsidRPr="00B85788">
        <w:t>”</w:t>
      </w:r>
      <w:r w:rsidRPr="00B85788">
        <w:rPr>
          <w:rFonts w:hint="eastAsia"/>
        </w:rPr>
        <w:t>: IEC TR 62380, IEC 61709, MIL HDBK 217 F, RAC HDBK 217 plus, UTE C80-811, NPRD95, EN50129 Annex C, EN62061 Annex D, RAC FMD 97, MIL HDBK 338 등</w:t>
      </w:r>
    </w:p>
    <w:p w:rsidR="00B85788" w:rsidRPr="00B85788" w:rsidRDefault="00B85788" w:rsidP="00B85788">
      <w:pPr>
        <w:spacing w:after="0"/>
      </w:pPr>
      <w:r w:rsidRPr="00B85788">
        <w:rPr>
          <w:rFonts w:hint="eastAsia"/>
        </w:rPr>
        <w:t xml:space="preserve"> 2) Field return 또는 시험 값에 기반한 통계 값 (적절한 수준의 신뢰도 확보가 요구됨)</w:t>
      </w:r>
    </w:p>
    <w:p w:rsidR="00B85788" w:rsidRPr="00B85788" w:rsidRDefault="00B85788" w:rsidP="00B85788">
      <w:pPr>
        <w:spacing w:after="0"/>
      </w:pPr>
      <w:r w:rsidRPr="00B85788">
        <w:rPr>
          <w:rFonts w:hint="eastAsia"/>
        </w:rPr>
        <w:t xml:space="preserve"> 3) Expert </w:t>
      </w:r>
      <w:r w:rsidRPr="00B85788">
        <w:t>judgment</w:t>
      </w:r>
      <w:r w:rsidRPr="00B85788">
        <w:rPr>
          <w:rFonts w:hint="eastAsia"/>
        </w:rPr>
        <w:t xml:space="preserve"> (판단기준이 명시되어야 함)</w:t>
      </w:r>
    </w:p>
    <w:p w:rsidR="00B85788" w:rsidRPr="00B85788" w:rsidRDefault="00B85788" w:rsidP="00B85788">
      <w:pPr>
        <w:spacing w:after="0"/>
      </w:pPr>
    </w:p>
    <w:p w:rsidR="00B85788" w:rsidRPr="00B85788" w:rsidRDefault="00B85788" w:rsidP="00B85788">
      <w:pPr>
        <w:spacing w:after="0"/>
      </w:pPr>
      <w:r>
        <w:t>-</w:t>
      </w:r>
      <w:r w:rsidRPr="00B85788">
        <w:rPr>
          <w:rFonts w:hint="eastAsia"/>
        </w:rPr>
        <w:t xml:space="preserve"> </w:t>
      </w:r>
      <w:proofErr w:type="spellStart"/>
      <w:r w:rsidRPr="00B85788">
        <w:rPr>
          <w:rFonts w:hint="eastAsia"/>
        </w:rPr>
        <w:t>고장율</w:t>
      </w:r>
      <w:proofErr w:type="spellEnd"/>
      <w:r w:rsidRPr="00B85788">
        <w:rPr>
          <w:rFonts w:hint="eastAsia"/>
        </w:rPr>
        <w:t xml:space="preserve"> 모델 선정 시 참고사항</w:t>
      </w:r>
    </w:p>
    <w:p w:rsidR="00B85788" w:rsidRPr="00B85788" w:rsidRDefault="00B85788" w:rsidP="00B85788">
      <w:pPr>
        <w:spacing w:after="0"/>
      </w:pPr>
      <w:r w:rsidRPr="00B85788">
        <w:rPr>
          <w:rFonts w:hint="eastAsia"/>
        </w:rPr>
        <w:t xml:space="preserve"> </w:t>
      </w:r>
      <w:r>
        <w:t>1)</w:t>
      </w:r>
      <w:r w:rsidRPr="00B85788">
        <w:rPr>
          <w:rFonts w:hint="eastAsia"/>
        </w:rPr>
        <w:t xml:space="preserve"> IEC TR 62380: 유럽에서 많이 쓰이는 신뢰도 예측 모델 (주로 민수용으로 쓰이며 유럽 수출에는 필수적으로 알려짐)</w:t>
      </w:r>
    </w:p>
    <w:p w:rsidR="00B85788" w:rsidRPr="00B85788" w:rsidRDefault="00B85788" w:rsidP="00B85788">
      <w:pPr>
        <w:spacing w:after="0"/>
      </w:pPr>
      <w:r w:rsidRPr="00B85788">
        <w:rPr>
          <w:rFonts w:hint="eastAsia"/>
        </w:rPr>
        <w:t xml:space="preserve"> </w:t>
      </w:r>
      <w:r>
        <w:t>2)</w:t>
      </w:r>
      <w:r w:rsidRPr="00B85788">
        <w:rPr>
          <w:rFonts w:hint="eastAsia"/>
        </w:rPr>
        <w:t xml:space="preserve"> MIL HDBK 217F: 군수용 신뢰도 예측모델임. 1994년도에 폐기된 표준이며 구형 표준이기 때문에 반도체와 같은 소자에는 잘 맞지 않으나 아직은 많이 쓰이고 있는 실정임. 217G로 대체될 예정</w:t>
      </w:r>
    </w:p>
    <w:p w:rsidR="00B85788" w:rsidRPr="00B85788" w:rsidRDefault="00B85788" w:rsidP="00B85788">
      <w:pPr>
        <w:spacing w:after="0"/>
      </w:pPr>
      <w:r w:rsidRPr="00B85788">
        <w:rPr>
          <w:rFonts w:hint="eastAsia"/>
        </w:rPr>
        <w:t xml:space="preserve"> </w:t>
      </w:r>
      <w:r>
        <w:t>3)</w:t>
      </w:r>
      <w:r w:rsidRPr="00B85788">
        <w:rPr>
          <w:rFonts w:hint="eastAsia"/>
        </w:rPr>
        <w:t xml:space="preserve"> RAC HDBK 217 Plus: 사용법이 상당히 복잡함. MIL HDBK 217G에 의해서 대체될 예정임.</w:t>
      </w:r>
    </w:p>
    <w:p w:rsidR="00B85788" w:rsidRPr="00B85788" w:rsidRDefault="00B85788" w:rsidP="00B85788">
      <w:pPr>
        <w:spacing w:after="0"/>
      </w:pPr>
      <w:r w:rsidRPr="00B85788">
        <w:rPr>
          <w:rFonts w:hint="eastAsia"/>
        </w:rPr>
        <w:t xml:space="preserve"> </w:t>
      </w:r>
      <w:r>
        <w:t>4)</w:t>
      </w:r>
      <w:r w:rsidRPr="00B85788">
        <w:rPr>
          <w:rFonts w:hint="eastAsia"/>
        </w:rPr>
        <w:t xml:space="preserve"> NPRD95: 신뢰도 예측 모델이 아닌 library (database)임. 따라서 모델보다 사용하기 쉬운 편임. NPRD 2011버전이 최신이며 </w:t>
      </w:r>
      <w:r w:rsidRPr="00B85788">
        <w:t>“</w:t>
      </w:r>
      <w:r w:rsidRPr="00B85788">
        <w:rPr>
          <w:rFonts w:hint="eastAsia"/>
        </w:rPr>
        <w:t>non-electronic, electromechanical</w:t>
      </w:r>
      <w:r w:rsidRPr="00B85788">
        <w:t>”</w:t>
      </w:r>
      <w:r w:rsidRPr="00B85788">
        <w:rPr>
          <w:rFonts w:hint="eastAsia"/>
        </w:rPr>
        <w:t>형식의 컴포넌트를 다룸</w:t>
      </w:r>
    </w:p>
    <w:p w:rsidR="00B85788" w:rsidRPr="00B85788" w:rsidRDefault="00B85788" w:rsidP="00B85788">
      <w:pPr>
        <w:spacing w:after="0"/>
      </w:pPr>
      <w:r w:rsidRPr="00B85788">
        <w:rPr>
          <w:rFonts w:hint="eastAsia"/>
        </w:rPr>
        <w:t xml:space="preserve"> </w:t>
      </w:r>
      <w:r>
        <w:t>5)</w:t>
      </w:r>
      <w:r w:rsidRPr="00B85788">
        <w:rPr>
          <w:rFonts w:hint="eastAsia"/>
        </w:rPr>
        <w:t xml:space="preserve"> FMD97: 고장 유형 및 고장 분포를 다루고 있음 (</w:t>
      </w:r>
      <w:proofErr w:type="spellStart"/>
      <w:r w:rsidRPr="00B85788">
        <w:rPr>
          <w:rFonts w:hint="eastAsia"/>
        </w:rPr>
        <w:t>고장율</w:t>
      </w:r>
      <w:proofErr w:type="spellEnd"/>
      <w:r w:rsidRPr="00B85788">
        <w:rPr>
          <w:rFonts w:hint="eastAsia"/>
        </w:rPr>
        <w:t xml:space="preserve"> 모델이 아님)</w:t>
      </w:r>
    </w:p>
    <w:p w:rsidR="00B85788" w:rsidRPr="00B85788" w:rsidRDefault="00B85788" w:rsidP="00B85788">
      <w:pPr>
        <w:spacing w:after="0"/>
      </w:pPr>
      <w:r w:rsidRPr="00B85788">
        <w:rPr>
          <w:rFonts w:hint="eastAsia"/>
        </w:rPr>
        <w:t xml:space="preserve"> </w:t>
      </w:r>
      <w:r>
        <w:t>6)</w:t>
      </w:r>
      <w:r w:rsidRPr="00B85788">
        <w:rPr>
          <w:rFonts w:hint="eastAsia"/>
        </w:rPr>
        <w:t xml:space="preserve"> 2개 이상의 </w:t>
      </w:r>
      <w:proofErr w:type="spellStart"/>
      <w:r w:rsidRPr="00B85788">
        <w:rPr>
          <w:rFonts w:hint="eastAsia"/>
        </w:rPr>
        <w:t>고장율</w:t>
      </w:r>
      <w:proofErr w:type="spellEnd"/>
      <w:r w:rsidRPr="00B85788">
        <w:rPr>
          <w:rFonts w:hint="eastAsia"/>
        </w:rPr>
        <w:t xml:space="preserve"> 모델을 혼합해 사용하는 경우 ISO-26262 요구사항에 따라 scaling factor 값을 결</w:t>
      </w:r>
      <w:r w:rsidRPr="00B85788">
        <w:rPr>
          <w:rFonts w:hint="eastAsia"/>
        </w:rPr>
        <w:lastRenderedPageBreak/>
        <w:t>정해야 한다. (부적절한 bias를 방지)</w:t>
      </w:r>
    </w:p>
    <w:p w:rsidR="00B85788" w:rsidRPr="00B60F18" w:rsidRDefault="00B85788" w:rsidP="00B60F18">
      <w:pPr>
        <w:spacing w:after="0"/>
      </w:pPr>
    </w:p>
    <w:p w:rsidR="0031640A" w:rsidRPr="0016665A" w:rsidRDefault="0016665A" w:rsidP="00B60F18">
      <w:pPr>
        <w:spacing w:after="0"/>
        <w:rPr>
          <w:b/>
        </w:rPr>
      </w:pPr>
      <w:bookmarkStart w:id="13" w:name="_Toc302045156"/>
      <w:r w:rsidRPr="0016665A">
        <w:rPr>
          <w:rFonts w:eastAsiaTheme="minorHAnsi"/>
          <w:b/>
        </w:rPr>
        <w:t xml:space="preserve">■ </w:t>
      </w:r>
      <w:r w:rsidR="0031640A" w:rsidRPr="0016665A">
        <w:rPr>
          <w:rFonts w:hint="eastAsia"/>
          <w:b/>
        </w:rPr>
        <w:t>4단계: SPFM의 도출</w:t>
      </w:r>
      <w:bookmarkEnd w:id="13"/>
    </w:p>
    <w:p w:rsidR="0031640A" w:rsidRPr="00B60F18" w:rsidRDefault="0031640A" w:rsidP="00B60F18">
      <w:pPr>
        <w:spacing w:after="0"/>
      </w:pPr>
      <w:r w:rsidRPr="00B60F18">
        <w:rPr>
          <w:rFonts w:hint="eastAsia"/>
        </w:rPr>
        <w:t>1. Part의 해당 failure mode에 대한 SM이 설계되어 있지 않다고 가정한 상황에서 Safety goal을 위반하는지 여부를 판단한다. (실제 HW 설계에 SM이 구현되어 있더라도 배제한 상황에서 판단)</w:t>
      </w:r>
    </w:p>
    <w:p w:rsidR="0031640A" w:rsidRPr="00B60F18" w:rsidRDefault="0031640A" w:rsidP="00B60F18">
      <w:pPr>
        <w:spacing w:after="0"/>
      </w:pPr>
      <w:r w:rsidRPr="00B60F18">
        <w:rPr>
          <w:rFonts w:hint="eastAsia"/>
        </w:rPr>
        <w:t xml:space="preserve">2. Safety goal을 위반 할 수 있다고 판단된 failure mode에 대해 SM이 구현되어 있는지 여부를 확인하고 구현되어 있다면 해당 SM의 failure mode coverage를 산출 한다. (산출 방법은 </w:t>
      </w:r>
      <w:r w:rsidRPr="00B60F18">
        <w:t>“</w:t>
      </w:r>
      <w:r w:rsidRPr="00B60F18">
        <w:rPr>
          <w:rFonts w:hint="eastAsia"/>
        </w:rPr>
        <w:t>부가설명</w:t>
      </w:r>
      <w:r w:rsidRPr="00B60F18">
        <w:t>”</w:t>
      </w:r>
      <w:r w:rsidRPr="00B60F18">
        <w:rPr>
          <w:rFonts w:hint="eastAsia"/>
        </w:rPr>
        <w:t xml:space="preserve"> 참조) 만약 SM이 구현되지 않은 경우에는 이를 표기하고 failure mode coverage의 값은 0%로 표기한다.</w:t>
      </w:r>
    </w:p>
    <w:p w:rsidR="0031640A" w:rsidRPr="00B60F18" w:rsidRDefault="0031640A" w:rsidP="00B60F18">
      <w:pPr>
        <w:spacing w:after="0"/>
      </w:pPr>
      <w:r w:rsidRPr="00B60F18">
        <w:rPr>
          <w:rFonts w:hint="eastAsia"/>
        </w:rPr>
        <w:t>3. ISO-26262 part5 annex C의 C.2.2의 정의에 따라 SPFM의 값을 산출 한다.</w:t>
      </w:r>
    </w:p>
    <w:tbl>
      <w:tblPr>
        <w:tblStyle w:val="a9"/>
        <w:tblW w:w="0" w:type="auto"/>
        <w:tblInd w:w="760" w:type="dxa"/>
        <w:tblLook w:val="04A0" w:firstRow="1" w:lastRow="0" w:firstColumn="1" w:lastColumn="0" w:noHBand="0" w:noVBand="1"/>
      </w:tblPr>
      <w:tblGrid>
        <w:gridCol w:w="2467"/>
        <w:gridCol w:w="6015"/>
      </w:tblGrid>
      <w:tr w:rsidR="0031640A" w:rsidRPr="00691CEC" w:rsidTr="00386CD5">
        <w:tc>
          <w:tcPr>
            <w:tcW w:w="2467" w:type="dxa"/>
            <w:vAlign w:val="center"/>
          </w:tcPr>
          <w:p w:rsidR="0031640A" w:rsidRPr="00B60F18" w:rsidRDefault="0031640A" w:rsidP="00B60F18">
            <w:pPr>
              <w:spacing w:line="259" w:lineRule="auto"/>
            </w:pPr>
            <w:r w:rsidRPr="00B60F18">
              <w:rPr>
                <w:rFonts w:hint="eastAsia"/>
              </w:rPr>
              <w:t>SPFM의 계산 방법</w:t>
            </w:r>
          </w:p>
        </w:tc>
        <w:tc>
          <w:tcPr>
            <w:tcW w:w="6015" w:type="dxa"/>
          </w:tcPr>
          <w:p w:rsidR="0031640A" w:rsidRPr="00B60F18" w:rsidRDefault="0031640A" w:rsidP="00B60F18">
            <w:pPr>
              <w:spacing w:line="259" w:lineRule="auto"/>
            </w:pPr>
            <w:r w:rsidRPr="00B60F18">
              <w:rPr>
                <w:rFonts w:hint="eastAsia"/>
                <w:noProof/>
              </w:rPr>
              <w:drawing>
                <wp:inline distT="0" distB="0" distL="0" distR="0" wp14:anchorId="6BB16EFA" wp14:editId="10FB52E0">
                  <wp:extent cx="3191510" cy="914400"/>
                  <wp:effectExtent l="19050" t="0" r="8890" b="0"/>
                  <wp:docPr id="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191510" cy="914400"/>
                          </a:xfrm>
                          <a:prstGeom prst="rect">
                            <a:avLst/>
                          </a:prstGeom>
                          <a:noFill/>
                          <a:ln w="9525">
                            <a:noFill/>
                            <a:miter lim="800000"/>
                            <a:headEnd/>
                            <a:tailEnd/>
                          </a:ln>
                        </pic:spPr>
                      </pic:pic>
                    </a:graphicData>
                  </a:graphic>
                </wp:inline>
              </w:drawing>
            </w:r>
          </w:p>
        </w:tc>
      </w:tr>
    </w:tbl>
    <w:p w:rsidR="0031640A" w:rsidRPr="00B60F18" w:rsidRDefault="0031640A" w:rsidP="00B60F18">
      <w:pPr>
        <w:spacing w:after="0"/>
      </w:pPr>
    </w:p>
    <w:p w:rsidR="0031640A" w:rsidRPr="0016665A" w:rsidRDefault="0016665A" w:rsidP="00B60F18">
      <w:pPr>
        <w:spacing w:after="0"/>
        <w:rPr>
          <w:b/>
        </w:rPr>
      </w:pPr>
      <w:bookmarkStart w:id="14" w:name="_Toc302045157"/>
      <w:r w:rsidRPr="0016665A">
        <w:rPr>
          <w:rFonts w:eastAsiaTheme="minorHAnsi"/>
          <w:b/>
        </w:rPr>
        <w:t xml:space="preserve">■ </w:t>
      </w:r>
      <w:r w:rsidR="0031640A" w:rsidRPr="0016665A">
        <w:rPr>
          <w:rFonts w:hint="eastAsia"/>
          <w:b/>
        </w:rPr>
        <w:t>5단계: LFM의 도출</w:t>
      </w:r>
      <w:bookmarkEnd w:id="14"/>
    </w:p>
    <w:p w:rsidR="0031640A" w:rsidRPr="00B60F18" w:rsidRDefault="0031640A" w:rsidP="00B60F18">
      <w:pPr>
        <w:spacing w:after="0"/>
      </w:pPr>
      <w:r w:rsidRPr="00B60F18">
        <w:rPr>
          <w:rFonts w:hint="eastAsia"/>
        </w:rPr>
        <w:t>1. 2개 이상의 독립적인 failure mode가 동시 발생시 safety goal을 위반하는지 여부를 판단한다. (즉, 해당 failure mode가 MPF로 기능하는지 여부를 판단하는 것이다.)</w:t>
      </w:r>
    </w:p>
    <w:p w:rsidR="0031640A" w:rsidRPr="00B60F18" w:rsidRDefault="0031640A" w:rsidP="00B60F18">
      <w:pPr>
        <w:spacing w:after="0"/>
      </w:pPr>
      <w:r w:rsidRPr="00B60F18">
        <w:rPr>
          <w:rFonts w:hint="eastAsia"/>
        </w:rPr>
        <w:t>2. Safety goal을 위반할 수 있다고 판단된 경우 이를 커버하기 위한 SM이 구현되어 있는지 여부를 확인하고 구현되어 있다면 해당 SM의 failure mode coverage를 산출 한다.</w:t>
      </w:r>
    </w:p>
    <w:p w:rsidR="0031640A" w:rsidRPr="00B60F18" w:rsidRDefault="0031640A" w:rsidP="00B60F18">
      <w:pPr>
        <w:spacing w:after="0"/>
      </w:pPr>
      <w:r w:rsidRPr="00B60F18">
        <w:rPr>
          <w:rFonts w:hint="eastAsia"/>
        </w:rPr>
        <w:t>3. ISO-26262 part5 annex C의 C.3.2의 정의에 따라 LFM의 값을 산출 한다.</w:t>
      </w:r>
    </w:p>
    <w:tbl>
      <w:tblPr>
        <w:tblStyle w:val="a9"/>
        <w:tblW w:w="0" w:type="auto"/>
        <w:tblInd w:w="760" w:type="dxa"/>
        <w:tblLook w:val="04A0" w:firstRow="1" w:lastRow="0" w:firstColumn="1" w:lastColumn="0" w:noHBand="0" w:noVBand="1"/>
      </w:tblPr>
      <w:tblGrid>
        <w:gridCol w:w="2467"/>
        <w:gridCol w:w="6015"/>
      </w:tblGrid>
      <w:tr w:rsidR="0031640A" w:rsidRPr="00691CEC" w:rsidTr="00386CD5">
        <w:tc>
          <w:tcPr>
            <w:tcW w:w="2467" w:type="dxa"/>
            <w:vAlign w:val="center"/>
          </w:tcPr>
          <w:p w:rsidR="0031640A" w:rsidRPr="00B60F18" w:rsidRDefault="0031640A" w:rsidP="00B60F18">
            <w:pPr>
              <w:spacing w:line="259" w:lineRule="auto"/>
            </w:pPr>
            <w:r w:rsidRPr="00B60F18">
              <w:rPr>
                <w:rFonts w:hint="eastAsia"/>
              </w:rPr>
              <w:t>LFM의 계산 방법</w:t>
            </w:r>
          </w:p>
        </w:tc>
        <w:tc>
          <w:tcPr>
            <w:tcW w:w="6015" w:type="dxa"/>
          </w:tcPr>
          <w:p w:rsidR="0031640A" w:rsidRPr="00B60F18" w:rsidRDefault="0031640A" w:rsidP="00B60F18">
            <w:pPr>
              <w:spacing w:line="259" w:lineRule="auto"/>
            </w:pPr>
            <w:r w:rsidRPr="00B60F18">
              <w:rPr>
                <w:rFonts w:hint="eastAsia"/>
                <w:noProof/>
              </w:rPr>
              <w:drawing>
                <wp:inline distT="0" distB="0" distL="0" distR="0" wp14:anchorId="14A71E24" wp14:editId="6A3BF87C">
                  <wp:extent cx="1854835" cy="888365"/>
                  <wp:effectExtent l="19050" t="0" r="0" b="0"/>
                  <wp:docPr id="8"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1854835" cy="888365"/>
                          </a:xfrm>
                          <a:prstGeom prst="rect">
                            <a:avLst/>
                          </a:prstGeom>
                          <a:noFill/>
                          <a:ln w="9525">
                            <a:noFill/>
                            <a:miter lim="800000"/>
                            <a:headEnd/>
                            <a:tailEnd/>
                          </a:ln>
                        </pic:spPr>
                      </pic:pic>
                    </a:graphicData>
                  </a:graphic>
                </wp:inline>
              </w:drawing>
            </w:r>
          </w:p>
        </w:tc>
      </w:tr>
    </w:tbl>
    <w:p w:rsidR="0031640A" w:rsidRPr="00B60F18" w:rsidRDefault="0031640A" w:rsidP="00B60F18">
      <w:pPr>
        <w:spacing w:after="0"/>
      </w:pPr>
    </w:p>
    <w:p w:rsidR="0031640A" w:rsidRPr="00977FD3" w:rsidRDefault="00977FD3" w:rsidP="00B60F18">
      <w:pPr>
        <w:spacing w:after="0"/>
        <w:rPr>
          <w:b/>
        </w:rPr>
      </w:pPr>
      <w:bookmarkStart w:id="15" w:name="_Toc302045158"/>
      <w:r w:rsidRPr="00977FD3">
        <w:rPr>
          <w:rFonts w:eastAsiaTheme="minorHAnsi"/>
          <w:b/>
        </w:rPr>
        <w:t xml:space="preserve">■ </w:t>
      </w:r>
      <w:r w:rsidR="0031640A" w:rsidRPr="00977FD3">
        <w:rPr>
          <w:rFonts w:hint="eastAsia"/>
          <w:b/>
        </w:rPr>
        <w:t>6 단계: HAM 목표 값 달성여부 확인 및 설계 수정</w:t>
      </w:r>
      <w:bookmarkEnd w:id="15"/>
    </w:p>
    <w:p w:rsidR="0031640A" w:rsidRPr="00B60F18" w:rsidRDefault="0031640A" w:rsidP="00B60F18">
      <w:pPr>
        <w:spacing w:after="0"/>
      </w:pPr>
      <w:r w:rsidRPr="00B60F18">
        <w:rPr>
          <w:rFonts w:hint="eastAsia"/>
        </w:rPr>
        <w:t xml:space="preserve">- 4, 5단계에서 산출한 SPFM, LFM의 값이 1단계에서 산출한 HAM의 목표 값에 도달하였는지 확인하고 도달하지 않은 경우 SM을 추가하거나 또는 현재 설계된 SM의 failure mode coverage값을 높여서 HAM </w:t>
      </w:r>
      <w:proofErr w:type="spellStart"/>
      <w:r w:rsidRPr="00B60F18">
        <w:rPr>
          <w:rFonts w:hint="eastAsia"/>
        </w:rPr>
        <w:t>목표값을</w:t>
      </w:r>
      <w:proofErr w:type="spellEnd"/>
      <w:r w:rsidRPr="00B60F18">
        <w:rPr>
          <w:rFonts w:hint="eastAsia"/>
        </w:rPr>
        <w:t xml:space="preserve"> 만족하도록 설계를 변경 한 후 4~6단계를 반복한다.</w:t>
      </w:r>
    </w:p>
    <w:p w:rsidR="0031640A" w:rsidRPr="00F275F3" w:rsidRDefault="0031640A" w:rsidP="00B60F18">
      <w:pPr>
        <w:spacing w:after="0"/>
      </w:pPr>
    </w:p>
    <w:tbl>
      <w:tblPr>
        <w:tblStyle w:val="a9"/>
        <w:tblW w:w="0" w:type="auto"/>
        <w:tblLook w:val="04A0" w:firstRow="1" w:lastRow="0" w:firstColumn="1" w:lastColumn="0" w:noHBand="0" w:noVBand="1"/>
      </w:tblPr>
      <w:tblGrid>
        <w:gridCol w:w="4367"/>
        <w:gridCol w:w="1944"/>
        <w:gridCol w:w="1801"/>
        <w:gridCol w:w="1624"/>
      </w:tblGrid>
      <w:tr w:rsidR="0031640A" w:rsidRPr="00F275F3" w:rsidTr="00386CD5">
        <w:tc>
          <w:tcPr>
            <w:tcW w:w="4483" w:type="dxa"/>
            <w:shd w:val="clear" w:color="auto" w:fill="D9D9D9" w:themeFill="background1" w:themeFillShade="D9"/>
          </w:tcPr>
          <w:p w:rsidR="0031640A" w:rsidRPr="00B60F18" w:rsidRDefault="0031640A" w:rsidP="00B60F18">
            <w:pPr>
              <w:spacing w:line="259" w:lineRule="auto"/>
            </w:pPr>
            <w:r w:rsidRPr="00B60F18">
              <w:t xml:space="preserve">Metric </w:t>
            </w:r>
            <w:r w:rsidRPr="00B60F18">
              <w:rPr>
                <w:rFonts w:hint="eastAsia"/>
              </w:rPr>
              <w:t>이름</w:t>
            </w:r>
          </w:p>
        </w:tc>
        <w:tc>
          <w:tcPr>
            <w:tcW w:w="1976" w:type="dxa"/>
            <w:shd w:val="clear" w:color="auto" w:fill="D9D9D9" w:themeFill="background1" w:themeFillShade="D9"/>
          </w:tcPr>
          <w:p w:rsidR="0031640A" w:rsidRPr="00B60F18" w:rsidRDefault="0031640A" w:rsidP="00B60F18">
            <w:pPr>
              <w:spacing w:line="259" w:lineRule="auto"/>
            </w:pPr>
            <w:r w:rsidRPr="00B60F18">
              <w:rPr>
                <w:rFonts w:hint="eastAsia"/>
              </w:rPr>
              <w:t>추정</w:t>
            </w:r>
            <w:r w:rsidRPr="00B60F18">
              <w:t xml:space="preserve"> </w:t>
            </w:r>
            <w:r w:rsidRPr="00B60F18">
              <w:rPr>
                <w:rFonts w:hint="eastAsia"/>
              </w:rPr>
              <w:t>값</w:t>
            </w:r>
          </w:p>
        </w:tc>
        <w:tc>
          <w:tcPr>
            <w:tcW w:w="1839" w:type="dxa"/>
            <w:shd w:val="clear" w:color="auto" w:fill="D9D9D9" w:themeFill="background1" w:themeFillShade="D9"/>
          </w:tcPr>
          <w:p w:rsidR="0031640A" w:rsidRPr="00B60F18" w:rsidRDefault="0031640A" w:rsidP="00B60F18">
            <w:pPr>
              <w:spacing w:line="259" w:lineRule="auto"/>
            </w:pPr>
            <w:r w:rsidRPr="00B60F18">
              <w:rPr>
                <w:rFonts w:hint="eastAsia"/>
              </w:rPr>
              <w:t>목표</w:t>
            </w:r>
            <w:r w:rsidRPr="00B60F18">
              <w:t xml:space="preserve"> </w:t>
            </w:r>
            <w:r w:rsidRPr="00B60F18">
              <w:rPr>
                <w:rFonts w:hint="eastAsia"/>
              </w:rPr>
              <w:t>값</w:t>
            </w:r>
            <w:r w:rsidRPr="00B60F18">
              <w:t>(ASIL D)</w:t>
            </w:r>
          </w:p>
        </w:tc>
        <w:tc>
          <w:tcPr>
            <w:tcW w:w="1664" w:type="dxa"/>
            <w:shd w:val="clear" w:color="auto" w:fill="D9D9D9" w:themeFill="background1" w:themeFillShade="D9"/>
          </w:tcPr>
          <w:p w:rsidR="0031640A" w:rsidRPr="00B60F18" w:rsidRDefault="0031640A" w:rsidP="00B60F18">
            <w:pPr>
              <w:spacing w:line="259" w:lineRule="auto"/>
            </w:pPr>
            <w:r w:rsidRPr="00B60F18">
              <w:rPr>
                <w:rFonts w:hint="eastAsia"/>
              </w:rPr>
              <w:t>만족</w:t>
            </w:r>
            <w:r w:rsidRPr="00B60F18">
              <w:t xml:space="preserve"> </w:t>
            </w:r>
            <w:r w:rsidRPr="00B60F18">
              <w:rPr>
                <w:rFonts w:hint="eastAsia"/>
              </w:rPr>
              <w:t>여부</w:t>
            </w:r>
          </w:p>
        </w:tc>
      </w:tr>
      <w:tr w:rsidR="0031640A" w:rsidRPr="00F275F3" w:rsidTr="00386CD5">
        <w:tc>
          <w:tcPr>
            <w:tcW w:w="4483" w:type="dxa"/>
            <w:vAlign w:val="center"/>
          </w:tcPr>
          <w:p w:rsidR="0031640A" w:rsidRPr="00F275F3" w:rsidRDefault="0031640A" w:rsidP="00B60F18">
            <w:pPr>
              <w:spacing w:line="259" w:lineRule="auto"/>
            </w:pPr>
            <w:r w:rsidRPr="00F275F3">
              <w:rPr>
                <w:rFonts w:hint="eastAsia"/>
              </w:rPr>
              <w:t>SPFM (Single Point Faults Metric)</w:t>
            </w:r>
          </w:p>
        </w:tc>
        <w:tc>
          <w:tcPr>
            <w:tcW w:w="1976" w:type="dxa"/>
            <w:vAlign w:val="center"/>
          </w:tcPr>
          <w:p w:rsidR="0031640A" w:rsidRPr="00B60F18" w:rsidRDefault="0031640A" w:rsidP="00B60F18">
            <w:pPr>
              <w:spacing w:line="259" w:lineRule="auto"/>
            </w:pPr>
            <w:r w:rsidRPr="00B60F18">
              <w:rPr>
                <w:rFonts w:hint="eastAsia"/>
              </w:rPr>
              <w:t>99.345%</w:t>
            </w:r>
          </w:p>
        </w:tc>
        <w:tc>
          <w:tcPr>
            <w:tcW w:w="1839" w:type="dxa"/>
            <w:vAlign w:val="center"/>
          </w:tcPr>
          <w:p w:rsidR="0031640A" w:rsidRPr="00B60F18" w:rsidRDefault="0031640A" w:rsidP="00B60F18">
            <w:pPr>
              <w:spacing w:line="259" w:lineRule="auto"/>
            </w:pPr>
            <w:r w:rsidRPr="00B60F18">
              <w:rPr>
                <w:rFonts w:hint="eastAsia"/>
              </w:rPr>
              <w:t>99% 이상</w:t>
            </w:r>
          </w:p>
        </w:tc>
        <w:tc>
          <w:tcPr>
            <w:tcW w:w="1664" w:type="dxa"/>
            <w:vAlign w:val="center"/>
          </w:tcPr>
          <w:p w:rsidR="0031640A" w:rsidRPr="00B60F18" w:rsidRDefault="0031640A" w:rsidP="00B60F18">
            <w:pPr>
              <w:spacing w:line="259" w:lineRule="auto"/>
            </w:pPr>
            <w:r w:rsidRPr="00B60F18">
              <w:rPr>
                <w:rFonts w:hint="eastAsia"/>
              </w:rPr>
              <w:t>만족</w:t>
            </w:r>
          </w:p>
        </w:tc>
      </w:tr>
      <w:tr w:rsidR="0031640A" w:rsidRPr="00F275F3" w:rsidTr="00386CD5">
        <w:tc>
          <w:tcPr>
            <w:tcW w:w="4483" w:type="dxa"/>
            <w:vAlign w:val="center"/>
          </w:tcPr>
          <w:p w:rsidR="0031640A" w:rsidRPr="00F275F3" w:rsidRDefault="0031640A" w:rsidP="00B60F18">
            <w:pPr>
              <w:spacing w:line="259" w:lineRule="auto"/>
            </w:pPr>
            <w:r w:rsidRPr="00F275F3">
              <w:rPr>
                <w:rFonts w:hint="eastAsia"/>
              </w:rPr>
              <w:t>LFM (Latent Faults Metric)</w:t>
            </w:r>
          </w:p>
        </w:tc>
        <w:tc>
          <w:tcPr>
            <w:tcW w:w="1976" w:type="dxa"/>
            <w:vAlign w:val="center"/>
          </w:tcPr>
          <w:p w:rsidR="0031640A" w:rsidRPr="00B60F18" w:rsidRDefault="0031640A" w:rsidP="00B60F18">
            <w:pPr>
              <w:spacing w:line="259" w:lineRule="auto"/>
            </w:pPr>
            <w:r w:rsidRPr="00B60F18">
              <w:rPr>
                <w:rFonts w:hint="eastAsia"/>
              </w:rPr>
              <w:t>99.300%</w:t>
            </w:r>
          </w:p>
        </w:tc>
        <w:tc>
          <w:tcPr>
            <w:tcW w:w="1839" w:type="dxa"/>
            <w:vAlign w:val="center"/>
          </w:tcPr>
          <w:p w:rsidR="0031640A" w:rsidRPr="00B60F18" w:rsidRDefault="0031640A" w:rsidP="00B60F18">
            <w:pPr>
              <w:spacing w:line="259" w:lineRule="auto"/>
            </w:pPr>
            <w:r w:rsidRPr="00B60F18">
              <w:rPr>
                <w:rFonts w:hint="eastAsia"/>
              </w:rPr>
              <w:t>90% 이상</w:t>
            </w:r>
          </w:p>
        </w:tc>
        <w:tc>
          <w:tcPr>
            <w:tcW w:w="1664" w:type="dxa"/>
            <w:vAlign w:val="center"/>
          </w:tcPr>
          <w:p w:rsidR="0031640A" w:rsidRPr="00B60F18" w:rsidRDefault="0031640A" w:rsidP="00B60F18">
            <w:pPr>
              <w:spacing w:line="259" w:lineRule="auto"/>
            </w:pPr>
            <w:r w:rsidRPr="00B60F18">
              <w:rPr>
                <w:rFonts w:hint="eastAsia"/>
              </w:rPr>
              <w:t>만족</w:t>
            </w:r>
          </w:p>
        </w:tc>
      </w:tr>
    </w:tbl>
    <w:p w:rsidR="0031640A" w:rsidRPr="00B60F18" w:rsidRDefault="0031640A" w:rsidP="00B60F18">
      <w:pPr>
        <w:spacing w:after="0"/>
      </w:pPr>
      <w:r w:rsidRPr="00B60F18">
        <w:rPr>
          <w:rFonts w:hint="eastAsia"/>
        </w:rPr>
        <w:t xml:space="preserve">*주의1: 산출 과정 및 산출 근거는 8절의 </w:t>
      </w:r>
      <w:r w:rsidRPr="00B60F18">
        <w:t>“</w:t>
      </w:r>
      <w:r w:rsidRPr="00B60F18">
        <w:rPr>
          <w:rFonts w:hint="eastAsia"/>
        </w:rPr>
        <w:t>첨부</w:t>
      </w:r>
      <w:r w:rsidRPr="00B60F18">
        <w:t>”</w:t>
      </w:r>
      <w:proofErr w:type="spellStart"/>
      <w:r w:rsidRPr="00B60F18">
        <w:rPr>
          <w:rFonts w:hint="eastAsia"/>
        </w:rPr>
        <w:t>를</w:t>
      </w:r>
      <w:proofErr w:type="spellEnd"/>
      <w:r w:rsidRPr="00B60F18">
        <w:rPr>
          <w:rFonts w:hint="eastAsia"/>
        </w:rPr>
        <w:t xml:space="preserve"> 참조하도록 한다.</w:t>
      </w:r>
    </w:p>
    <w:p w:rsidR="0031640A" w:rsidRPr="00B60F18" w:rsidRDefault="0031640A" w:rsidP="00B60F18">
      <w:pPr>
        <w:spacing w:after="0"/>
      </w:pPr>
      <w:r w:rsidRPr="00B60F18">
        <w:rPr>
          <w:rFonts w:hint="eastAsia"/>
        </w:rPr>
        <w:t>*주의2: ASIL decomposition 수행을 통해 ASIL이 변경 되더라도 HAM 및 PMFH 분석은 Safety goal 즉, ASIL decomposition 수행 전의 ASIL을 기준으로 한다.</w:t>
      </w:r>
    </w:p>
    <w:p w:rsidR="00BA3A46" w:rsidRPr="0031640A" w:rsidRDefault="00BA3A46" w:rsidP="002842E3">
      <w:pPr>
        <w:spacing w:after="0"/>
      </w:pPr>
    </w:p>
    <w:p w:rsidR="005E0BA8" w:rsidRPr="00FC612B" w:rsidRDefault="00E05699" w:rsidP="00E05699">
      <w:pPr>
        <w:pStyle w:val="a7"/>
        <w:numPr>
          <w:ilvl w:val="2"/>
          <w:numId w:val="1"/>
        </w:numPr>
        <w:spacing w:after="0"/>
        <w:ind w:leftChars="0"/>
        <w:rPr>
          <w:b/>
        </w:rPr>
      </w:pPr>
      <w:r w:rsidRPr="00FC612B">
        <w:rPr>
          <w:rFonts w:hint="eastAsia"/>
          <w:b/>
        </w:rPr>
        <w:lastRenderedPageBreak/>
        <w:t xml:space="preserve">하드웨어 아키텍처 </w:t>
      </w:r>
      <w:proofErr w:type="spellStart"/>
      <w:r w:rsidRPr="00FC612B">
        <w:rPr>
          <w:rFonts w:hint="eastAsia"/>
          <w:b/>
        </w:rPr>
        <w:t>메트릭</w:t>
      </w:r>
      <w:proofErr w:type="spellEnd"/>
      <w:r w:rsidRPr="00FC612B">
        <w:rPr>
          <w:rFonts w:hint="eastAsia"/>
          <w:b/>
        </w:rPr>
        <w:t xml:space="preserve"> 수행 예시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6"/>
      </w:tblGrid>
      <w:tr w:rsidR="00DC56FE" w:rsidRPr="00A62D66" w:rsidTr="00386CD5">
        <w:tc>
          <w:tcPr>
            <w:tcW w:w="10404" w:type="dxa"/>
            <w:shd w:val="clear" w:color="auto" w:fill="auto"/>
          </w:tcPr>
          <w:p w:rsidR="00DC56FE" w:rsidRPr="00A62D66" w:rsidRDefault="00DC56FE" w:rsidP="00386CD5">
            <w:pPr>
              <w:rPr>
                <w:rFonts w:ascii="맑은 고딕" w:eastAsia="맑은 고딕" w:hAnsi="맑은 고딕"/>
              </w:rPr>
            </w:pPr>
            <w:r w:rsidRPr="00A62D66">
              <w:rPr>
                <w:rFonts w:ascii="맑은 고딕" w:eastAsia="맑은 고딕" w:hAnsi="맑은 고딕" w:hint="eastAsia"/>
              </w:rPr>
              <w:t xml:space="preserve">이 부속서는 아이템의 안전 목표에 대한 </w:t>
            </w:r>
            <w:proofErr w:type="spellStart"/>
            <w:r w:rsidRPr="00A62D66">
              <w:rPr>
                <w:rFonts w:ascii="맑은 고딕" w:eastAsia="맑은 고딕" w:hAnsi="맑은 고딕" w:hint="eastAsia"/>
              </w:rPr>
              <w:t>단일점</w:t>
            </w:r>
            <w:proofErr w:type="spellEnd"/>
            <w:r w:rsidRPr="00A62D66">
              <w:rPr>
                <w:rFonts w:ascii="맑은 고딕" w:eastAsia="맑은 고딕" w:hAnsi="맑은 고딕" w:hint="eastAsia"/>
              </w:rPr>
              <w:t xml:space="preserve"> 결함 </w:t>
            </w:r>
            <w:proofErr w:type="spellStart"/>
            <w:r w:rsidRPr="00A62D66">
              <w:rPr>
                <w:rFonts w:ascii="맑은 고딕" w:eastAsia="맑은 고딕" w:hAnsi="맑은 고딕" w:hint="eastAsia"/>
              </w:rPr>
              <w:t>메트릭과</w:t>
            </w:r>
            <w:proofErr w:type="spellEnd"/>
            <w:r w:rsidRPr="00A62D66">
              <w:rPr>
                <w:rFonts w:ascii="맑은 고딕" w:eastAsia="맑은 고딕" w:hAnsi="맑은 고딕" w:hint="eastAsia"/>
              </w:rPr>
              <w:t xml:space="preserve"> 잠재 결함 </w:t>
            </w:r>
            <w:proofErr w:type="spellStart"/>
            <w:r w:rsidRPr="00A62D66">
              <w:rPr>
                <w:rFonts w:ascii="맑은 고딕" w:eastAsia="맑은 고딕" w:hAnsi="맑은 고딕" w:hint="eastAsia"/>
              </w:rPr>
              <w:t>메트릭</w:t>
            </w:r>
            <w:proofErr w:type="spellEnd"/>
            <w:r w:rsidRPr="00A62D66">
              <w:rPr>
                <w:rFonts w:ascii="맑은 고딕" w:eastAsia="맑은 고딕" w:hAnsi="맑은 고딕" w:hint="eastAsia"/>
              </w:rPr>
              <w:t xml:space="preserve"> 계산의 예를 제공한다. </w:t>
            </w:r>
          </w:p>
          <w:p w:rsidR="00DC56FE" w:rsidRPr="00A62D66" w:rsidRDefault="00DC56FE" w:rsidP="00386CD5">
            <w:pPr>
              <w:rPr>
                <w:rFonts w:ascii="맑은 고딕" w:eastAsia="맑은 고딕" w:hAnsi="맑은 고딕"/>
              </w:rPr>
            </w:pPr>
          </w:p>
          <w:p w:rsidR="00DC56FE" w:rsidRPr="00A62D66" w:rsidRDefault="00DC56FE" w:rsidP="00386CD5">
            <w:pPr>
              <w:rPr>
                <w:rFonts w:ascii="맑은 고딕" w:eastAsia="맑은 고딕" w:hAnsi="맑은 고딕"/>
              </w:rPr>
            </w:pPr>
            <w:r w:rsidRPr="00A62D66">
              <w:rPr>
                <w:rFonts w:ascii="맑은 고딕" w:eastAsia="맑은 고딕" w:hAnsi="맑은 고딕" w:hint="eastAsia"/>
              </w:rPr>
              <w:t xml:space="preserve">이 보기를 위한 시스템은 단일 ECU에 구현된 두 가지 기능을 실현한다. </w:t>
            </w:r>
          </w:p>
          <w:p w:rsidR="00DC56FE" w:rsidRPr="00A62D66" w:rsidRDefault="00DC56FE" w:rsidP="00386CD5">
            <w:pPr>
              <w:rPr>
                <w:rFonts w:ascii="맑은 고딕" w:eastAsia="맑은 고딕" w:hAnsi="맑은 고딕"/>
              </w:rPr>
            </w:pPr>
            <w:r w:rsidRPr="00A62D66">
              <w:rPr>
                <w:rFonts w:ascii="맑은 고딕" w:eastAsia="맑은 고딕" w:hAnsi="맑은 고딕" w:hint="eastAsia"/>
                <w:b/>
              </w:rPr>
              <w:t>- 기능 1</w:t>
            </w:r>
            <w:r w:rsidRPr="00A62D66">
              <w:rPr>
                <w:rFonts w:ascii="맑은 고딕" w:eastAsia="맑은 고딕" w:hAnsi="맑은 고딕" w:hint="eastAsia"/>
              </w:rPr>
              <w:t xml:space="preserve">은 한 개의 입력(센서 R3을 통해 측정된 온도)과 한 개의 출력(I71에 의해 제어되는 밸브 2)을 가지며, 온도가 90 ℃보다 높을 때 밸브 2를 여는 동작을 수행한다. </w:t>
            </w:r>
          </w:p>
          <w:p w:rsidR="00DC56FE" w:rsidRPr="00A62D66" w:rsidRDefault="00DC56FE" w:rsidP="00386CD5">
            <w:pPr>
              <w:rPr>
                <w:rFonts w:ascii="맑은 고딕" w:eastAsia="맑은 고딕" w:hAnsi="맑은 고딕"/>
              </w:rPr>
            </w:pPr>
            <w:r w:rsidRPr="00A62D66">
              <w:rPr>
                <w:rFonts w:ascii="맑은 고딕" w:eastAsia="맑은 고딕" w:hAnsi="맑은 고딕" w:hint="eastAsia"/>
              </w:rPr>
              <w:t>- I71을 흐르는 전류가 없으면 밸브 2가 열린다.</w:t>
            </w:r>
          </w:p>
          <w:p w:rsidR="00DC56FE" w:rsidRPr="00A62D66" w:rsidRDefault="00DC56FE" w:rsidP="00386CD5">
            <w:pPr>
              <w:rPr>
                <w:rFonts w:ascii="맑은 고딕" w:eastAsia="맑은 고딕" w:hAnsi="맑은 고딕"/>
              </w:rPr>
            </w:pPr>
            <w:r w:rsidRPr="00A62D66">
              <w:rPr>
                <w:rFonts w:ascii="맑은 고딕" w:eastAsia="맑은 고딕" w:hAnsi="맑은 고딕" w:hint="eastAsia"/>
              </w:rPr>
              <w:t xml:space="preserve">- 관련된 안전 목표 1은 </w:t>
            </w:r>
            <w:r w:rsidRPr="00A62D66">
              <w:rPr>
                <w:rFonts w:ascii="맑은 고딕" w:eastAsia="맑은 고딕" w:hAnsi="맑은 고딕"/>
              </w:rPr>
              <w:t>“</w:t>
            </w:r>
            <w:r w:rsidRPr="00A62D66">
              <w:rPr>
                <w:rFonts w:ascii="맑은 고딕" w:eastAsia="맑은 고딕" w:hAnsi="맑은 고딕" w:hint="eastAsia"/>
              </w:rPr>
              <w:t>온도가 100 ℃보다 높을 때 밸브 2가 χ</w:t>
            </w:r>
            <w:proofErr w:type="spellStart"/>
            <w:r w:rsidRPr="00A62D66">
              <w:rPr>
                <w:rFonts w:ascii="맑은 고딕" w:eastAsia="맑은 고딕" w:hAnsi="맑은 고딕" w:hint="eastAsia"/>
              </w:rPr>
              <w:t>ms</w:t>
            </w:r>
            <w:proofErr w:type="spellEnd"/>
            <w:r w:rsidRPr="00A62D66">
              <w:rPr>
                <w:rFonts w:ascii="맑은 고딕" w:eastAsia="맑은 고딕" w:hAnsi="맑은 고딕" w:hint="eastAsia"/>
              </w:rPr>
              <w:t xml:space="preserve"> 보다 더 오랫동안 닫히지 않아야 한다</w:t>
            </w:r>
            <w:r w:rsidRPr="00A62D66">
              <w:rPr>
                <w:rFonts w:ascii="맑은 고딕" w:eastAsia="맑은 고딕" w:hAnsi="맑은 고딕"/>
              </w:rPr>
              <w:t>”</w:t>
            </w:r>
            <w:r w:rsidRPr="00A62D66">
              <w:rPr>
                <w:rFonts w:ascii="맑은 고딕" w:eastAsia="맑은 고딕" w:hAnsi="맑은 고딕" w:hint="eastAsia"/>
              </w:rPr>
              <w:t>는 것이다. 안전 목표는 ASIL B로 할당된다. 안전 상태는 밸브 2가 열려있는 상태이다.</w:t>
            </w:r>
          </w:p>
          <w:p w:rsidR="00DC56FE" w:rsidRPr="00A62D66" w:rsidRDefault="00DC56FE" w:rsidP="00386CD5">
            <w:pPr>
              <w:rPr>
                <w:rFonts w:ascii="맑은 고딕" w:eastAsia="맑은 고딕" w:hAnsi="맑은 고딕"/>
              </w:rPr>
            </w:pPr>
            <w:r w:rsidRPr="00A62D66">
              <w:rPr>
                <w:rFonts w:ascii="맑은 고딕" w:eastAsia="맑은 고딕" w:hAnsi="맑은 고딕" w:hint="eastAsia"/>
              </w:rPr>
              <w:t xml:space="preserve">- 센서 R3의 값은 </w:t>
            </w:r>
            <w:proofErr w:type="spellStart"/>
            <w:r w:rsidRPr="00A62D66">
              <w:rPr>
                <w:rFonts w:ascii="맑은 고딕" w:eastAsia="맑은 고딕" w:hAnsi="맑은 고딕" w:hint="eastAsia"/>
              </w:rPr>
              <w:t>마이크로컨트롤러</w:t>
            </w:r>
            <w:proofErr w:type="spellEnd"/>
            <w:r w:rsidRPr="00A62D66">
              <w:rPr>
                <w:rFonts w:ascii="맑은 고딕" w:eastAsia="맑은 고딕" w:hAnsi="맑은 고딕" w:hint="eastAsia"/>
              </w:rPr>
              <w:t xml:space="preserve"> ADC에 의해 읽혀진다. R3 저항은 온도가 상승함에 따라 줄어든다. 이 입력에 대한 모니터링은 없다. T71을 제어하는 </w:t>
            </w:r>
            <w:proofErr w:type="spellStart"/>
            <w:r w:rsidRPr="00A62D66">
              <w:rPr>
                <w:rFonts w:ascii="맑은 고딕" w:eastAsia="맑은 고딕" w:hAnsi="맑은 고딕" w:hint="eastAsia"/>
              </w:rPr>
              <w:t>출력단은</w:t>
            </w:r>
            <w:proofErr w:type="spellEnd"/>
            <w:r w:rsidRPr="00A62D66">
              <w:rPr>
                <w:rFonts w:ascii="맑은 고딕" w:eastAsia="맑은 고딕" w:hAnsi="맑은 고딕" w:hint="eastAsia"/>
              </w:rPr>
              <w:t xml:space="preserve"> 아날로그 입력 InADC1(표의 안전 메커니즘 SM1)에 의해 모니터링 된다. 이 보기에서는 안전 메커니즘 SM1이 안전 목표 위배와 관련하여 90 %의 진단 커버리지를 가지고 T71의 특정 고장형태를 검출할 수 있다고 가정한다. SM1에 의해 고장이 검출되면, 안전 상태가 활성화되겠지만 고장을 알리기 위해 켜지는 램프는 없다. 따라서 잠재 결함에 대한 진단 커버리지는 80 %로 한다(운전자가 </w:t>
            </w:r>
            <w:proofErr w:type="spellStart"/>
            <w:r w:rsidRPr="00A62D66">
              <w:rPr>
                <w:rFonts w:ascii="맑은 고딕" w:eastAsia="맑은 고딕" w:hAnsi="맑은 고딕" w:hint="eastAsia"/>
              </w:rPr>
              <w:t>데그러데이션</w:t>
            </w:r>
            <w:proofErr w:type="spellEnd"/>
            <w:r w:rsidRPr="00A62D66">
              <w:rPr>
                <w:rFonts w:ascii="맑은 고딕" w:eastAsia="맑은 고딕" w:hAnsi="맑은 고딕" w:hint="eastAsia"/>
              </w:rPr>
              <w:t>(degradation)을 통해 고장을 인식할 것이다).</w:t>
            </w:r>
          </w:p>
          <w:p w:rsidR="00DC56FE" w:rsidRPr="00A62D66" w:rsidRDefault="00DC56FE" w:rsidP="00386CD5">
            <w:pPr>
              <w:rPr>
                <w:rFonts w:ascii="맑은 고딕" w:eastAsia="맑은 고딕" w:hAnsi="맑은 고딕"/>
              </w:rPr>
            </w:pPr>
          </w:p>
          <w:p w:rsidR="00DC56FE" w:rsidRPr="00A62D66" w:rsidRDefault="00DC56FE" w:rsidP="00386CD5">
            <w:pPr>
              <w:rPr>
                <w:rFonts w:ascii="맑은 고딕" w:eastAsia="맑은 고딕" w:hAnsi="맑은 고딕"/>
              </w:rPr>
            </w:pPr>
            <w:r w:rsidRPr="00A62D66">
              <w:rPr>
                <w:rFonts w:ascii="맑은 고딕" w:eastAsia="맑은 고딕" w:hAnsi="맑은 고딕" w:hint="eastAsia"/>
                <w:b/>
              </w:rPr>
              <w:t>- 기능 2</w:t>
            </w:r>
            <w:r w:rsidRPr="00A62D66">
              <w:rPr>
                <w:rFonts w:ascii="맑은 고딕" w:eastAsia="맑은 고딕" w:hAnsi="맑은 고딕" w:hint="eastAsia"/>
              </w:rPr>
              <w:t xml:space="preserve">는 두 개의 입력(펄스를 생성하는 센서 I1과 I2를 통해 측정된 휠 속도)과 한 개의 출력(T61에 의해 제어되는 밸브 1)을 가지며, 차량 속도가 90 km/h 보다 높을 때 밸브 1을 여는 동작을 수행한다. </w:t>
            </w:r>
          </w:p>
          <w:p w:rsidR="00DC56FE" w:rsidRPr="00A62D66" w:rsidRDefault="00DC56FE" w:rsidP="00386CD5">
            <w:pPr>
              <w:rPr>
                <w:rFonts w:ascii="맑은 고딕" w:eastAsia="맑은 고딕" w:hAnsi="맑은 고딕"/>
              </w:rPr>
            </w:pPr>
            <w:r w:rsidRPr="00A62D66">
              <w:rPr>
                <w:rFonts w:ascii="맑은 고딕" w:eastAsia="맑은 고딕" w:hAnsi="맑은 고딕" w:hint="eastAsia"/>
              </w:rPr>
              <w:t>- T61을 흐르는 전류가 없으면 밸브 1이 열린다.</w:t>
            </w:r>
          </w:p>
          <w:p w:rsidR="00DC56FE" w:rsidRPr="00A62D66" w:rsidRDefault="00DC56FE" w:rsidP="00386CD5">
            <w:pPr>
              <w:rPr>
                <w:rFonts w:ascii="맑은 고딕" w:eastAsia="맑은 고딕" w:hAnsi="맑은 고딕"/>
              </w:rPr>
            </w:pPr>
            <w:r w:rsidRPr="00A62D66">
              <w:rPr>
                <w:rFonts w:ascii="맑은 고딕" w:eastAsia="맑은 고딕" w:hAnsi="맑은 고딕" w:hint="eastAsia"/>
              </w:rPr>
              <w:t xml:space="preserve">- 관련된 안전 목표 2는 </w:t>
            </w:r>
            <w:r w:rsidRPr="00A62D66">
              <w:rPr>
                <w:rFonts w:ascii="맑은 고딕" w:eastAsia="맑은 고딕" w:hAnsi="맑은 고딕"/>
              </w:rPr>
              <w:t>“</w:t>
            </w:r>
            <w:r w:rsidRPr="00A62D66">
              <w:rPr>
                <w:rFonts w:ascii="맑은 고딕" w:eastAsia="맑은 고딕" w:hAnsi="맑은 고딕" w:hint="eastAsia"/>
              </w:rPr>
              <w:t>속도가 100 km/h다 높을 때 밸브 1이 У</w:t>
            </w:r>
            <w:proofErr w:type="spellStart"/>
            <w:r w:rsidRPr="00A62D66">
              <w:rPr>
                <w:rFonts w:ascii="맑은 고딕" w:eastAsia="맑은 고딕" w:hAnsi="맑은 고딕" w:hint="eastAsia"/>
              </w:rPr>
              <w:t>ms</w:t>
            </w:r>
            <w:proofErr w:type="spellEnd"/>
            <w:r w:rsidRPr="00A62D66">
              <w:rPr>
                <w:rFonts w:ascii="맑은 고딕" w:eastAsia="맑은 고딕" w:hAnsi="맑은 고딕" w:hint="eastAsia"/>
              </w:rPr>
              <w:t xml:space="preserve"> 보다 더 오랫동안 닫혀있지 않아야 한다</w:t>
            </w:r>
            <w:r w:rsidRPr="00A62D66">
              <w:rPr>
                <w:rFonts w:ascii="맑은 고딕" w:eastAsia="맑은 고딕" w:hAnsi="맑은 고딕"/>
              </w:rPr>
              <w:t>”</w:t>
            </w:r>
            <w:r w:rsidRPr="00A62D66">
              <w:rPr>
                <w:rFonts w:ascii="맑은 고딕" w:eastAsia="맑은 고딕" w:hAnsi="맑은 고딕" w:hint="eastAsia"/>
              </w:rPr>
              <w:t>는 것이다. 안전 목표는 ASIL C로 할당된다. 안전 상태는 밸브 1이 열려있는 상태이다.</w:t>
            </w:r>
          </w:p>
          <w:p w:rsidR="00DC56FE" w:rsidRPr="00A62D66" w:rsidRDefault="00DC56FE" w:rsidP="00386CD5">
            <w:pPr>
              <w:rPr>
                <w:rFonts w:ascii="맑은 고딕" w:eastAsia="맑은 고딕" w:hAnsi="맑은 고딕"/>
              </w:rPr>
            </w:pPr>
            <w:r w:rsidRPr="00A62D66">
              <w:rPr>
                <w:rFonts w:ascii="맑은 고딕" w:eastAsia="맑은 고딕" w:hAnsi="맑은 고딕" w:hint="eastAsia"/>
              </w:rPr>
              <w:t xml:space="preserve">- 센서 I1과 I2 펄스 값은 </w:t>
            </w:r>
            <w:proofErr w:type="spellStart"/>
            <w:r w:rsidRPr="00A62D66">
              <w:rPr>
                <w:rFonts w:ascii="맑은 고딕" w:eastAsia="맑은 고딕" w:hAnsi="맑은 고딕" w:hint="eastAsia"/>
              </w:rPr>
              <w:t>마이크로컨트롤러에</w:t>
            </w:r>
            <w:proofErr w:type="spellEnd"/>
            <w:r w:rsidRPr="00A62D66">
              <w:rPr>
                <w:rFonts w:ascii="맑은 고딕" w:eastAsia="맑은 고딕" w:hAnsi="맑은 고딕" w:hint="eastAsia"/>
              </w:rPr>
              <w:t xml:space="preserve"> 의해 읽혀진다. 휠 속도는 센서에 의해 제공된 평균 값을 이용하여 계산된다. 안전 메커니즘 2(표의 안전 메커니즘 SM2)가 두 입력을 비교한다. 안전 메커니즘 SM2는 99 %의 진단 커버리지를 가지고 각 입력의 고장을 검출한다. 불일치의 경우 </w:t>
            </w:r>
            <w:proofErr w:type="gramStart"/>
            <w:r w:rsidRPr="00A62D66">
              <w:rPr>
                <w:rFonts w:ascii="맑은 고딕" w:eastAsia="맑은 고딕" w:hAnsi="맑은 고딕" w:hint="eastAsia"/>
              </w:rPr>
              <w:t>Out.1은</w:t>
            </w:r>
            <w:proofErr w:type="gramEnd"/>
            <w:r w:rsidRPr="00A62D66">
              <w:rPr>
                <w:rFonts w:ascii="맑은 고딕" w:eastAsia="맑은 고딕" w:hAnsi="맑은 고딕" w:hint="eastAsia"/>
              </w:rPr>
              <w:t xml:space="preserve"> 0으로 설정된다. 이것이 밸브 1을 열도록 한다(트랜지스터의 </w:t>
            </w:r>
            <w:r w:rsidRPr="00A62D66">
              <w:rPr>
                <w:rFonts w:ascii="맑은 고딕" w:eastAsia="맑은 고딕" w:hAnsi="맑은 고딕"/>
              </w:rPr>
              <w:t>“</w:t>
            </w:r>
            <w:r w:rsidRPr="00A62D66">
              <w:rPr>
                <w:rFonts w:ascii="맑은 고딕" w:eastAsia="맑은 고딕" w:hAnsi="맑은 고딕" w:hint="eastAsia"/>
              </w:rPr>
              <w:t>0</w:t>
            </w:r>
            <w:r w:rsidRPr="00A62D66">
              <w:rPr>
                <w:rFonts w:ascii="맑은 고딕" w:eastAsia="맑은 고딕" w:hAnsi="맑은 고딕"/>
              </w:rPr>
              <w:t>”</w:t>
            </w:r>
            <w:r w:rsidRPr="00A62D66">
              <w:rPr>
                <w:rFonts w:ascii="맑은 고딕" w:eastAsia="맑은 고딕" w:hAnsi="맑은 고딕" w:hint="eastAsia"/>
              </w:rPr>
              <w:t xml:space="preserve"> 전압이 </w:t>
            </w:r>
            <w:proofErr w:type="spellStart"/>
            <w:r w:rsidRPr="00A62D66">
              <w:rPr>
                <w:rFonts w:ascii="맑은 고딕" w:eastAsia="맑은 고딕" w:hAnsi="맑은 고딕" w:hint="eastAsia"/>
              </w:rPr>
              <w:t>게이트를</w:t>
            </w:r>
            <w:proofErr w:type="spellEnd"/>
            <w:r w:rsidRPr="00A62D66">
              <w:rPr>
                <w:rFonts w:ascii="맑은 고딕" w:eastAsia="맑은 고딕" w:hAnsi="맑은 고딕" w:hint="eastAsia"/>
              </w:rPr>
              <w:t xml:space="preserve"> 연다. I61의 </w:t>
            </w:r>
            <w:r w:rsidRPr="00A62D66">
              <w:rPr>
                <w:rFonts w:ascii="맑은 고딕" w:eastAsia="맑은 고딕" w:hAnsi="맑은 고딕"/>
              </w:rPr>
              <w:t>“</w:t>
            </w:r>
            <w:r w:rsidRPr="00A62D66">
              <w:rPr>
                <w:rFonts w:ascii="맑은 고딕" w:eastAsia="맑은 고딕" w:hAnsi="맑은 고딕" w:hint="eastAsia"/>
              </w:rPr>
              <w:t>0</w:t>
            </w:r>
            <w:r w:rsidRPr="00A62D66">
              <w:rPr>
                <w:rFonts w:ascii="맑은 고딕" w:eastAsia="맑은 고딕" w:hAnsi="맑은 고딕"/>
              </w:rPr>
              <w:t>”</w:t>
            </w:r>
            <w:r w:rsidRPr="00A62D66">
              <w:rPr>
                <w:rFonts w:ascii="맑은 고딕" w:eastAsia="맑은 고딕" w:hAnsi="맑은 고딕" w:hint="eastAsia"/>
              </w:rPr>
              <w:t xml:space="preserve"> 전압은 밸브 1을 연다). 따라서 안전 목표를 위배할 잠재성이 있는 결함의 99 %가 검출되고 안전 상태로 유도된다. 안전한 상태가 활성화 되면 램프 L1이 켜진다. 따라서 이러한 결함은 100 % 인지된다. 나머지 결함의 1 %는 잔존 결함으로 잠재 결함이 아니다. </w:t>
            </w:r>
          </w:p>
          <w:p w:rsidR="00DC56FE" w:rsidRPr="00A62D66" w:rsidRDefault="00DC56FE" w:rsidP="00386CD5">
            <w:pPr>
              <w:rPr>
                <w:rFonts w:ascii="맑은 고딕" w:eastAsia="맑은 고딕" w:hAnsi="맑은 고딕"/>
              </w:rPr>
            </w:pPr>
            <w:r w:rsidRPr="00A62D66">
              <w:rPr>
                <w:rFonts w:ascii="맑은 고딕" w:eastAsia="맑은 고딕" w:hAnsi="맑은 고딕" w:hint="eastAsia"/>
              </w:rPr>
              <w:t xml:space="preserve">- T61을 제어하는 </w:t>
            </w:r>
            <w:proofErr w:type="spellStart"/>
            <w:r w:rsidRPr="00A62D66">
              <w:rPr>
                <w:rFonts w:ascii="맑은 고딕" w:eastAsia="맑은 고딕" w:hAnsi="맑은 고딕" w:hint="eastAsia"/>
              </w:rPr>
              <w:t>출력단은</w:t>
            </w:r>
            <w:proofErr w:type="spellEnd"/>
            <w:r w:rsidRPr="00A62D66">
              <w:rPr>
                <w:rFonts w:ascii="맑은 고딕" w:eastAsia="맑은 고딕" w:hAnsi="맑은 고딕" w:hint="eastAsia"/>
              </w:rPr>
              <w:t xml:space="preserve"> 아날로그 입력 InADC2에 의해 모니터링 된다(표의 안전 메커니즘 SM3). 휠 속도는 센서에서 제공된 평균 값을 이용하여 계산된다. </w:t>
            </w:r>
          </w:p>
          <w:p w:rsidR="00DC56FE" w:rsidRPr="00A62D66" w:rsidRDefault="00DC56FE" w:rsidP="00386CD5">
            <w:pPr>
              <w:rPr>
                <w:rFonts w:ascii="맑은 고딕" w:eastAsia="맑은 고딕" w:hAnsi="맑은 고딕"/>
              </w:rPr>
            </w:pPr>
            <w:r w:rsidRPr="00A62D66">
              <w:rPr>
                <w:rFonts w:ascii="맑은 고딕" w:eastAsia="맑은 고딕" w:hAnsi="맑은 고딕" w:hint="eastAsia"/>
              </w:rPr>
              <w:lastRenderedPageBreak/>
              <w:t xml:space="preserve">- </w:t>
            </w:r>
            <w:proofErr w:type="spellStart"/>
            <w:r w:rsidRPr="00A62D66">
              <w:rPr>
                <w:rFonts w:ascii="맑은 고딕" w:eastAsia="맑은 고딕" w:hAnsi="맑은 고딕" w:hint="eastAsia"/>
              </w:rPr>
              <w:t>마이크로컨트롤러는</w:t>
            </w:r>
            <w:proofErr w:type="spellEnd"/>
            <w:r w:rsidRPr="00A62D66">
              <w:rPr>
                <w:rFonts w:ascii="맑은 고딕" w:eastAsia="맑은 고딕" w:hAnsi="맑은 고딕" w:hint="eastAsia"/>
              </w:rPr>
              <w:t xml:space="preserve"> 내부 중복구현이 없다. 복잡한 부품의 </w:t>
            </w:r>
            <w:proofErr w:type="spellStart"/>
            <w:r w:rsidRPr="00A62D66">
              <w:rPr>
                <w:rFonts w:ascii="맑은 고딕" w:eastAsia="맑은 고딕" w:hAnsi="맑은 고딕" w:hint="eastAsia"/>
              </w:rPr>
              <w:t>안전측</w:t>
            </w:r>
            <w:proofErr w:type="spellEnd"/>
            <w:r w:rsidRPr="00A62D66">
              <w:rPr>
                <w:rFonts w:ascii="맑은 고딕" w:eastAsia="맑은 고딕" w:hAnsi="맑은 고딕" w:hint="eastAsia"/>
              </w:rPr>
              <w:t xml:space="preserve"> 결함 비율에 대한 자세한 정보가 없으면, 보수적으로 50 %의 </w:t>
            </w:r>
            <w:proofErr w:type="spellStart"/>
            <w:r w:rsidRPr="00A62D66">
              <w:rPr>
                <w:rFonts w:ascii="맑은 고딕" w:eastAsia="맑은 고딕" w:hAnsi="맑은 고딕" w:hint="eastAsia"/>
              </w:rPr>
              <w:t>안전측</w:t>
            </w:r>
            <w:proofErr w:type="spellEnd"/>
            <w:r w:rsidRPr="00A62D66">
              <w:rPr>
                <w:rFonts w:ascii="맑은 고딕" w:eastAsia="맑은 고딕" w:hAnsi="맑은 고딕" w:hint="eastAsia"/>
              </w:rPr>
              <w:t xml:space="preserve"> 결함 비율을 가정할 수 있다. 안전 목표 위배</w:t>
            </w:r>
            <w:r w:rsidRPr="00A62D66">
              <w:rPr>
                <w:rFonts w:ascii="맑은 고딕" w:eastAsia="맑은 고딕" w:hAnsi="맑은 고딕"/>
              </w:rPr>
              <w:t>와</w:t>
            </w:r>
            <w:r w:rsidRPr="00A62D66">
              <w:rPr>
                <w:rFonts w:ascii="맑은 고딕" w:eastAsia="맑은 고딕" w:hAnsi="맑은 고딕" w:hint="eastAsia"/>
              </w:rPr>
              <w:t xml:space="preserve"> 관련하여 내부 자체 시험과 </w:t>
            </w:r>
            <w:proofErr w:type="spellStart"/>
            <w:r w:rsidRPr="00A62D66">
              <w:rPr>
                <w:rFonts w:ascii="맑은 고딕" w:eastAsia="맑은 고딕" w:hAnsi="맑은 고딕" w:hint="eastAsia"/>
              </w:rPr>
              <w:t>워치독</w:t>
            </w:r>
            <w:proofErr w:type="spellEnd"/>
            <w:r w:rsidRPr="00A62D66">
              <w:rPr>
                <w:rFonts w:ascii="맑은 고딕" w:eastAsia="맑은 고딕" w:hAnsi="맑은 고딕" w:hint="eastAsia"/>
              </w:rPr>
              <w:t xml:space="preserve">(표의 안전 메커니즘 SM4)을 통해 90 %의 전반적인 커버리지를 갖는 것으로 가정한다. </w:t>
            </w:r>
            <w:proofErr w:type="spellStart"/>
            <w:r w:rsidRPr="00A62D66">
              <w:rPr>
                <w:rFonts w:ascii="맑은 고딕" w:eastAsia="맑은 고딕" w:hAnsi="맑은 고딕" w:hint="eastAsia"/>
              </w:rPr>
              <w:t>워치독</w:t>
            </w:r>
            <w:r w:rsidRPr="00A62D66">
              <w:rPr>
                <w:rFonts w:ascii="맑은 고딕" w:eastAsia="맑은 고딕" w:hAnsi="맑은 고딕"/>
              </w:rPr>
              <w:t>은</w:t>
            </w:r>
            <w:proofErr w:type="spellEnd"/>
            <w:r w:rsidRPr="00A62D66">
              <w:rPr>
                <w:rFonts w:ascii="맑은 고딕" w:eastAsia="맑은 고딕" w:hAnsi="맑은 고딕" w:hint="eastAsia"/>
              </w:rPr>
              <w:t xml:space="preserve"> </w:t>
            </w:r>
            <w:proofErr w:type="spellStart"/>
            <w:r w:rsidRPr="00A62D66">
              <w:rPr>
                <w:rFonts w:ascii="맑은 고딕" w:eastAsia="맑은 고딕" w:hAnsi="맑은 고딕" w:hint="eastAsia"/>
              </w:rPr>
              <w:t>마이크로컨트롤러의</w:t>
            </w:r>
            <w:proofErr w:type="spellEnd"/>
            <w:r w:rsidRPr="00A62D66">
              <w:rPr>
                <w:rFonts w:ascii="맑은 고딕" w:eastAsia="맑은 고딕" w:hAnsi="맑은 고딕" w:hint="eastAsia"/>
              </w:rPr>
              <w:t xml:space="preserve"> 출력 0을 통해 갱신(live) 신호를 받는다. </w:t>
            </w:r>
            <w:proofErr w:type="spellStart"/>
            <w:r w:rsidRPr="00A62D66">
              <w:rPr>
                <w:rFonts w:ascii="맑은 고딕" w:eastAsia="맑은 고딕" w:hAnsi="맑은 고딕" w:hint="eastAsia"/>
              </w:rPr>
              <w:t>워치독</w:t>
            </w:r>
            <w:r w:rsidRPr="00A62D66">
              <w:rPr>
                <w:rFonts w:ascii="맑은 고딕" w:eastAsia="맑은 고딕" w:hAnsi="맑은 고딕"/>
              </w:rPr>
              <w:t>이</w:t>
            </w:r>
            <w:proofErr w:type="spellEnd"/>
            <w:r w:rsidRPr="00A62D66">
              <w:rPr>
                <w:rFonts w:ascii="맑은 고딕" w:eastAsia="맑은 고딕" w:hAnsi="맑은 고딕" w:hint="eastAsia"/>
              </w:rPr>
              <w:t xml:space="preserve"> 더 이상 갱신되지 않을 때, 그 출력 신호의 값이 </w:t>
            </w:r>
            <w:r w:rsidRPr="00A62D66">
              <w:rPr>
                <w:rFonts w:ascii="맑은 고딕" w:eastAsia="맑은 고딕" w:hAnsi="맑은 고딕"/>
              </w:rPr>
              <w:t>“</w:t>
            </w:r>
            <w:r w:rsidRPr="00A62D66">
              <w:rPr>
                <w:rFonts w:ascii="맑은 고딕" w:eastAsia="맑은 고딕" w:hAnsi="맑은 고딕" w:hint="eastAsia"/>
              </w:rPr>
              <w:t>low</w:t>
            </w:r>
            <w:r w:rsidRPr="00A62D66">
              <w:rPr>
                <w:rFonts w:ascii="맑은 고딕" w:eastAsia="맑은 고딕" w:hAnsi="맑은 고딕"/>
              </w:rPr>
              <w:t>”</w:t>
            </w:r>
            <w:r w:rsidRPr="00A62D66">
              <w:rPr>
                <w:rFonts w:ascii="맑은 고딕" w:eastAsia="맑은 고딕" w:hAnsi="맑은 고딕" w:hint="eastAsia"/>
              </w:rPr>
              <w:t>상태가 된다. SM4(</w:t>
            </w:r>
            <w:proofErr w:type="spellStart"/>
            <w:r w:rsidRPr="00A62D66">
              <w:rPr>
                <w:rFonts w:ascii="맑은 고딕" w:eastAsia="맑은 고딕" w:hAnsi="맑은 고딕" w:hint="eastAsia"/>
              </w:rPr>
              <w:t>워치독</w:t>
            </w:r>
            <w:r w:rsidRPr="00A62D66">
              <w:rPr>
                <w:rFonts w:ascii="맑은 고딕" w:eastAsia="맑은 고딕" w:hAnsi="맑은 고딕"/>
              </w:rPr>
              <w:t>과</w:t>
            </w:r>
            <w:proofErr w:type="spellEnd"/>
            <w:r w:rsidRPr="00A62D66">
              <w:rPr>
                <w:rFonts w:ascii="맑은 고딕" w:eastAsia="맑은 고딕" w:hAnsi="맑은 고딕" w:hint="eastAsia"/>
              </w:rPr>
              <w:t xml:space="preserve"> </w:t>
            </w:r>
            <w:proofErr w:type="spellStart"/>
            <w:r w:rsidRPr="00A62D66">
              <w:rPr>
                <w:rFonts w:ascii="맑은 고딕" w:eastAsia="맑은 고딕" w:hAnsi="맑은 고딕" w:hint="eastAsia"/>
              </w:rPr>
              <w:t>마이크로컨트롤러</w:t>
            </w:r>
            <w:proofErr w:type="spellEnd"/>
            <w:r w:rsidRPr="00A62D66">
              <w:rPr>
                <w:rFonts w:ascii="맑은 고딕" w:eastAsia="맑은 고딕" w:hAnsi="맑은 고딕" w:hint="eastAsia"/>
              </w:rPr>
              <w:t xml:space="preserve"> 자체 시험)에 의해 결함이 검출된 경우, 두 기능을 안전 상태로 전환되고 L1이 켜진다. 따라서 잠재 결함에 대한 진단 커버리지는 100 %로 한다. </w:t>
            </w:r>
          </w:p>
          <w:p w:rsidR="00DC56FE" w:rsidRPr="00A62D66" w:rsidRDefault="00DC56FE" w:rsidP="00386CD5">
            <w:pPr>
              <w:rPr>
                <w:rFonts w:ascii="맑은 고딕" w:eastAsia="맑은 고딕" w:hAnsi="맑은 고딕"/>
              </w:rPr>
            </w:pPr>
          </w:p>
          <w:p w:rsidR="00DC56FE" w:rsidRPr="00A62D66" w:rsidRDefault="00DC56FE" w:rsidP="00386CD5">
            <w:pPr>
              <w:rPr>
                <w:rFonts w:ascii="맑은 고딕" w:eastAsia="맑은 고딕" w:hAnsi="맑은 고딕"/>
              </w:rPr>
            </w:pPr>
            <w:r w:rsidRPr="00A62D66">
              <w:rPr>
                <w:rFonts w:ascii="맑은 고딕" w:eastAsia="맑은 고딕" w:hAnsi="맑은 고딕" w:hint="eastAsia"/>
              </w:rPr>
              <w:t xml:space="preserve">L1은 </w:t>
            </w:r>
            <w:proofErr w:type="spellStart"/>
            <w:r w:rsidRPr="00A62D66">
              <w:rPr>
                <w:rFonts w:ascii="맑은 고딕" w:eastAsia="맑은 고딕" w:hAnsi="맑은 고딕" w:hint="eastAsia"/>
              </w:rPr>
              <w:t>대시보드의</w:t>
            </w:r>
            <w:proofErr w:type="spellEnd"/>
            <w:r w:rsidRPr="00A62D66">
              <w:rPr>
                <w:rFonts w:ascii="맑은 고딕" w:eastAsia="맑은 고딕" w:hAnsi="맑은 고딕" w:hint="eastAsia"/>
              </w:rPr>
              <w:t xml:space="preserve"> LED이며, 특정 비율로 검출 될 수 있는 </w:t>
            </w:r>
            <w:proofErr w:type="spellStart"/>
            <w:r w:rsidRPr="00A62D66">
              <w:rPr>
                <w:rFonts w:ascii="맑은 고딕" w:eastAsia="맑은 고딕" w:hAnsi="맑은 고딕" w:hint="eastAsia"/>
              </w:rPr>
              <w:t>다중점고장</w:t>
            </w:r>
            <w:proofErr w:type="spellEnd"/>
            <w:r w:rsidRPr="00A62D66">
              <w:rPr>
                <w:rFonts w:ascii="맑은 고딕" w:eastAsia="맑은 고딕" w:hAnsi="맑은 고딕" w:hint="eastAsia"/>
              </w:rPr>
              <w:t xml:space="preserve"> 검출 시 켜지며 운전자에게 기능 1의 안전 상태가(밸브 1 열림) 활성화되었다는 것을 알린다. </w:t>
            </w:r>
          </w:p>
          <w:p w:rsidR="00DC56FE" w:rsidRPr="00A62D66" w:rsidRDefault="00DC56FE" w:rsidP="00386CD5">
            <w:pPr>
              <w:rPr>
                <w:rFonts w:ascii="맑은 고딕" w:eastAsia="맑은 고딕" w:hAnsi="맑은 고딕"/>
              </w:rPr>
            </w:pPr>
          </w:p>
          <w:p w:rsidR="00DC56FE" w:rsidRPr="00A62D66" w:rsidRDefault="00DC56FE" w:rsidP="00DC56FE">
            <w:pPr>
              <w:pStyle w:val="10"/>
              <w:numPr>
                <w:ilvl w:val="0"/>
                <w:numId w:val="12"/>
              </w:numPr>
              <w:ind w:left="846" w:hanging="846"/>
              <w:rPr>
                <w:rFonts w:ascii="맑은 고딕" w:eastAsia="맑은 고딕" w:hAnsi="맑은 고딕"/>
              </w:rPr>
            </w:pPr>
            <w:proofErr w:type="spellStart"/>
            <w:r w:rsidRPr="00A62D66">
              <w:rPr>
                <w:rFonts w:ascii="맑은 고딕" w:eastAsia="맑은 고딕" w:hAnsi="맑은 고딕" w:hint="eastAsia"/>
              </w:rPr>
              <w:t>하네스</w:t>
            </w:r>
            <w:proofErr w:type="spellEnd"/>
            <w:r w:rsidRPr="00A62D66">
              <w:rPr>
                <w:rFonts w:ascii="맑은 고딕" w:eastAsia="맑은 고딕" w:hAnsi="맑은 고딕" w:hint="eastAsia"/>
              </w:rPr>
              <w:t xml:space="preserve"> 고장은 이 보기에서 고려하지 않는다.</w:t>
            </w:r>
          </w:p>
          <w:p w:rsidR="00DC56FE" w:rsidRPr="00A62D66" w:rsidRDefault="00DC56FE" w:rsidP="00DC56FE">
            <w:pPr>
              <w:pStyle w:val="10"/>
              <w:numPr>
                <w:ilvl w:val="0"/>
                <w:numId w:val="12"/>
              </w:numPr>
              <w:ind w:left="846" w:hanging="846"/>
              <w:rPr>
                <w:rFonts w:ascii="맑은 고딕" w:eastAsia="맑은 고딕" w:hAnsi="맑은 고딕"/>
              </w:rPr>
            </w:pPr>
            <w:r w:rsidRPr="00A62D66">
              <w:rPr>
                <w:rFonts w:ascii="맑은 고딕" w:eastAsia="맑은 고딕" w:hAnsi="맑은 고딕" w:hint="eastAsia"/>
              </w:rPr>
              <w:t xml:space="preserve">제공된 전자 부품을 위해 사용되는 결함 모델은 부품 응용에 따라 다를 수 있다. </w:t>
            </w:r>
          </w:p>
          <w:p w:rsidR="00DC56FE" w:rsidRPr="00A62D66" w:rsidRDefault="00DC56FE" w:rsidP="00DC56FE">
            <w:pPr>
              <w:pStyle w:val="1"/>
              <w:numPr>
                <w:ilvl w:val="0"/>
                <w:numId w:val="13"/>
              </w:numPr>
              <w:ind w:left="846" w:hanging="846"/>
              <w:rPr>
                <w:rFonts w:ascii="맑은 고딕" w:eastAsia="맑은 고딕" w:hAnsi="맑은 고딕"/>
              </w:rPr>
            </w:pPr>
            <w:r w:rsidRPr="00A62D66">
              <w:rPr>
                <w:rFonts w:ascii="맑은 고딕" w:eastAsia="맑은 고딕" w:hAnsi="맑은 고딕" w:hint="eastAsia"/>
              </w:rPr>
              <w:t xml:space="preserve">저항기의 결함 모델은 하드웨어 부품이 디지털 입력(R11, R12, R13)이나 아날로그 입력(R3)중 어디에 사용되느냐에 따른다. 첫 번째 경우에서 결함 모델은 </w:t>
            </w:r>
            <w:r w:rsidRPr="00A62D66">
              <w:rPr>
                <w:rFonts w:ascii="맑은 고딕" w:eastAsia="맑은 고딕" w:hAnsi="맑은 고딕"/>
              </w:rPr>
              <w:t>“</w:t>
            </w:r>
            <w:r w:rsidRPr="00A62D66">
              <w:rPr>
                <w:rFonts w:ascii="맑은 고딕" w:eastAsia="맑은 고딕" w:hAnsi="맑은 고딕" w:hint="eastAsia"/>
              </w:rPr>
              <w:t>개방/폐쇄</w:t>
            </w:r>
            <w:r w:rsidRPr="00A62D66">
              <w:rPr>
                <w:rFonts w:ascii="맑은 고딕" w:eastAsia="맑은 고딕" w:hAnsi="맑은 고딕"/>
              </w:rPr>
              <w:t>”</w:t>
            </w:r>
            <w:r w:rsidRPr="00A62D66">
              <w:rPr>
                <w:rFonts w:ascii="맑은 고딕" w:eastAsia="맑은 고딕" w:hAnsi="맑은 고딕" w:hint="eastAsia"/>
              </w:rPr>
              <w:t xml:space="preserve">가 되고 두 번째 케이스에서는 </w:t>
            </w:r>
            <w:r w:rsidRPr="00A62D66">
              <w:rPr>
                <w:rFonts w:ascii="맑은 고딕" w:eastAsia="맑은 고딕" w:hAnsi="맑은 고딕"/>
              </w:rPr>
              <w:t>“</w:t>
            </w:r>
            <w:r w:rsidRPr="00A62D66">
              <w:rPr>
                <w:rFonts w:ascii="맑은 고딕" w:eastAsia="맑은 고딕" w:hAnsi="맑은 고딕" w:hint="eastAsia"/>
              </w:rPr>
              <w:t>개발/폐쇄/</w:t>
            </w:r>
            <w:proofErr w:type="spellStart"/>
            <w:r w:rsidRPr="00A62D66">
              <w:rPr>
                <w:rFonts w:ascii="맑은 고딕" w:eastAsia="맑은 고딕" w:hAnsi="맑은 고딕" w:hint="eastAsia"/>
              </w:rPr>
              <w:t>드리프트</w:t>
            </w:r>
            <w:proofErr w:type="spellEnd"/>
            <w:r w:rsidRPr="00A62D66">
              <w:rPr>
                <w:rFonts w:ascii="맑은 고딕" w:eastAsia="맑은 고딕" w:hAnsi="맑은 고딕"/>
              </w:rPr>
              <w:t>”</w:t>
            </w:r>
            <w:r w:rsidRPr="00A62D66">
              <w:rPr>
                <w:rFonts w:ascii="맑은 고딕" w:eastAsia="맑은 고딕" w:hAnsi="맑은 고딕" w:hint="eastAsia"/>
              </w:rPr>
              <w:t>가 된다.</w:t>
            </w:r>
          </w:p>
          <w:p w:rsidR="00DC56FE" w:rsidRPr="00A62D66" w:rsidRDefault="00DC56FE" w:rsidP="00386CD5">
            <w:pPr>
              <w:pStyle w:val="10"/>
              <w:ind w:left="846" w:hanging="846"/>
              <w:rPr>
                <w:rFonts w:ascii="맑은 고딕" w:eastAsia="맑은 고딕" w:hAnsi="맑은 고딕"/>
              </w:rPr>
            </w:pPr>
            <w:r w:rsidRPr="00A62D66">
              <w:rPr>
                <w:rFonts w:ascii="맑은 고딕" w:eastAsia="맑은 고딕" w:hAnsi="맑은 고딕" w:hint="eastAsia"/>
              </w:rPr>
              <w:t xml:space="preserve">첫 번째 </w:t>
            </w:r>
            <w:proofErr w:type="spellStart"/>
            <w:r w:rsidRPr="00A62D66">
              <w:rPr>
                <w:rFonts w:ascii="맑은 고딕" w:eastAsia="맑은 고딕" w:hAnsi="맑은 고딕" w:hint="eastAsia"/>
              </w:rPr>
              <w:t>메트릭은</w:t>
            </w:r>
            <w:proofErr w:type="spellEnd"/>
            <w:r w:rsidRPr="00A62D66">
              <w:rPr>
                <w:rFonts w:ascii="맑은 고딕" w:eastAsia="맑은 고딕" w:hAnsi="맑은 고딕" w:hint="eastAsia"/>
              </w:rPr>
              <w:t xml:space="preserve"> 안전 목표 위배</w:t>
            </w:r>
            <w:r w:rsidRPr="00A62D66">
              <w:rPr>
                <w:rFonts w:ascii="맑은 고딕" w:eastAsia="맑은 고딕" w:hAnsi="맑은 고딕"/>
              </w:rPr>
              <w:t>를</w:t>
            </w:r>
            <w:r w:rsidRPr="00A62D66">
              <w:rPr>
                <w:rFonts w:ascii="맑은 고딕" w:eastAsia="맑은 고딕" w:hAnsi="맑은 고딕" w:hint="eastAsia"/>
              </w:rPr>
              <w:t xml:space="preserve"> 막기 위한 안전 메커니즘의 고장형태 커버리지만 사용한다. 두 번째 </w:t>
            </w:r>
            <w:proofErr w:type="spellStart"/>
            <w:r w:rsidRPr="00A62D66">
              <w:rPr>
                <w:rFonts w:ascii="맑은 고딕" w:eastAsia="맑은 고딕" w:hAnsi="맑은 고딕" w:hint="eastAsia"/>
              </w:rPr>
              <w:t>메트릭은</w:t>
            </w:r>
            <w:proofErr w:type="spellEnd"/>
            <w:r w:rsidRPr="00A62D66">
              <w:rPr>
                <w:rFonts w:ascii="맑은 고딕" w:eastAsia="맑은 고딕" w:hAnsi="맑은 고딕" w:hint="eastAsia"/>
              </w:rPr>
              <w:t xml:space="preserve"> 잠재되어 있는 고장형태를 방지하기 위한 안전 메커니즘의 고장형태 커버리지만 사용한다. </w:t>
            </w:r>
          </w:p>
          <w:p w:rsidR="00DC56FE" w:rsidRPr="00A62D66" w:rsidRDefault="00DC56FE" w:rsidP="00386CD5">
            <w:pPr>
              <w:pStyle w:val="1"/>
              <w:ind w:left="846" w:hanging="846"/>
              <w:rPr>
                <w:rFonts w:ascii="맑은 고딕" w:eastAsia="맑은 고딕" w:hAnsi="맑은 고딕"/>
              </w:rPr>
            </w:pPr>
            <w:r w:rsidRPr="00A62D66">
              <w:rPr>
                <w:rFonts w:ascii="맑은 고딕" w:eastAsia="맑은 고딕" w:hAnsi="맑은 고딕" w:hint="eastAsia"/>
              </w:rPr>
              <w:t xml:space="preserve">R21의 고장모드 </w:t>
            </w:r>
            <w:r w:rsidRPr="00A62D66">
              <w:rPr>
                <w:rFonts w:ascii="맑은 고딕" w:eastAsia="맑은 고딕" w:hAnsi="맑은 고딕"/>
              </w:rPr>
              <w:t>“</w:t>
            </w:r>
            <w:r w:rsidRPr="00A62D66">
              <w:rPr>
                <w:rFonts w:ascii="맑은 고딕" w:eastAsia="맑은 고딕" w:hAnsi="맑은 고딕" w:hint="eastAsia"/>
              </w:rPr>
              <w:t>개방</w:t>
            </w:r>
            <w:r w:rsidRPr="00A62D66">
              <w:rPr>
                <w:rFonts w:ascii="맑은 고딕" w:eastAsia="맑은 고딕" w:hAnsi="맑은 고딕"/>
              </w:rPr>
              <w:t>”</w:t>
            </w:r>
            <w:r w:rsidRPr="00A62D66">
              <w:rPr>
                <w:rFonts w:ascii="맑은 고딕" w:eastAsia="맑은 고딕" w:hAnsi="맑은 고딕" w:hint="eastAsia"/>
              </w:rPr>
              <w:t xml:space="preserve">은 안전 메커니즘의 부재 시 안전 목표 2를 위배할 수 있는 잠재성을 갖는다. 안전 메커니즘 3은 99 %의 고장형태 </w:t>
            </w:r>
            <w:proofErr w:type="spellStart"/>
            <w:r w:rsidRPr="00A62D66">
              <w:rPr>
                <w:rFonts w:ascii="맑은 고딕" w:eastAsia="맑은 고딕" w:hAnsi="맑은 고딕" w:hint="eastAsia"/>
              </w:rPr>
              <w:t>커버리지로</w:t>
            </w:r>
            <w:proofErr w:type="spellEnd"/>
            <w:r w:rsidRPr="00A62D66">
              <w:rPr>
                <w:rFonts w:ascii="맑은 고딕" w:eastAsia="맑은 고딕" w:hAnsi="맑은 고딕" w:hint="eastAsia"/>
              </w:rPr>
              <w:t xml:space="preserve"> 이 고장형태를 검출하고 시스템을 안전 상태로 전환한다. 이 고장형태를 검출할 때 경고가 표시되며 따라서 잠재 고장에 대한 고장형태 커버리지는 100 %이다.</w:t>
            </w:r>
          </w:p>
          <w:p w:rsidR="00DC56FE" w:rsidRPr="00A62D66" w:rsidRDefault="00DC56FE" w:rsidP="00386CD5">
            <w:pPr>
              <w:pStyle w:val="10"/>
              <w:ind w:left="846" w:hanging="846"/>
              <w:rPr>
                <w:rFonts w:ascii="맑은 고딕" w:eastAsia="맑은 고딕" w:hAnsi="맑은 고딕"/>
              </w:rPr>
            </w:pPr>
            <w:r w:rsidRPr="00A62D66">
              <w:rPr>
                <w:rFonts w:ascii="맑은 고딕" w:eastAsia="맑은 고딕" w:hAnsi="맑은 고딕" w:hint="eastAsia"/>
              </w:rPr>
              <w:t xml:space="preserve">이 보기에서는 하드웨어 </w:t>
            </w:r>
            <w:proofErr w:type="spellStart"/>
            <w:r w:rsidRPr="00A62D66">
              <w:rPr>
                <w:rFonts w:ascii="맑은 고딕" w:eastAsia="맑은 고딕" w:hAnsi="맑은 고딕" w:hint="eastAsia"/>
              </w:rPr>
              <w:t>엘리먼트의</w:t>
            </w:r>
            <w:proofErr w:type="spellEnd"/>
            <w:r w:rsidRPr="00A62D66">
              <w:rPr>
                <w:rFonts w:ascii="맑은 고딕" w:eastAsia="맑은 고딕" w:hAnsi="맑은 고딕" w:hint="eastAsia"/>
              </w:rPr>
              <w:t xml:space="preserve"> 고장형태 분포에 대한 가정을 감안하였다. 논의되거나 언급된 특별한 고장형태의 분포가 없는 경우 동일한 분포를 가지는 것으로 가정한다.</w:t>
            </w:r>
          </w:p>
          <w:p w:rsidR="00DC56FE" w:rsidRPr="00A62D66" w:rsidRDefault="00DC56FE" w:rsidP="00386CD5">
            <w:pPr>
              <w:rPr>
                <w:rFonts w:ascii="맑은 고딕" w:eastAsia="맑은 고딕" w:hAnsi="맑은 고딕"/>
              </w:rPr>
            </w:pPr>
          </w:p>
          <w:p w:rsidR="00DC56FE" w:rsidRPr="00A62D66" w:rsidRDefault="00DC56FE" w:rsidP="00386CD5">
            <w:pPr>
              <w:rPr>
                <w:rFonts w:ascii="맑은 고딕" w:eastAsia="맑은 고딕" w:hAnsi="맑은 고딕"/>
              </w:rPr>
            </w:pPr>
            <w:r w:rsidRPr="00A62D66">
              <w:rPr>
                <w:rFonts w:ascii="맑은 고딕" w:eastAsia="맑은 고딕" w:hAnsi="맑은 고딕" w:hint="eastAsia"/>
              </w:rPr>
              <w:t xml:space="preserve">다음 표에서 하드웨어 </w:t>
            </w:r>
            <w:proofErr w:type="spellStart"/>
            <w:r w:rsidRPr="00A62D66">
              <w:rPr>
                <w:rFonts w:ascii="맑은 고딕" w:eastAsia="맑은 고딕" w:hAnsi="맑은 고딕" w:hint="eastAsia"/>
              </w:rPr>
              <w:t>엘리먼트의</w:t>
            </w:r>
            <w:proofErr w:type="spellEnd"/>
            <w:r w:rsidRPr="00A62D66">
              <w:rPr>
                <w:rFonts w:ascii="맑은 고딕" w:eastAsia="맑은 고딕" w:hAnsi="맑은 고딕" w:hint="eastAsia"/>
              </w:rPr>
              <w:t xml:space="preserve"> 특정 고장형태에 대한 안전 메커니즘에 의해 산출된 커버리지를 </w:t>
            </w:r>
            <w:r w:rsidRPr="00A62D66">
              <w:rPr>
                <w:rFonts w:ascii="맑은 고딕" w:eastAsia="맑은 고딕" w:hAnsi="맑은 고딕"/>
              </w:rPr>
              <w:t>“</w:t>
            </w:r>
            <w:r w:rsidRPr="00A62D66">
              <w:rPr>
                <w:rFonts w:ascii="맑은 고딕" w:eastAsia="맑은 고딕" w:hAnsi="맑은 고딕" w:hint="eastAsia"/>
              </w:rPr>
              <w:t>고장형태 커버리지</w:t>
            </w:r>
            <w:r w:rsidRPr="00A62D66">
              <w:rPr>
                <w:rFonts w:ascii="맑은 고딕" w:eastAsia="맑은 고딕" w:hAnsi="맑은 고딕"/>
              </w:rPr>
              <w:t>”</w:t>
            </w:r>
            <w:r w:rsidRPr="00A62D66">
              <w:rPr>
                <w:rFonts w:ascii="맑은 고딕" w:eastAsia="맑은 고딕" w:hAnsi="맑은 고딕" w:hint="eastAsia"/>
              </w:rPr>
              <w:t xml:space="preserve">라고 하는 것에 주의해야 한다. </w:t>
            </w:r>
          </w:p>
          <w:p w:rsidR="00DC56FE" w:rsidRPr="00A62D66" w:rsidRDefault="00DC56FE" w:rsidP="00386CD5">
            <w:pPr>
              <w:jc w:val="center"/>
              <w:rPr>
                <w:rFonts w:ascii="맑은 고딕" w:eastAsia="맑은 고딕" w:hAnsi="맑은 고딕"/>
              </w:rPr>
            </w:pPr>
            <w:r w:rsidRPr="00A62D66">
              <w:rPr>
                <w:rFonts w:ascii="맑은 고딕" w:eastAsia="맑은 고딕" w:hAnsi="맑은 고딕"/>
                <w:noProof/>
              </w:rPr>
              <w:lastRenderedPageBreak/>
              <w:drawing>
                <wp:inline distT="0" distB="0" distL="0" distR="0">
                  <wp:extent cx="4381500" cy="311467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3114675"/>
                          </a:xfrm>
                          <a:prstGeom prst="rect">
                            <a:avLst/>
                          </a:prstGeom>
                          <a:noFill/>
                          <a:ln>
                            <a:noFill/>
                          </a:ln>
                        </pic:spPr>
                      </pic:pic>
                    </a:graphicData>
                  </a:graphic>
                </wp:inline>
              </w:drawing>
            </w:r>
          </w:p>
          <w:p w:rsidR="00DC56FE" w:rsidRPr="00A62D66" w:rsidRDefault="00DC56FE" w:rsidP="00386CD5">
            <w:pPr>
              <w:rPr>
                <w:rFonts w:ascii="맑은 고딕" w:eastAsia="맑은 고딕" w:hAnsi="맑은 고딕"/>
              </w:rPr>
            </w:pPr>
            <w:r w:rsidRPr="00A62D66">
              <w:rPr>
                <w:rFonts w:ascii="맑은 고딕" w:eastAsia="맑은 고딕" w:hAnsi="맑은 고딕"/>
                <w:noProof/>
                <w:color w:val="0070C0"/>
              </w:rPr>
              <w:lastRenderedPageBreak/>
              <w:drawing>
                <wp:inline distT="0" distB="0" distL="0" distR="0">
                  <wp:extent cx="6505575" cy="712470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5575" cy="7124700"/>
                          </a:xfrm>
                          <a:prstGeom prst="rect">
                            <a:avLst/>
                          </a:prstGeom>
                          <a:noFill/>
                          <a:ln>
                            <a:noFill/>
                          </a:ln>
                        </pic:spPr>
                      </pic:pic>
                    </a:graphicData>
                  </a:graphic>
                </wp:inline>
              </w:drawing>
            </w:r>
          </w:p>
          <w:p w:rsidR="00DC56FE" w:rsidRPr="00A62D66" w:rsidRDefault="00DC56FE" w:rsidP="00386CD5">
            <w:pPr>
              <w:rPr>
                <w:rFonts w:ascii="맑은 고딕" w:eastAsia="맑은 고딕" w:hAnsi="맑은 고딕"/>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2388"/>
              <w:gridCol w:w="2388"/>
              <w:gridCol w:w="2300"/>
            </w:tblGrid>
            <w:tr w:rsidR="00DC56FE" w:rsidRPr="00D827E9" w:rsidTr="00386CD5">
              <w:trPr>
                <w:trHeight w:val="397"/>
              </w:trPr>
              <w:tc>
                <w:tcPr>
                  <w:tcW w:w="2280" w:type="dxa"/>
                  <w:shd w:val="pct10" w:color="auto" w:fill="auto"/>
                  <w:vAlign w:val="center"/>
                </w:tcPr>
                <w:p w:rsidR="00DC56FE" w:rsidRPr="00D827E9" w:rsidRDefault="00DC56FE" w:rsidP="00386CD5">
                  <w:pPr>
                    <w:jc w:val="center"/>
                    <w:rPr>
                      <w:b/>
                    </w:rPr>
                  </w:pPr>
                </w:p>
              </w:tc>
              <w:tc>
                <w:tcPr>
                  <w:tcW w:w="2388" w:type="dxa"/>
                  <w:shd w:val="pct10" w:color="auto" w:fill="auto"/>
                  <w:vAlign w:val="center"/>
                </w:tcPr>
                <w:p w:rsidR="00DC56FE" w:rsidRPr="00D827E9" w:rsidRDefault="00DC56FE" w:rsidP="00386CD5">
                  <w:pPr>
                    <w:jc w:val="center"/>
                    <w:rPr>
                      <w:b/>
                    </w:rPr>
                  </w:pPr>
                  <w:r w:rsidRPr="00D827E9">
                    <w:rPr>
                      <w:b/>
                    </w:rPr>
                    <w:t>ASIL B</w:t>
                  </w:r>
                </w:p>
              </w:tc>
              <w:tc>
                <w:tcPr>
                  <w:tcW w:w="2388" w:type="dxa"/>
                  <w:shd w:val="pct10" w:color="auto" w:fill="auto"/>
                  <w:vAlign w:val="center"/>
                </w:tcPr>
                <w:p w:rsidR="00DC56FE" w:rsidRPr="00D827E9" w:rsidRDefault="00DC56FE" w:rsidP="00386CD5">
                  <w:pPr>
                    <w:jc w:val="center"/>
                    <w:rPr>
                      <w:b/>
                    </w:rPr>
                  </w:pPr>
                  <w:r w:rsidRPr="00D827E9">
                    <w:rPr>
                      <w:b/>
                    </w:rPr>
                    <w:t>ASIL C</w:t>
                  </w:r>
                </w:p>
              </w:tc>
              <w:tc>
                <w:tcPr>
                  <w:tcW w:w="2300" w:type="dxa"/>
                  <w:shd w:val="pct10" w:color="auto" w:fill="auto"/>
                  <w:vAlign w:val="center"/>
                </w:tcPr>
                <w:p w:rsidR="00DC56FE" w:rsidRPr="00D827E9" w:rsidRDefault="00DC56FE" w:rsidP="00386CD5">
                  <w:pPr>
                    <w:jc w:val="center"/>
                    <w:rPr>
                      <w:b/>
                    </w:rPr>
                  </w:pPr>
                  <w:r w:rsidRPr="00D827E9">
                    <w:rPr>
                      <w:b/>
                    </w:rPr>
                    <w:t>ASIL D</w:t>
                  </w:r>
                </w:p>
              </w:tc>
            </w:tr>
            <w:tr w:rsidR="00DC56FE" w:rsidRPr="00D827E9" w:rsidTr="00386CD5">
              <w:trPr>
                <w:trHeight w:val="397"/>
              </w:trPr>
              <w:tc>
                <w:tcPr>
                  <w:tcW w:w="2280" w:type="dxa"/>
                  <w:vAlign w:val="center"/>
                </w:tcPr>
                <w:p w:rsidR="00DC56FE" w:rsidRPr="00FC7310" w:rsidRDefault="00DC56FE" w:rsidP="00386CD5">
                  <w:pPr>
                    <w:spacing w:line="240" w:lineRule="auto"/>
                    <w:jc w:val="center"/>
                    <w:rPr>
                      <w:rFonts w:ascii="맑은 고딕" w:eastAsia="맑은 고딕" w:hAnsi="맑은 고딕"/>
                    </w:rPr>
                  </w:pPr>
                  <w:proofErr w:type="spellStart"/>
                  <w:r w:rsidRPr="00FC7310">
                    <w:rPr>
                      <w:rFonts w:ascii="맑은 고딕" w:eastAsia="맑은 고딕" w:hAnsi="맑은 고딕"/>
                    </w:rPr>
                    <w:t>단일</w:t>
                  </w:r>
                  <w:r w:rsidRPr="00FC7310">
                    <w:rPr>
                      <w:rFonts w:ascii="맑은 고딕" w:eastAsia="맑은 고딕" w:hAnsi="맑은 고딕" w:hint="eastAsia"/>
                    </w:rPr>
                    <w:t>점</w:t>
                  </w:r>
                  <w:proofErr w:type="spellEnd"/>
                  <w:r w:rsidRPr="00FC7310">
                    <w:rPr>
                      <w:rFonts w:ascii="맑은 고딕" w:eastAsia="맑은 고딕" w:hAnsi="맑은 고딕"/>
                    </w:rPr>
                    <w:t xml:space="preserve"> 결함</w:t>
                  </w:r>
                  <w:r w:rsidRPr="00FC7310">
                    <w:rPr>
                      <w:rFonts w:ascii="맑은 고딕" w:eastAsia="맑은 고딕" w:hAnsi="맑은 고딕" w:hint="eastAsia"/>
                    </w:rPr>
                    <w:t xml:space="preserve"> </w:t>
                  </w:r>
                  <w:proofErr w:type="spellStart"/>
                  <w:r w:rsidRPr="00FC7310">
                    <w:rPr>
                      <w:rFonts w:ascii="맑은 고딕" w:eastAsia="맑은 고딕" w:hAnsi="맑은 고딕" w:hint="eastAsia"/>
                    </w:rPr>
                    <w:t>메트릭</w:t>
                  </w:r>
                  <w:proofErr w:type="spellEnd"/>
                </w:p>
              </w:tc>
              <w:tc>
                <w:tcPr>
                  <w:tcW w:w="2388" w:type="dxa"/>
                  <w:vAlign w:val="center"/>
                </w:tcPr>
                <w:p w:rsidR="00DC56FE" w:rsidRPr="00FC7310" w:rsidRDefault="00DC56FE" w:rsidP="00386CD5">
                  <w:pPr>
                    <w:spacing w:line="240" w:lineRule="auto"/>
                    <w:jc w:val="center"/>
                    <w:rPr>
                      <w:rFonts w:ascii="맑은 고딕" w:eastAsia="맑은 고딕" w:hAnsi="맑은 고딕"/>
                    </w:rPr>
                  </w:pPr>
                  <w:r w:rsidRPr="00FC7310">
                    <w:rPr>
                      <w:rFonts w:ascii="맑은 고딕" w:eastAsia="맑은 고딕" w:hAnsi="맑은 고딕"/>
                    </w:rPr>
                    <w:t>≥</w:t>
                  </w:r>
                  <w:r w:rsidRPr="00FC7310">
                    <w:rPr>
                      <w:rFonts w:ascii="맑은 고딕" w:eastAsia="맑은 고딕" w:hAnsi="맑은 고딕" w:hint="eastAsia"/>
                    </w:rPr>
                    <w:t xml:space="preserve"> </w:t>
                  </w:r>
                  <w:r w:rsidRPr="00FC7310">
                    <w:rPr>
                      <w:rFonts w:ascii="맑은 고딕" w:eastAsia="맑은 고딕" w:hAnsi="맑은 고딕"/>
                    </w:rPr>
                    <w:t>90 %</w:t>
                  </w:r>
                </w:p>
              </w:tc>
              <w:tc>
                <w:tcPr>
                  <w:tcW w:w="2388" w:type="dxa"/>
                  <w:vAlign w:val="center"/>
                </w:tcPr>
                <w:p w:rsidR="00DC56FE" w:rsidRPr="00FC7310" w:rsidRDefault="00DC56FE" w:rsidP="00386CD5">
                  <w:pPr>
                    <w:spacing w:line="240" w:lineRule="auto"/>
                    <w:jc w:val="center"/>
                    <w:rPr>
                      <w:rFonts w:ascii="맑은 고딕" w:eastAsia="맑은 고딕" w:hAnsi="맑은 고딕"/>
                    </w:rPr>
                  </w:pPr>
                  <w:r w:rsidRPr="00FC7310">
                    <w:rPr>
                      <w:rFonts w:ascii="맑은 고딕" w:eastAsia="맑은 고딕" w:hAnsi="맑은 고딕"/>
                    </w:rPr>
                    <w:t>≥</w:t>
                  </w:r>
                  <w:r w:rsidRPr="00FC7310">
                    <w:rPr>
                      <w:rFonts w:ascii="맑은 고딕" w:eastAsia="맑은 고딕" w:hAnsi="맑은 고딕" w:hint="eastAsia"/>
                    </w:rPr>
                    <w:t xml:space="preserve"> </w:t>
                  </w:r>
                  <w:r w:rsidRPr="00FC7310">
                    <w:rPr>
                      <w:rFonts w:ascii="맑은 고딕" w:eastAsia="맑은 고딕" w:hAnsi="맑은 고딕"/>
                    </w:rPr>
                    <w:t>97 %</w:t>
                  </w:r>
                </w:p>
              </w:tc>
              <w:tc>
                <w:tcPr>
                  <w:tcW w:w="2300" w:type="dxa"/>
                  <w:vAlign w:val="center"/>
                </w:tcPr>
                <w:p w:rsidR="00DC56FE" w:rsidRPr="00FC7310" w:rsidRDefault="00DC56FE" w:rsidP="00386CD5">
                  <w:pPr>
                    <w:spacing w:line="240" w:lineRule="auto"/>
                    <w:jc w:val="center"/>
                    <w:rPr>
                      <w:rFonts w:ascii="맑은 고딕" w:eastAsia="맑은 고딕" w:hAnsi="맑은 고딕"/>
                    </w:rPr>
                  </w:pPr>
                  <w:r w:rsidRPr="00FC7310">
                    <w:rPr>
                      <w:rFonts w:ascii="맑은 고딕" w:eastAsia="맑은 고딕" w:hAnsi="맑은 고딕"/>
                    </w:rPr>
                    <w:t>≥</w:t>
                  </w:r>
                  <w:r w:rsidRPr="00FC7310">
                    <w:rPr>
                      <w:rFonts w:ascii="맑은 고딕" w:eastAsia="맑은 고딕" w:hAnsi="맑은 고딕" w:hint="eastAsia"/>
                    </w:rPr>
                    <w:t xml:space="preserve"> </w:t>
                  </w:r>
                  <w:r w:rsidRPr="00FC7310">
                    <w:rPr>
                      <w:rFonts w:ascii="맑은 고딕" w:eastAsia="맑은 고딕" w:hAnsi="맑은 고딕"/>
                    </w:rPr>
                    <w:t>99 %</w:t>
                  </w:r>
                </w:p>
              </w:tc>
            </w:tr>
            <w:tr w:rsidR="00DC56FE" w:rsidRPr="00D827E9" w:rsidTr="00386CD5">
              <w:trPr>
                <w:trHeight w:val="397"/>
              </w:trPr>
              <w:tc>
                <w:tcPr>
                  <w:tcW w:w="2280" w:type="dxa"/>
                  <w:vAlign w:val="center"/>
                </w:tcPr>
                <w:p w:rsidR="00DC56FE" w:rsidRPr="00FC7310" w:rsidRDefault="00DC56FE" w:rsidP="00386CD5">
                  <w:pPr>
                    <w:spacing w:line="240" w:lineRule="auto"/>
                    <w:jc w:val="center"/>
                    <w:rPr>
                      <w:rFonts w:ascii="맑은 고딕" w:eastAsia="맑은 고딕" w:hAnsi="맑은 고딕"/>
                    </w:rPr>
                  </w:pPr>
                  <w:r w:rsidRPr="00FC7310">
                    <w:rPr>
                      <w:rFonts w:ascii="맑은 고딕" w:eastAsia="맑은 고딕" w:hAnsi="맑은 고딕" w:hint="eastAsia"/>
                    </w:rPr>
                    <w:t>잠재</w:t>
                  </w:r>
                  <w:r w:rsidRPr="00FC7310">
                    <w:rPr>
                      <w:rFonts w:ascii="맑은 고딕" w:eastAsia="맑은 고딕" w:hAnsi="맑은 고딕"/>
                    </w:rPr>
                    <w:t xml:space="preserve"> 결함</w:t>
                  </w:r>
                  <w:r w:rsidRPr="00FC7310">
                    <w:rPr>
                      <w:rFonts w:ascii="맑은 고딕" w:eastAsia="맑은 고딕" w:hAnsi="맑은 고딕" w:hint="eastAsia"/>
                    </w:rPr>
                    <w:t xml:space="preserve"> </w:t>
                  </w:r>
                  <w:proofErr w:type="spellStart"/>
                  <w:r w:rsidRPr="00FC7310">
                    <w:rPr>
                      <w:rFonts w:ascii="맑은 고딕" w:eastAsia="맑은 고딕" w:hAnsi="맑은 고딕" w:hint="eastAsia"/>
                    </w:rPr>
                    <w:t>메트릭</w:t>
                  </w:r>
                  <w:proofErr w:type="spellEnd"/>
                </w:p>
              </w:tc>
              <w:tc>
                <w:tcPr>
                  <w:tcW w:w="2388" w:type="dxa"/>
                  <w:vAlign w:val="center"/>
                </w:tcPr>
                <w:p w:rsidR="00DC56FE" w:rsidRPr="00FC7310" w:rsidRDefault="00DC56FE" w:rsidP="00386CD5">
                  <w:pPr>
                    <w:spacing w:line="240" w:lineRule="auto"/>
                    <w:jc w:val="center"/>
                    <w:rPr>
                      <w:rFonts w:ascii="맑은 고딕" w:eastAsia="맑은 고딕" w:hAnsi="맑은 고딕"/>
                    </w:rPr>
                  </w:pPr>
                  <w:r w:rsidRPr="00FC7310">
                    <w:rPr>
                      <w:rFonts w:ascii="맑은 고딕" w:eastAsia="맑은 고딕" w:hAnsi="맑은 고딕"/>
                    </w:rPr>
                    <w:t>≥</w:t>
                  </w:r>
                  <w:r w:rsidRPr="00FC7310">
                    <w:rPr>
                      <w:rFonts w:ascii="맑은 고딕" w:eastAsia="맑은 고딕" w:hAnsi="맑은 고딕" w:hint="eastAsia"/>
                    </w:rPr>
                    <w:t xml:space="preserve"> 6</w:t>
                  </w:r>
                  <w:r w:rsidRPr="00FC7310">
                    <w:rPr>
                      <w:rFonts w:ascii="맑은 고딕" w:eastAsia="맑은 고딕" w:hAnsi="맑은 고딕"/>
                    </w:rPr>
                    <w:t>0 %</w:t>
                  </w:r>
                </w:p>
              </w:tc>
              <w:tc>
                <w:tcPr>
                  <w:tcW w:w="2388" w:type="dxa"/>
                  <w:vAlign w:val="center"/>
                </w:tcPr>
                <w:p w:rsidR="00DC56FE" w:rsidRPr="00FC7310" w:rsidRDefault="00DC56FE" w:rsidP="00386CD5">
                  <w:pPr>
                    <w:spacing w:line="240" w:lineRule="auto"/>
                    <w:jc w:val="center"/>
                    <w:rPr>
                      <w:rFonts w:ascii="맑은 고딕" w:eastAsia="맑은 고딕" w:hAnsi="맑은 고딕"/>
                    </w:rPr>
                  </w:pPr>
                  <w:r w:rsidRPr="00FC7310">
                    <w:rPr>
                      <w:rFonts w:ascii="맑은 고딕" w:eastAsia="맑은 고딕" w:hAnsi="맑은 고딕"/>
                    </w:rPr>
                    <w:t>≥</w:t>
                  </w:r>
                  <w:r w:rsidRPr="00FC7310">
                    <w:rPr>
                      <w:rFonts w:ascii="맑은 고딕" w:eastAsia="맑은 고딕" w:hAnsi="맑은 고딕" w:hint="eastAsia"/>
                    </w:rPr>
                    <w:t xml:space="preserve"> 80</w:t>
                  </w:r>
                  <w:r w:rsidRPr="00FC7310">
                    <w:rPr>
                      <w:rFonts w:ascii="맑은 고딕" w:eastAsia="맑은 고딕" w:hAnsi="맑은 고딕"/>
                    </w:rPr>
                    <w:t xml:space="preserve"> %</w:t>
                  </w:r>
                </w:p>
              </w:tc>
              <w:tc>
                <w:tcPr>
                  <w:tcW w:w="2300" w:type="dxa"/>
                  <w:vAlign w:val="center"/>
                </w:tcPr>
                <w:p w:rsidR="00DC56FE" w:rsidRPr="00FC7310" w:rsidRDefault="00DC56FE" w:rsidP="00386CD5">
                  <w:pPr>
                    <w:spacing w:line="240" w:lineRule="auto"/>
                    <w:jc w:val="center"/>
                    <w:rPr>
                      <w:rFonts w:ascii="맑은 고딕" w:eastAsia="맑은 고딕" w:hAnsi="맑은 고딕"/>
                    </w:rPr>
                  </w:pPr>
                  <w:r w:rsidRPr="00FC7310">
                    <w:rPr>
                      <w:rFonts w:ascii="맑은 고딕" w:eastAsia="맑은 고딕" w:hAnsi="맑은 고딕"/>
                    </w:rPr>
                    <w:t>≥</w:t>
                  </w:r>
                  <w:r w:rsidRPr="00FC7310">
                    <w:rPr>
                      <w:rFonts w:ascii="맑은 고딕" w:eastAsia="맑은 고딕" w:hAnsi="맑은 고딕" w:hint="eastAsia"/>
                    </w:rPr>
                    <w:t xml:space="preserve"> </w:t>
                  </w:r>
                  <w:r w:rsidRPr="00FC7310">
                    <w:rPr>
                      <w:rFonts w:ascii="맑은 고딕" w:eastAsia="맑은 고딕" w:hAnsi="맑은 고딕"/>
                    </w:rPr>
                    <w:t>9</w:t>
                  </w:r>
                  <w:r w:rsidRPr="00FC7310">
                    <w:rPr>
                      <w:rFonts w:ascii="맑은 고딕" w:eastAsia="맑은 고딕" w:hAnsi="맑은 고딕" w:hint="eastAsia"/>
                    </w:rPr>
                    <w:t>0</w:t>
                  </w:r>
                  <w:r w:rsidRPr="00FC7310">
                    <w:rPr>
                      <w:rFonts w:ascii="맑은 고딕" w:eastAsia="맑은 고딕" w:hAnsi="맑은 고딕"/>
                    </w:rPr>
                    <w:t xml:space="preserve"> %</w:t>
                  </w:r>
                </w:p>
              </w:tc>
            </w:tr>
          </w:tbl>
          <w:p w:rsidR="00DC56FE" w:rsidRPr="00A62D66" w:rsidRDefault="00DC56FE" w:rsidP="00386CD5">
            <w:pPr>
              <w:rPr>
                <w:rFonts w:ascii="맑은 고딕" w:eastAsia="맑은 고딕" w:hAnsi="맑은 고딕"/>
              </w:rPr>
            </w:pPr>
          </w:p>
          <w:p w:rsidR="00DC56FE" w:rsidRPr="00A62D66" w:rsidRDefault="00DC56FE" w:rsidP="00386CD5">
            <w:pPr>
              <w:rPr>
                <w:rFonts w:ascii="맑은 고딕" w:eastAsia="맑은 고딕" w:hAnsi="맑은 고딕"/>
              </w:rPr>
            </w:pPr>
            <w:r w:rsidRPr="00A62D66">
              <w:rPr>
                <w:rFonts w:ascii="맑은 고딕" w:eastAsia="맑은 고딕" w:hAnsi="맑은 고딕" w:hint="eastAsia"/>
              </w:rPr>
              <w:t xml:space="preserve">안전 목표 1은 ASIL B로 할당되며 ≥ 90 %의 </w:t>
            </w:r>
            <w:proofErr w:type="spellStart"/>
            <w:r w:rsidRPr="00A62D66">
              <w:rPr>
                <w:rFonts w:ascii="맑은 고딕" w:eastAsia="맑은 고딕" w:hAnsi="맑은 고딕" w:hint="eastAsia"/>
              </w:rPr>
              <w:t>단일점</w:t>
            </w:r>
            <w:proofErr w:type="spellEnd"/>
            <w:r w:rsidRPr="00A62D66">
              <w:rPr>
                <w:rFonts w:ascii="맑은 고딕" w:eastAsia="맑은 고딕" w:hAnsi="맑은 고딕" w:hint="eastAsia"/>
              </w:rPr>
              <w:t xml:space="preserve"> 결함 </w:t>
            </w:r>
            <w:proofErr w:type="spellStart"/>
            <w:r w:rsidRPr="00A62D66">
              <w:rPr>
                <w:rFonts w:ascii="맑은 고딕" w:eastAsia="맑은 고딕" w:hAnsi="맑은 고딕" w:hint="eastAsia"/>
              </w:rPr>
              <w:t>메트릭</w:t>
            </w:r>
            <w:proofErr w:type="spellEnd"/>
            <w:r w:rsidRPr="00A62D66">
              <w:rPr>
                <w:rFonts w:ascii="맑은 고딕" w:eastAsia="맑은 고딕" w:hAnsi="맑은 고딕" w:hint="eastAsia"/>
              </w:rPr>
              <w:t xml:space="preserve"> 권장 값을 갖고, ≥ 60 %의 잠재 결함 </w:t>
            </w:r>
            <w:proofErr w:type="spellStart"/>
            <w:r w:rsidRPr="00A62D66">
              <w:rPr>
                <w:rFonts w:ascii="맑은 고딕" w:eastAsia="맑은 고딕" w:hAnsi="맑은 고딕" w:hint="eastAsia"/>
              </w:rPr>
              <w:t>메트릭</w:t>
            </w:r>
            <w:proofErr w:type="spellEnd"/>
            <w:r w:rsidRPr="00A62D66">
              <w:rPr>
                <w:rFonts w:ascii="맑은 고딕" w:eastAsia="맑은 고딕" w:hAnsi="맑은 고딕" w:hint="eastAsia"/>
              </w:rPr>
              <w:t xml:space="preserve"> 권장 값을 갖는다. </w:t>
            </w:r>
            <w:proofErr w:type="spellStart"/>
            <w:r w:rsidRPr="00A62D66">
              <w:rPr>
                <w:rFonts w:ascii="맑은 고딕" w:eastAsia="맑은 고딕" w:hAnsi="맑은 고딕" w:hint="eastAsia"/>
              </w:rPr>
              <w:t>단일점</w:t>
            </w:r>
            <w:proofErr w:type="spellEnd"/>
            <w:r w:rsidRPr="00A62D66">
              <w:rPr>
                <w:rFonts w:ascii="맑은 고딕" w:eastAsia="맑은 고딕" w:hAnsi="맑은 고딕" w:hint="eastAsia"/>
              </w:rPr>
              <w:t xml:space="preserve"> 결함 </w:t>
            </w:r>
            <w:proofErr w:type="spellStart"/>
            <w:r w:rsidRPr="00A62D66">
              <w:rPr>
                <w:rFonts w:ascii="맑은 고딕" w:eastAsia="맑은 고딕" w:hAnsi="맑은 고딕" w:hint="eastAsia"/>
              </w:rPr>
              <w:t>메트릭</w:t>
            </w:r>
            <w:proofErr w:type="spellEnd"/>
            <w:r w:rsidRPr="00A62D66">
              <w:rPr>
                <w:rFonts w:ascii="맑은 고딕" w:eastAsia="맑은 고딕" w:hAnsi="맑은 고딕" w:hint="eastAsia"/>
              </w:rPr>
              <w:t xml:space="preserve"> 권장 값은 93.2 %로 계산된 </w:t>
            </w:r>
            <w:proofErr w:type="spellStart"/>
            <w:r w:rsidRPr="00A62D66">
              <w:rPr>
                <w:rFonts w:ascii="맑은 고딕" w:eastAsia="맑은 고딕" w:hAnsi="맑은 고딕" w:hint="eastAsia"/>
              </w:rPr>
              <w:t>메트릭</w:t>
            </w:r>
            <w:proofErr w:type="spellEnd"/>
            <w:r w:rsidRPr="00A62D66">
              <w:rPr>
                <w:rFonts w:ascii="맑은 고딕" w:eastAsia="맑은 고딕" w:hAnsi="맑은 고딕" w:hint="eastAsia"/>
              </w:rPr>
              <w:t xml:space="preserve"> 값으로 만족되었고 잠재 결함 </w:t>
            </w:r>
            <w:proofErr w:type="spellStart"/>
            <w:r w:rsidRPr="00A62D66">
              <w:rPr>
                <w:rFonts w:ascii="맑은 고딕" w:eastAsia="맑은 고딕" w:hAnsi="맑은 고딕" w:hint="eastAsia"/>
              </w:rPr>
              <w:t>메트릭</w:t>
            </w:r>
            <w:proofErr w:type="spellEnd"/>
            <w:r w:rsidRPr="00A62D66">
              <w:rPr>
                <w:rFonts w:ascii="맑은 고딕" w:eastAsia="맑은 고딕" w:hAnsi="맑은 고딕" w:hint="eastAsia"/>
              </w:rPr>
              <w:t xml:space="preserve"> 권장 값은 90 %의 값으로 만족되었다. </w:t>
            </w:r>
          </w:p>
          <w:p w:rsidR="00DC56FE" w:rsidRPr="00A62D66" w:rsidRDefault="00DC56FE" w:rsidP="00386CD5">
            <w:pPr>
              <w:rPr>
                <w:rFonts w:ascii="맑은 고딕" w:eastAsia="맑은 고딕" w:hAnsi="맑은 고딕"/>
              </w:rPr>
            </w:pPr>
          </w:p>
          <w:p w:rsidR="00DC56FE" w:rsidRPr="00A62D66" w:rsidRDefault="00DC56FE" w:rsidP="00DC56FE">
            <w:pPr>
              <w:pStyle w:val="10"/>
              <w:numPr>
                <w:ilvl w:val="0"/>
                <w:numId w:val="14"/>
              </w:numPr>
              <w:ind w:firstLineChars="0"/>
              <w:rPr>
                <w:rFonts w:ascii="맑은 고딕" w:eastAsia="맑은 고딕" w:hAnsi="맑은 고딕"/>
              </w:rPr>
            </w:pPr>
            <w:r w:rsidRPr="00A62D66">
              <w:rPr>
                <w:rFonts w:ascii="맑은 고딕" w:eastAsia="맑은 고딕" w:hAnsi="맑은 고딕" w:hint="eastAsia"/>
              </w:rPr>
              <w:t xml:space="preserve">R3과 R13의 </w:t>
            </w:r>
            <w:proofErr w:type="gramStart"/>
            <w:r w:rsidRPr="00A62D66">
              <w:rPr>
                <w:rFonts w:ascii="맑은 고딕" w:eastAsia="맑은 고딕" w:hAnsi="맑은 고딕" w:hint="eastAsia"/>
              </w:rPr>
              <w:t xml:space="preserve">고장형태 </w:t>
            </w:r>
            <w:r w:rsidRPr="00A62D66">
              <w:rPr>
                <w:rFonts w:ascii="맑은 고딕" w:eastAsia="맑은 고딕" w:hAnsi="맑은 고딕"/>
              </w:rPr>
              <w:t>”</w:t>
            </w:r>
            <w:proofErr w:type="gramEnd"/>
            <w:r w:rsidRPr="00A62D66">
              <w:rPr>
                <w:rFonts w:ascii="맑은 고딕" w:eastAsia="맑은 고딕" w:hAnsi="맑은 고딕" w:hint="eastAsia"/>
              </w:rPr>
              <w:t>개방</w:t>
            </w:r>
            <w:r w:rsidRPr="00A62D66">
              <w:rPr>
                <w:rFonts w:ascii="맑은 고딕" w:eastAsia="맑은 고딕" w:hAnsi="맑은 고딕"/>
              </w:rPr>
              <w:t>”</w:t>
            </w:r>
            <w:r w:rsidRPr="00A62D66">
              <w:rPr>
                <w:rFonts w:ascii="맑은 고딕" w:eastAsia="맑은 고딕" w:hAnsi="맑은 고딕" w:hint="eastAsia"/>
              </w:rPr>
              <w:t xml:space="preserve">과 R23의 </w:t>
            </w:r>
            <w:r w:rsidRPr="00A62D66">
              <w:rPr>
                <w:rFonts w:ascii="맑은 고딕" w:eastAsia="맑은 고딕" w:hAnsi="맑은 고딕"/>
              </w:rPr>
              <w:t>“</w:t>
            </w:r>
            <w:r w:rsidRPr="00A62D66">
              <w:rPr>
                <w:rFonts w:ascii="맑은 고딕" w:eastAsia="맑은 고딕" w:hAnsi="맑은 고딕" w:hint="eastAsia"/>
              </w:rPr>
              <w:t>폐쇄</w:t>
            </w:r>
            <w:r w:rsidRPr="00A62D66">
              <w:rPr>
                <w:rFonts w:ascii="맑은 고딕" w:eastAsia="맑은 고딕" w:hAnsi="맑은 고딕"/>
              </w:rPr>
              <w:t>”</w:t>
            </w:r>
            <w:r w:rsidRPr="00A62D66">
              <w:rPr>
                <w:rFonts w:ascii="맑은 고딕" w:eastAsia="맑은 고딕" w:hAnsi="맑은 고딕" w:hint="eastAsia"/>
              </w:rPr>
              <w:t xml:space="preserve">는 </w:t>
            </w:r>
            <w:proofErr w:type="spellStart"/>
            <w:r w:rsidRPr="00A62D66">
              <w:rPr>
                <w:rFonts w:ascii="맑은 고딕" w:eastAsia="맑은 고딕" w:hAnsi="맑은 고딕" w:hint="eastAsia"/>
              </w:rPr>
              <w:t>단일점</w:t>
            </w:r>
            <w:proofErr w:type="spellEnd"/>
            <w:r w:rsidRPr="00A62D66">
              <w:rPr>
                <w:rFonts w:ascii="맑은 고딕" w:eastAsia="맑은 고딕" w:hAnsi="맑은 고딕" w:hint="eastAsia"/>
              </w:rPr>
              <w:t xml:space="preserve"> 결함이다. 이 결함은 직접 안전 목표 위배</w:t>
            </w:r>
            <w:r w:rsidRPr="00A62D66">
              <w:rPr>
                <w:rFonts w:ascii="맑은 고딕" w:eastAsia="맑은 고딕" w:hAnsi="맑은 고딕"/>
              </w:rPr>
              <w:t>를</w:t>
            </w:r>
            <w:r w:rsidRPr="00A62D66">
              <w:rPr>
                <w:rFonts w:ascii="맑은 고딕" w:eastAsia="맑은 고딕" w:hAnsi="맑은 고딕" w:hint="eastAsia"/>
              </w:rPr>
              <w:t xml:space="preserve"> 초래하며 이 하드웨어 부품의 결함을 다룰 수 있는 안전 메커니즘은 없다.</w:t>
            </w:r>
          </w:p>
          <w:p w:rsidR="00DC56FE" w:rsidRPr="00A62D66" w:rsidRDefault="00DC56FE" w:rsidP="00DC56FE">
            <w:pPr>
              <w:pStyle w:val="10"/>
              <w:numPr>
                <w:ilvl w:val="0"/>
                <w:numId w:val="12"/>
              </w:numPr>
              <w:ind w:left="846" w:hanging="846"/>
              <w:rPr>
                <w:rFonts w:ascii="맑은 고딕" w:eastAsia="맑은 고딕" w:hAnsi="맑은 고딕"/>
              </w:rPr>
            </w:pPr>
            <w:r w:rsidRPr="00A62D66">
              <w:rPr>
                <w:rFonts w:ascii="맑은 고딕" w:eastAsia="맑은 고딕" w:hAnsi="맑은 고딕" w:hint="eastAsia"/>
              </w:rPr>
              <w:t>이 하드웨어 부품의 목적은 전기적 보호이다. 폐쇄 고장형태는 전기적 보호 기능의 상실을 의미한다.</w:t>
            </w:r>
          </w:p>
          <w:p w:rsidR="00DC56FE" w:rsidRPr="00A62D66" w:rsidRDefault="00DC56FE" w:rsidP="00DC56FE">
            <w:pPr>
              <w:pStyle w:val="10"/>
              <w:numPr>
                <w:ilvl w:val="0"/>
                <w:numId w:val="12"/>
              </w:numPr>
              <w:ind w:left="846" w:hanging="846"/>
              <w:rPr>
                <w:rFonts w:ascii="맑은 고딕" w:eastAsia="맑은 고딕" w:hAnsi="맑은 고딕"/>
              </w:rPr>
            </w:pPr>
            <w:r w:rsidRPr="00A62D66">
              <w:rPr>
                <w:rFonts w:ascii="맑은 고딕" w:eastAsia="맑은 고딕" w:hAnsi="맑은 고딕" w:hint="eastAsia"/>
              </w:rPr>
              <w:t>이 하드웨어 부품의 목적은 ESD 보호이다. 개방 고장형태는 ESD 보호 기능의 상실을 의미한다.</w:t>
            </w:r>
          </w:p>
          <w:p w:rsidR="00DC56FE" w:rsidRPr="00A62D66" w:rsidRDefault="00DC56FE" w:rsidP="00DC56FE">
            <w:pPr>
              <w:pStyle w:val="10"/>
              <w:numPr>
                <w:ilvl w:val="0"/>
                <w:numId w:val="12"/>
              </w:numPr>
              <w:ind w:left="846" w:hanging="846"/>
              <w:rPr>
                <w:rFonts w:ascii="맑은 고딕" w:eastAsia="맑은 고딕" w:hAnsi="맑은 고딕"/>
              </w:rPr>
            </w:pPr>
            <w:r w:rsidRPr="00A62D66">
              <w:rPr>
                <w:rFonts w:ascii="맑은 고딕" w:eastAsia="맑은 고딕" w:hAnsi="맑은 고딕" w:hint="eastAsia"/>
              </w:rPr>
              <w:t>이 하드웨어 부품의 목적은 전기적 보호이다. 하나의 고장형태는 전기적 보호의 손실이다. 나머지 모드는 안전 메커니즘 부재 시 안전 목표를 위배할 잠재성을 갖는다.</w:t>
            </w:r>
          </w:p>
          <w:p w:rsidR="00DC56FE" w:rsidRPr="00A62D66" w:rsidRDefault="00DC56FE" w:rsidP="00DC56FE">
            <w:pPr>
              <w:pStyle w:val="10"/>
              <w:numPr>
                <w:ilvl w:val="0"/>
                <w:numId w:val="12"/>
              </w:numPr>
              <w:ind w:left="846" w:hanging="846"/>
              <w:rPr>
                <w:rFonts w:ascii="맑은 고딕" w:eastAsia="맑은 고딕" w:hAnsi="맑은 고딕"/>
              </w:rPr>
            </w:pPr>
            <w:r w:rsidRPr="00A62D66">
              <w:rPr>
                <w:rFonts w:ascii="맑은 고딕" w:eastAsia="맑은 고딕" w:hAnsi="맑은 고딕" w:hint="eastAsia"/>
              </w:rPr>
              <w:t>안전 목표 위배</w:t>
            </w:r>
            <w:r w:rsidRPr="00A62D66">
              <w:rPr>
                <w:rFonts w:ascii="맑은 고딕" w:eastAsia="맑은 고딕" w:hAnsi="맑은 고딕"/>
              </w:rPr>
              <w:t>를</w:t>
            </w:r>
            <w:r w:rsidRPr="00A62D66">
              <w:rPr>
                <w:rFonts w:ascii="맑은 고딕" w:eastAsia="맑은 고딕" w:hAnsi="맑은 고딕" w:hint="eastAsia"/>
              </w:rPr>
              <w:t xml:space="preserve"> 초래할 잠재성이 크지 않는 고장을 가지는 </w:t>
            </w:r>
            <w:proofErr w:type="spellStart"/>
            <w:r w:rsidRPr="00A62D66">
              <w:rPr>
                <w:rFonts w:ascii="맑은 고딕" w:eastAsia="맑은 고딕" w:hAnsi="맑은 고딕" w:hint="eastAsia"/>
              </w:rPr>
              <w:t>엘리먼트는</w:t>
            </w:r>
            <w:proofErr w:type="spellEnd"/>
            <w:r w:rsidRPr="00A62D66">
              <w:rPr>
                <w:rFonts w:ascii="맑은 고딕" w:eastAsia="맑은 고딕" w:hAnsi="맑은 고딕" w:hint="eastAsia"/>
              </w:rPr>
              <w:t xml:space="preserve"> 계산에서 고려하지 않는다. 여기서 L1과 R81은 잠재적인 이중결함을 방지하기 위한 안전 메커니즘을 구현하는 </w:t>
            </w:r>
            <w:proofErr w:type="spellStart"/>
            <w:r w:rsidRPr="00A62D66">
              <w:rPr>
                <w:rFonts w:ascii="맑은 고딕" w:eastAsia="맑은 고딕" w:hAnsi="맑은 고딕" w:hint="eastAsia"/>
              </w:rPr>
              <w:t>엘리먼트다</w:t>
            </w:r>
            <w:proofErr w:type="spellEnd"/>
            <w:r w:rsidRPr="00A62D66">
              <w:rPr>
                <w:rFonts w:ascii="맑은 고딕" w:eastAsia="맑은 고딕" w:hAnsi="맑은 고딕" w:hint="eastAsia"/>
              </w:rPr>
              <w:t xml:space="preserve">. n &gt; 2의 </w:t>
            </w:r>
            <w:proofErr w:type="spellStart"/>
            <w:r w:rsidRPr="00A62D66">
              <w:rPr>
                <w:rFonts w:ascii="맑은 고딕" w:eastAsia="맑은 고딕" w:hAnsi="맑은 고딕" w:hint="eastAsia"/>
              </w:rPr>
              <w:t>다중점</w:t>
            </w:r>
            <w:proofErr w:type="spellEnd"/>
            <w:r w:rsidRPr="00A62D66">
              <w:rPr>
                <w:rFonts w:ascii="맑은 고딕" w:eastAsia="맑은 고딕" w:hAnsi="맑은 고딕" w:hint="eastAsia"/>
              </w:rPr>
              <w:t xml:space="preserve"> 결함은 </w:t>
            </w:r>
            <w:proofErr w:type="spellStart"/>
            <w:r w:rsidRPr="00A62D66">
              <w:rPr>
                <w:rFonts w:ascii="맑은 고딕" w:eastAsia="맑은 고딕" w:hAnsi="맑은 고딕" w:hint="eastAsia"/>
              </w:rPr>
              <w:t>안전측</w:t>
            </w:r>
            <w:proofErr w:type="spellEnd"/>
            <w:r w:rsidRPr="00A62D66">
              <w:rPr>
                <w:rFonts w:ascii="맑은 고딕" w:eastAsia="맑은 고딕" w:hAnsi="맑은 고딕" w:hint="eastAsia"/>
              </w:rPr>
              <w:t xml:space="preserve"> 결함으로 간주된다.</w:t>
            </w:r>
          </w:p>
          <w:p w:rsidR="00DC56FE" w:rsidRPr="00A62D66" w:rsidRDefault="00DC56FE" w:rsidP="00DC56FE">
            <w:pPr>
              <w:pStyle w:val="10"/>
              <w:numPr>
                <w:ilvl w:val="0"/>
                <w:numId w:val="12"/>
              </w:numPr>
              <w:ind w:left="846" w:hanging="846"/>
              <w:rPr>
                <w:rFonts w:ascii="맑은 고딕" w:eastAsia="맑은 고딕" w:hAnsi="맑은 고딕"/>
              </w:rPr>
            </w:pPr>
            <w:r w:rsidRPr="00A62D66">
              <w:rPr>
                <w:rFonts w:ascii="맑은 고딕" w:eastAsia="맑은 고딕" w:hAnsi="맑은 고딕" w:hint="eastAsia"/>
              </w:rPr>
              <w:t>안전 목표 위배</w:t>
            </w:r>
            <w:r w:rsidRPr="00A62D66">
              <w:rPr>
                <w:rFonts w:ascii="맑은 고딕" w:eastAsia="맑은 고딕" w:hAnsi="맑은 고딕"/>
              </w:rPr>
              <w:t>를</w:t>
            </w:r>
            <w:r w:rsidRPr="00A62D66">
              <w:rPr>
                <w:rFonts w:ascii="맑은 고딕" w:eastAsia="맑은 고딕" w:hAnsi="맑은 고딕" w:hint="eastAsia"/>
              </w:rPr>
              <w:t xml:space="preserve"> 직접적으로 초래하는 결함(</w:t>
            </w:r>
            <w:proofErr w:type="spellStart"/>
            <w:r w:rsidRPr="00A62D66">
              <w:rPr>
                <w:rFonts w:ascii="맑은 고딕" w:eastAsia="맑은 고딕" w:hAnsi="맑은 고딕" w:hint="eastAsia"/>
              </w:rPr>
              <w:t>단일점</w:t>
            </w:r>
            <w:proofErr w:type="spellEnd"/>
            <w:r w:rsidRPr="00A62D66">
              <w:rPr>
                <w:rFonts w:ascii="맑은 고딕" w:eastAsia="맑은 고딕" w:hAnsi="맑은 고딕" w:hint="eastAsia"/>
              </w:rPr>
              <w:t xml:space="preserve"> 결함이나 잔존 결함)은 잠재 결함 부분에 더 이상 해당되지 않는다. 따라서 예들 들면, T71의 </w:t>
            </w:r>
            <w:r w:rsidRPr="00A62D66">
              <w:rPr>
                <w:rFonts w:ascii="맑은 고딕" w:eastAsia="맑은 고딕" w:hAnsi="맑은 고딕"/>
              </w:rPr>
              <w:t>“</w:t>
            </w:r>
            <w:r w:rsidRPr="00A62D66">
              <w:rPr>
                <w:rFonts w:ascii="맑은 고딕" w:eastAsia="맑은 고딕" w:hAnsi="맑은 고딕" w:hint="eastAsia"/>
              </w:rPr>
              <w:t xml:space="preserve">닫힌 </w:t>
            </w:r>
            <w:proofErr w:type="spellStart"/>
            <w:r w:rsidRPr="00A62D66">
              <w:rPr>
                <w:rFonts w:ascii="맑은 고딕" w:eastAsia="맑은 고딕" w:hAnsi="맑은 고딕" w:hint="eastAsia"/>
              </w:rPr>
              <w:t>게이트</w:t>
            </w:r>
            <w:proofErr w:type="spellEnd"/>
            <w:r w:rsidRPr="00A62D66">
              <w:rPr>
                <w:rFonts w:ascii="맑은 고딕" w:eastAsia="맑은 고딕" w:hAnsi="맑은 고딕"/>
              </w:rPr>
              <w:t>”</w:t>
            </w:r>
            <w:r w:rsidRPr="00A62D66">
              <w:rPr>
                <w:rFonts w:ascii="맑은 고딕" w:eastAsia="맑은 고딕" w:hAnsi="맑은 고딕" w:hint="eastAsia"/>
              </w:rPr>
              <w:t xml:space="preserve"> 잠재 고장형태의 </w:t>
            </w:r>
            <w:proofErr w:type="spellStart"/>
            <w:r w:rsidRPr="00A62D66">
              <w:rPr>
                <w:rFonts w:ascii="맑은 고딕" w:eastAsia="맑은 고딕" w:hAnsi="맑은 고딕" w:hint="eastAsia"/>
              </w:rPr>
              <w:t>고장율은</w:t>
            </w:r>
            <w:proofErr w:type="spellEnd"/>
            <w:r w:rsidRPr="00A62D66">
              <w:rPr>
                <w:rFonts w:ascii="맑은 고딕" w:eastAsia="맑은 고딕" w:hAnsi="맑은 고딕" w:hint="eastAsia"/>
              </w:rPr>
              <w:t xml:space="preserve"> 다음과 같이 계산된다.</w:t>
            </w:r>
          </w:p>
          <w:p w:rsidR="00DC56FE" w:rsidRPr="00A62D66" w:rsidRDefault="00DC56FE" w:rsidP="00386CD5">
            <w:pPr>
              <w:rPr>
                <w:rFonts w:ascii="맑은 고딕" w:eastAsia="맑은 고딕" w:hAnsi="맑은 고딕"/>
              </w:rPr>
            </w:pPr>
          </w:p>
          <w:p w:rsidR="00DC56FE" w:rsidRPr="00A62D66" w:rsidRDefault="00DC56FE" w:rsidP="00386CD5">
            <w:pPr>
              <w:rPr>
                <w:rFonts w:ascii="맑은 고딕" w:eastAsia="맑은 고딕" w:hAnsi="맑은 고딕"/>
              </w:rPr>
            </w:pPr>
            <w:r w:rsidRPr="00A62D66">
              <w:rPr>
                <w:rFonts w:ascii="맑은 고딕" w:eastAsia="맑은 고딕" w:hAnsi="맑은 고딕"/>
              </w:rPr>
              <w:object w:dxaOrig="10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25pt" o:ole="">
                  <v:imagedata r:id="rId15" o:title=""/>
                </v:shape>
                <o:OLEObject Type="Embed" ProgID="Equation.3" ShapeID="_x0000_i1025" DrawAspect="Content" ObjectID="_1453287604" r:id="rId16"/>
              </w:object>
            </w:r>
          </w:p>
          <w:p w:rsidR="00DC56FE" w:rsidRPr="00A62D66" w:rsidRDefault="00DC56FE" w:rsidP="00386CD5">
            <w:pPr>
              <w:rPr>
                <w:rFonts w:ascii="맑은 고딕" w:eastAsia="맑은 고딕" w:hAnsi="맑은 고딕"/>
              </w:rPr>
            </w:pPr>
          </w:p>
          <w:p w:rsidR="00DC56FE" w:rsidRPr="00A62D66" w:rsidRDefault="00DC56FE" w:rsidP="00386CD5">
            <w:pPr>
              <w:rPr>
                <w:rFonts w:ascii="맑은 고딕" w:eastAsia="맑은 고딕" w:hAnsi="맑은 고딕"/>
              </w:rPr>
            </w:pPr>
            <w:r w:rsidRPr="00A62D66">
              <w:rPr>
                <w:rFonts w:ascii="맑은 고딕" w:eastAsia="맑은 고딕" w:hAnsi="맑은 고딕" w:hint="eastAsia"/>
              </w:rPr>
              <w:t xml:space="preserve">ESD나 전기적 보호의 손실을 초래하는 고장형태의 분류는 사례 별 분석을 기반으로 하며 ESD나 전기적 스트레스의 </w:t>
            </w:r>
            <w:proofErr w:type="spellStart"/>
            <w:r w:rsidRPr="00A62D66">
              <w:rPr>
                <w:rFonts w:ascii="맑은 고딕" w:eastAsia="맑은 고딕" w:hAnsi="맑은 고딕" w:hint="eastAsia"/>
              </w:rPr>
              <w:t>유사도와</w:t>
            </w:r>
            <w:proofErr w:type="spellEnd"/>
            <w:r w:rsidRPr="00A62D66">
              <w:rPr>
                <w:rFonts w:ascii="맑은 고딕" w:eastAsia="맑은 고딕" w:hAnsi="맑은 고딕" w:hint="eastAsia"/>
              </w:rPr>
              <w:t xml:space="preserve"> 안전 목표에 대한 ESD나 전기적 스트레스의 특성 효과를 고려한다. 예들 들면, ESD 발생이 차량 수명 동안 발생하기 쉬우며 그 영향에 대한 보호 조치가 없을 때 안전 목표의 위배</w:t>
            </w:r>
            <w:r w:rsidRPr="00A62D66">
              <w:rPr>
                <w:rFonts w:ascii="맑은 고딕" w:eastAsia="맑은 고딕" w:hAnsi="맑은 고딕"/>
              </w:rPr>
              <w:t>를</w:t>
            </w:r>
            <w:r w:rsidRPr="00A62D66">
              <w:rPr>
                <w:rFonts w:ascii="맑은 고딕" w:eastAsia="맑은 고딕" w:hAnsi="맑은 고딕" w:hint="eastAsia"/>
              </w:rPr>
              <w:t xml:space="preserve"> 초래할 수 있는 경우, 보호 손실을 가져오는 고장형태는 </w:t>
            </w:r>
            <w:proofErr w:type="spellStart"/>
            <w:r w:rsidRPr="00A62D66">
              <w:rPr>
                <w:rFonts w:ascii="맑은 고딕" w:eastAsia="맑은 고딕" w:hAnsi="맑은 고딕" w:hint="eastAsia"/>
              </w:rPr>
              <w:t>단일점</w:t>
            </w:r>
            <w:proofErr w:type="spellEnd"/>
            <w:r w:rsidRPr="00A62D66">
              <w:rPr>
                <w:rFonts w:ascii="맑은 고딕" w:eastAsia="맑은 고딕" w:hAnsi="맑은 고딕" w:hint="eastAsia"/>
              </w:rPr>
              <w:t xml:space="preserve"> 결함으로 분류된다. 이 부속서는 </w:t>
            </w:r>
            <w:proofErr w:type="spellStart"/>
            <w:r w:rsidRPr="00A62D66">
              <w:rPr>
                <w:rFonts w:ascii="맑은 고딕" w:eastAsia="맑은 고딕" w:hAnsi="맑은 고딕" w:hint="eastAsia"/>
              </w:rPr>
              <w:t>메트릭</w:t>
            </w:r>
            <w:proofErr w:type="spellEnd"/>
            <w:r w:rsidRPr="00A62D66">
              <w:rPr>
                <w:rFonts w:ascii="맑은 고딕" w:eastAsia="맑은 고딕" w:hAnsi="맑은 고딕" w:hint="eastAsia"/>
              </w:rPr>
              <w:t xml:space="preserve"> 내에서 이러한 사례들을 어떻게 다루는 지에 대한 보기이다. 실제로 ESD나 전자기 방해 스트레스는 이 보기와 유사한 형태의 전형적인 설계에 영향을 미치지 않는다.</w:t>
            </w:r>
          </w:p>
          <w:p w:rsidR="00DC56FE" w:rsidRPr="00A62D66" w:rsidRDefault="00DC56FE" w:rsidP="00386CD5">
            <w:pPr>
              <w:rPr>
                <w:rFonts w:ascii="맑은 고딕" w:eastAsia="맑은 고딕" w:hAnsi="맑은 고딕"/>
              </w:rPr>
            </w:pPr>
          </w:p>
          <w:p w:rsidR="00DC56FE" w:rsidRPr="00A62D66" w:rsidRDefault="00DC56FE" w:rsidP="00386CD5">
            <w:pPr>
              <w:rPr>
                <w:rFonts w:ascii="맑은 고딕" w:eastAsia="맑은 고딕" w:hAnsi="맑은 고딕"/>
                <w:noProof/>
                <w:color w:val="0070C0"/>
              </w:rPr>
            </w:pPr>
            <w:r w:rsidRPr="00A62D66">
              <w:rPr>
                <w:rFonts w:ascii="맑은 고딕" w:eastAsia="맑은 고딕" w:hAnsi="맑은 고딕"/>
                <w:noProof/>
                <w:color w:val="0070C0"/>
              </w:rPr>
              <w:lastRenderedPageBreak/>
              <w:drawing>
                <wp:inline distT="0" distB="0" distL="0" distR="0">
                  <wp:extent cx="5724525" cy="86106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8610600"/>
                          </a:xfrm>
                          <a:prstGeom prst="rect">
                            <a:avLst/>
                          </a:prstGeom>
                          <a:noFill/>
                          <a:ln>
                            <a:noFill/>
                          </a:ln>
                        </pic:spPr>
                      </pic:pic>
                    </a:graphicData>
                  </a:graphic>
                </wp:inline>
              </w:drawing>
            </w:r>
          </w:p>
          <w:p w:rsidR="00DC56FE" w:rsidRPr="00A62D66" w:rsidRDefault="00DC56FE" w:rsidP="00386CD5">
            <w:pPr>
              <w:rPr>
                <w:rFonts w:ascii="맑은 고딕" w:eastAsia="맑은 고딕" w:hAnsi="맑은 고딕"/>
                <w:noProof/>
                <w:color w:val="0070C0"/>
              </w:rPr>
            </w:pPr>
          </w:p>
          <w:p w:rsidR="00DC56FE" w:rsidRPr="00A62D66" w:rsidRDefault="00DC56FE" w:rsidP="00386CD5">
            <w:pPr>
              <w:rPr>
                <w:rFonts w:ascii="맑은 고딕" w:eastAsia="맑은 고딕" w:hAnsi="맑은 고딕"/>
              </w:rPr>
            </w:pPr>
            <w:r w:rsidRPr="00A62D66">
              <w:rPr>
                <w:rFonts w:ascii="맑은 고딕" w:eastAsia="맑은 고딕" w:hAnsi="맑은 고딕" w:hint="eastAsia"/>
              </w:rPr>
              <w:t xml:space="preserve">안전 목표 2는 ASIL C로 할당되며 </w:t>
            </w:r>
            <w:r w:rsidRPr="00A62D66">
              <w:rPr>
                <w:rFonts w:ascii="맑은 고딕" w:eastAsia="맑은 고딕" w:hAnsi="맑은 고딕" w:hint="eastAsia"/>
                <w:b/>
              </w:rPr>
              <w:t>표 4</w:t>
            </w:r>
            <w:r w:rsidRPr="00A62D66">
              <w:rPr>
                <w:rFonts w:ascii="맑은 고딕" w:eastAsia="맑은 고딕" w:hAnsi="맑은 고딕" w:hint="eastAsia"/>
              </w:rPr>
              <w:t xml:space="preserve">가 사용되는 경우 ≥ 97 %의 </w:t>
            </w:r>
            <w:proofErr w:type="spellStart"/>
            <w:r w:rsidRPr="00A62D66">
              <w:rPr>
                <w:rFonts w:ascii="맑은 고딕" w:eastAsia="맑은 고딕" w:hAnsi="맑은 고딕" w:hint="eastAsia"/>
              </w:rPr>
              <w:t>단일점</w:t>
            </w:r>
            <w:proofErr w:type="spellEnd"/>
            <w:r w:rsidRPr="00A62D66">
              <w:rPr>
                <w:rFonts w:ascii="맑은 고딕" w:eastAsia="맑은 고딕" w:hAnsi="맑은 고딕" w:hint="eastAsia"/>
              </w:rPr>
              <w:t xml:space="preserve"> 결함 </w:t>
            </w:r>
            <w:proofErr w:type="spellStart"/>
            <w:r w:rsidRPr="00A62D66">
              <w:rPr>
                <w:rFonts w:ascii="맑은 고딕" w:eastAsia="맑은 고딕" w:hAnsi="맑은 고딕" w:hint="eastAsia"/>
              </w:rPr>
              <w:t>메트릭이</w:t>
            </w:r>
            <w:proofErr w:type="spellEnd"/>
            <w:r w:rsidRPr="00A62D66">
              <w:rPr>
                <w:rFonts w:ascii="맑은 고딕" w:eastAsia="맑은 고딕" w:hAnsi="맑은 고딕" w:hint="eastAsia"/>
              </w:rPr>
              <w:t xml:space="preserve"> 권장되고, </w:t>
            </w:r>
            <w:r w:rsidRPr="00A62D66">
              <w:rPr>
                <w:rFonts w:ascii="맑은 고딕" w:eastAsia="맑은 고딕" w:hAnsi="맑은 고딕" w:hint="eastAsia"/>
                <w:b/>
              </w:rPr>
              <w:t>표 5</w:t>
            </w:r>
            <w:r w:rsidRPr="00A62D66">
              <w:rPr>
                <w:rFonts w:ascii="맑은 고딕" w:eastAsia="맑은 고딕" w:hAnsi="맑은 고딕" w:hint="eastAsia"/>
              </w:rPr>
              <w:t xml:space="preserve">가 사용되는 경우 ≥ 80 %의 잠재 결함 </w:t>
            </w:r>
            <w:proofErr w:type="spellStart"/>
            <w:r w:rsidRPr="00A62D66">
              <w:rPr>
                <w:rFonts w:ascii="맑은 고딕" w:eastAsia="맑은 고딕" w:hAnsi="맑은 고딕" w:hint="eastAsia"/>
              </w:rPr>
              <w:t>메트릭이</w:t>
            </w:r>
            <w:proofErr w:type="spellEnd"/>
            <w:r w:rsidRPr="00A62D66">
              <w:rPr>
                <w:rFonts w:ascii="맑은 고딕" w:eastAsia="맑은 고딕" w:hAnsi="맑은 고딕" w:hint="eastAsia"/>
              </w:rPr>
              <w:t xml:space="preserve"> 권장된다. </w:t>
            </w:r>
            <w:proofErr w:type="spellStart"/>
            <w:r w:rsidRPr="00A62D66">
              <w:rPr>
                <w:rFonts w:ascii="맑은 고딕" w:eastAsia="맑은 고딕" w:hAnsi="맑은 고딕" w:hint="eastAsia"/>
              </w:rPr>
              <w:t>단일점</w:t>
            </w:r>
            <w:proofErr w:type="spellEnd"/>
            <w:r w:rsidRPr="00A62D66">
              <w:rPr>
                <w:rFonts w:ascii="맑은 고딕" w:eastAsia="맑은 고딕" w:hAnsi="맑은 고딕" w:hint="eastAsia"/>
              </w:rPr>
              <w:t xml:space="preserve"> 결함 </w:t>
            </w:r>
            <w:proofErr w:type="spellStart"/>
            <w:r w:rsidRPr="00A62D66">
              <w:rPr>
                <w:rFonts w:ascii="맑은 고딕" w:eastAsia="맑은 고딕" w:hAnsi="맑은 고딕" w:hint="eastAsia"/>
              </w:rPr>
              <w:t>메트릭</w:t>
            </w:r>
            <w:proofErr w:type="spellEnd"/>
            <w:r w:rsidRPr="00A62D66">
              <w:rPr>
                <w:rFonts w:ascii="맑은 고딕" w:eastAsia="맑은 고딕" w:hAnsi="맑은 고딕" w:hint="eastAsia"/>
              </w:rPr>
              <w:t xml:space="preserve"> 요구사항은 96.5 %로 계산된 </w:t>
            </w:r>
            <w:proofErr w:type="spellStart"/>
            <w:r w:rsidRPr="00A62D66">
              <w:rPr>
                <w:rFonts w:ascii="맑은 고딕" w:eastAsia="맑은 고딕" w:hAnsi="맑은 고딕" w:hint="eastAsia"/>
              </w:rPr>
              <w:t>메트릭으로</w:t>
            </w:r>
            <w:proofErr w:type="spellEnd"/>
            <w:r w:rsidRPr="00A62D66">
              <w:rPr>
                <w:rFonts w:ascii="맑은 고딕" w:eastAsia="맑은 고딕" w:hAnsi="맑은 고딕" w:hint="eastAsia"/>
              </w:rPr>
              <w:t xml:space="preserve"> 인해 충족되지 않았으며, 잠재 결함 </w:t>
            </w:r>
            <w:proofErr w:type="spellStart"/>
            <w:r w:rsidRPr="00A62D66">
              <w:rPr>
                <w:rFonts w:ascii="맑은 고딕" w:eastAsia="맑은 고딕" w:hAnsi="맑은 고딕" w:hint="eastAsia"/>
              </w:rPr>
              <w:t>메트릭</w:t>
            </w:r>
            <w:proofErr w:type="spellEnd"/>
            <w:r w:rsidRPr="00A62D66">
              <w:rPr>
                <w:rFonts w:ascii="맑은 고딕" w:eastAsia="맑은 고딕" w:hAnsi="맑은 고딕" w:hint="eastAsia"/>
              </w:rPr>
              <w:t xml:space="preserve"> 권장 값은 91.6 %로 충족되었다.</w:t>
            </w:r>
          </w:p>
          <w:p w:rsidR="00DC56FE" w:rsidRPr="00A62D66" w:rsidRDefault="00DC56FE" w:rsidP="00386CD5">
            <w:pPr>
              <w:rPr>
                <w:rFonts w:ascii="맑은 고딕" w:eastAsia="맑은 고딕" w:hAnsi="맑은 고딕"/>
              </w:rPr>
            </w:pPr>
          </w:p>
          <w:p w:rsidR="00DC56FE" w:rsidRPr="00A62D66" w:rsidRDefault="00DC56FE" w:rsidP="00DC56FE">
            <w:pPr>
              <w:pStyle w:val="10"/>
              <w:numPr>
                <w:ilvl w:val="0"/>
                <w:numId w:val="15"/>
              </w:numPr>
              <w:ind w:firstLineChars="0"/>
              <w:rPr>
                <w:rFonts w:ascii="맑은 고딕" w:eastAsia="맑은 고딕" w:hAnsi="맑은 고딕"/>
              </w:rPr>
            </w:pPr>
            <w:r w:rsidRPr="00A62D66">
              <w:rPr>
                <w:rFonts w:ascii="맑은 고딕" w:eastAsia="맑은 고딕" w:hAnsi="맑은 고딕" w:hint="eastAsia"/>
              </w:rPr>
              <w:t>이 하드웨어 부품의 목적은 전기적 보호이다. 하나의 고장형태는 전기적 보호의 손실이다. 나머지 모드는 안전 메커니즘의 부재 시 안전 목표를 위배할 가능성이 있다.</w:t>
            </w:r>
          </w:p>
          <w:p w:rsidR="00DC56FE" w:rsidRPr="00A62D66" w:rsidRDefault="00DC56FE" w:rsidP="00DC56FE">
            <w:pPr>
              <w:pStyle w:val="10"/>
              <w:numPr>
                <w:ilvl w:val="0"/>
                <w:numId w:val="12"/>
              </w:numPr>
              <w:ind w:left="846" w:hanging="846"/>
              <w:rPr>
                <w:rFonts w:ascii="맑은 고딕" w:eastAsia="맑은 고딕" w:hAnsi="맑은 고딕"/>
              </w:rPr>
            </w:pPr>
            <w:r w:rsidRPr="00A62D66">
              <w:rPr>
                <w:rFonts w:ascii="맑은 고딕" w:eastAsia="맑은 고딕" w:hAnsi="맑은 고딕" w:hint="eastAsia"/>
              </w:rPr>
              <w:t xml:space="preserve">두 고장형태는 두 사례 모두에서 안전 메커니즘의 부재 시 안전 목표를 위배할 가능성이 있으며, 속도 펄스가 전송되지 않는다. 이로써 잘못된 속도를 얻게 한다. 센서는 개방 </w:t>
            </w:r>
            <w:proofErr w:type="spellStart"/>
            <w:r w:rsidRPr="00A62D66">
              <w:rPr>
                <w:rFonts w:ascii="맑은 고딕" w:eastAsia="맑은 고딕" w:hAnsi="맑은 고딕" w:hint="eastAsia"/>
              </w:rPr>
              <w:t>콜렉터</w:t>
            </w:r>
            <w:proofErr w:type="spellEnd"/>
            <w:r w:rsidRPr="00A62D66">
              <w:rPr>
                <w:rFonts w:ascii="맑은 고딕" w:eastAsia="맑은 고딕" w:hAnsi="맑은 고딕" w:hint="eastAsia"/>
              </w:rPr>
              <w:t>(open-</w:t>
            </w:r>
            <w:r w:rsidRPr="00A62D66">
              <w:rPr>
                <w:rFonts w:ascii="맑은 고딕" w:eastAsia="맑은 고딕" w:hAnsi="맑은 고딕"/>
              </w:rPr>
              <w:t>collector</w:t>
            </w:r>
            <w:r w:rsidRPr="00A62D66">
              <w:rPr>
                <w:rFonts w:ascii="맑은 고딕" w:eastAsia="맑은 고딕" w:hAnsi="맑은 고딕" w:hint="eastAsia"/>
              </w:rPr>
              <w:t>) 형식이다.</w:t>
            </w:r>
          </w:p>
          <w:p w:rsidR="00DC56FE" w:rsidRPr="00A62D66" w:rsidRDefault="00DC56FE" w:rsidP="00DC56FE">
            <w:pPr>
              <w:pStyle w:val="10"/>
              <w:numPr>
                <w:ilvl w:val="0"/>
                <w:numId w:val="12"/>
              </w:numPr>
              <w:ind w:left="846" w:hanging="846"/>
              <w:rPr>
                <w:rFonts w:ascii="맑은 고딕" w:eastAsia="맑은 고딕" w:hAnsi="맑은 고딕"/>
              </w:rPr>
            </w:pPr>
            <w:r w:rsidRPr="00A62D66">
              <w:rPr>
                <w:rFonts w:ascii="맑은 고딕" w:eastAsia="맑은 고딕" w:hAnsi="맑은 고딕" w:hint="eastAsia"/>
              </w:rPr>
              <w:t>이 하드웨어 부품의 목적은 전기적 보호이다. 폐쇄 고장형태는 보호 기능의 상실을 의미한다.</w:t>
            </w:r>
          </w:p>
          <w:p w:rsidR="00DC56FE" w:rsidRPr="00A62D66" w:rsidRDefault="00DC56FE" w:rsidP="00DC56FE">
            <w:pPr>
              <w:pStyle w:val="10"/>
              <w:numPr>
                <w:ilvl w:val="0"/>
                <w:numId w:val="12"/>
              </w:numPr>
              <w:ind w:left="846" w:hanging="846"/>
              <w:rPr>
                <w:rFonts w:ascii="맑은 고딕" w:eastAsia="맑은 고딕" w:hAnsi="맑은 고딕"/>
              </w:rPr>
            </w:pPr>
            <w:r w:rsidRPr="00A62D66">
              <w:rPr>
                <w:rFonts w:ascii="맑은 고딕" w:eastAsia="맑은 고딕" w:hAnsi="맑은 고딕" w:hint="eastAsia"/>
              </w:rPr>
              <w:t>이 하드웨어 부품의 목적은 ESD 보호이다. 개방 고장형태는 보호 기능의 상실을 의미한다.</w:t>
            </w:r>
          </w:p>
          <w:p w:rsidR="00DC56FE" w:rsidRPr="00A62D66" w:rsidRDefault="00DC56FE" w:rsidP="00DC56FE">
            <w:pPr>
              <w:pStyle w:val="10"/>
              <w:numPr>
                <w:ilvl w:val="0"/>
                <w:numId w:val="12"/>
              </w:numPr>
              <w:ind w:left="846" w:hanging="846"/>
              <w:rPr>
                <w:rFonts w:ascii="맑은 고딕" w:eastAsia="맑은 고딕" w:hAnsi="맑은 고딕"/>
              </w:rPr>
            </w:pPr>
            <w:r w:rsidRPr="00A62D66">
              <w:rPr>
                <w:rFonts w:ascii="맑은 고딕" w:eastAsia="맑은 고딕" w:hAnsi="맑은 고딕" w:hint="eastAsia"/>
              </w:rPr>
              <w:t>안전 목표 위배</w:t>
            </w:r>
            <w:r w:rsidRPr="00A62D66">
              <w:rPr>
                <w:rFonts w:ascii="맑은 고딕" w:eastAsia="맑은 고딕" w:hAnsi="맑은 고딕"/>
              </w:rPr>
              <w:t>를</w:t>
            </w:r>
            <w:r w:rsidRPr="00A62D66">
              <w:rPr>
                <w:rFonts w:ascii="맑은 고딕" w:eastAsia="맑은 고딕" w:hAnsi="맑은 고딕" w:hint="eastAsia"/>
              </w:rPr>
              <w:t xml:space="preserve"> 초래할 가능성이 크지 않는 고장형태를 갖는 </w:t>
            </w:r>
            <w:proofErr w:type="spellStart"/>
            <w:r w:rsidRPr="00A62D66">
              <w:rPr>
                <w:rFonts w:ascii="맑은 고딕" w:eastAsia="맑은 고딕" w:hAnsi="맑은 고딕" w:hint="eastAsia"/>
              </w:rPr>
              <w:t>엘리먼트는</w:t>
            </w:r>
            <w:proofErr w:type="spellEnd"/>
            <w:r w:rsidRPr="00A62D66">
              <w:rPr>
                <w:rFonts w:ascii="맑은 고딕" w:eastAsia="맑은 고딕" w:hAnsi="맑은 고딕" w:hint="eastAsia"/>
              </w:rPr>
              <w:t xml:space="preserve"> 계산에서 고려되지 않는다. 여기서 L1과 R81은 잠재 중인 이중결함을 방지하기 위한 안전 메커니즘을 구현하는 </w:t>
            </w:r>
            <w:proofErr w:type="spellStart"/>
            <w:r w:rsidRPr="00A62D66">
              <w:rPr>
                <w:rFonts w:ascii="맑은 고딕" w:eastAsia="맑은 고딕" w:hAnsi="맑은 고딕" w:hint="eastAsia"/>
              </w:rPr>
              <w:t>엘리먼트다</w:t>
            </w:r>
            <w:proofErr w:type="spellEnd"/>
            <w:r w:rsidRPr="00A62D66">
              <w:rPr>
                <w:rFonts w:ascii="맑은 고딕" w:eastAsia="맑은 고딕" w:hAnsi="맑은 고딕" w:hint="eastAsia"/>
              </w:rPr>
              <w:t xml:space="preserve">. n&gt;2의 </w:t>
            </w:r>
            <w:proofErr w:type="spellStart"/>
            <w:r w:rsidRPr="00A62D66">
              <w:rPr>
                <w:rFonts w:ascii="맑은 고딕" w:eastAsia="맑은 고딕" w:hAnsi="맑은 고딕" w:hint="eastAsia"/>
              </w:rPr>
              <w:t>다중점</w:t>
            </w:r>
            <w:proofErr w:type="spellEnd"/>
            <w:r w:rsidRPr="00A62D66">
              <w:rPr>
                <w:rFonts w:ascii="맑은 고딕" w:eastAsia="맑은 고딕" w:hAnsi="맑은 고딕" w:hint="eastAsia"/>
              </w:rPr>
              <w:t xml:space="preserve"> 결함은 </w:t>
            </w:r>
            <w:proofErr w:type="spellStart"/>
            <w:r w:rsidRPr="00A62D66">
              <w:rPr>
                <w:rFonts w:ascii="맑은 고딕" w:eastAsia="맑은 고딕" w:hAnsi="맑은 고딕" w:hint="eastAsia"/>
              </w:rPr>
              <w:t>안전측</w:t>
            </w:r>
            <w:proofErr w:type="spellEnd"/>
            <w:r w:rsidRPr="00A62D66">
              <w:rPr>
                <w:rFonts w:ascii="맑은 고딕" w:eastAsia="맑은 고딕" w:hAnsi="맑은 고딕" w:hint="eastAsia"/>
              </w:rPr>
              <w:t xml:space="preserve"> 결함으로 간주된다.</w:t>
            </w:r>
          </w:p>
          <w:p w:rsidR="00DC56FE" w:rsidRPr="00A62D66" w:rsidRDefault="00DC56FE" w:rsidP="00DC56FE">
            <w:pPr>
              <w:pStyle w:val="10"/>
              <w:numPr>
                <w:ilvl w:val="0"/>
                <w:numId w:val="12"/>
              </w:numPr>
              <w:ind w:left="846" w:hanging="846"/>
              <w:rPr>
                <w:rFonts w:ascii="맑은 고딕" w:eastAsia="맑은 고딕" w:hAnsi="맑은 고딕"/>
              </w:rPr>
            </w:pPr>
            <w:r w:rsidRPr="00A62D66">
              <w:rPr>
                <w:rFonts w:ascii="맑은 고딕" w:eastAsia="맑은 고딕" w:hAnsi="맑은 고딕" w:hint="eastAsia"/>
              </w:rPr>
              <w:t xml:space="preserve">ESD나 전기적 보호의 손실을 초래하는 고장형태의 분류는 사례 별 분석을 기반으로 하며 ESD나 전기적 스트레스의 </w:t>
            </w:r>
            <w:proofErr w:type="spellStart"/>
            <w:r w:rsidRPr="00A62D66">
              <w:rPr>
                <w:rFonts w:ascii="맑은 고딕" w:eastAsia="맑은 고딕" w:hAnsi="맑은 고딕" w:hint="eastAsia"/>
              </w:rPr>
              <w:t>유사도와</w:t>
            </w:r>
            <w:proofErr w:type="spellEnd"/>
            <w:r w:rsidRPr="00A62D66">
              <w:rPr>
                <w:rFonts w:ascii="맑은 고딕" w:eastAsia="맑은 고딕" w:hAnsi="맑은 고딕" w:hint="eastAsia"/>
              </w:rPr>
              <w:t xml:space="preserve"> 안전 목표에 대한 ESD나 전기적 스트레스의 특성 효과를 고려한다. 예들 들면, ESD 발생이 차량 수명 동안 발생하기 쉬우며 그 영향에 대한 보호 조치가 없을 때 안전 목표의 위배</w:t>
            </w:r>
            <w:r w:rsidRPr="00A62D66">
              <w:rPr>
                <w:rFonts w:ascii="맑은 고딕" w:eastAsia="맑은 고딕" w:hAnsi="맑은 고딕"/>
              </w:rPr>
              <w:t>를</w:t>
            </w:r>
            <w:r w:rsidRPr="00A62D66">
              <w:rPr>
                <w:rFonts w:ascii="맑은 고딕" w:eastAsia="맑은 고딕" w:hAnsi="맑은 고딕" w:hint="eastAsia"/>
              </w:rPr>
              <w:t xml:space="preserve"> 초래할 수 있는 경우, 보호 손실을 가져오는 고장형태는 </w:t>
            </w:r>
            <w:proofErr w:type="spellStart"/>
            <w:r w:rsidRPr="00A62D66">
              <w:rPr>
                <w:rFonts w:ascii="맑은 고딕" w:eastAsia="맑은 고딕" w:hAnsi="맑은 고딕" w:hint="eastAsia"/>
              </w:rPr>
              <w:t>단일점</w:t>
            </w:r>
            <w:proofErr w:type="spellEnd"/>
            <w:r w:rsidRPr="00A62D66">
              <w:rPr>
                <w:rFonts w:ascii="맑은 고딕" w:eastAsia="맑은 고딕" w:hAnsi="맑은 고딕" w:hint="eastAsia"/>
              </w:rPr>
              <w:t xml:space="preserve"> 결함으로 분류된다. 이 부속서는 </w:t>
            </w:r>
            <w:proofErr w:type="spellStart"/>
            <w:r w:rsidRPr="00A62D66">
              <w:rPr>
                <w:rFonts w:ascii="맑은 고딕" w:eastAsia="맑은 고딕" w:hAnsi="맑은 고딕" w:hint="eastAsia"/>
              </w:rPr>
              <w:t>메트릭</w:t>
            </w:r>
            <w:proofErr w:type="spellEnd"/>
            <w:r w:rsidRPr="00A62D66">
              <w:rPr>
                <w:rFonts w:ascii="맑은 고딕" w:eastAsia="맑은 고딕" w:hAnsi="맑은 고딕" w:hint="eastAsia"/>
              </w:rPr>
              <w:t xml:space="preserve"> 내에서 이러한 사례들을 어떻게 다루는 지에 대한 보기이다. 실제로 ESD나 전자기 방해 스트레스는 이 보기와 유사한 형태의 전형적인 설계에 영향을 미치지 않는다. 또한 여기에서는 이 고장형태들이 </w:t>
            </w:r>
            <w:proofErr w:type="spellStart"/>
            <w:r w:rsidRPr="00A62D66">
              <w:rPr>
                <w:rFonts w:ascii="맑은 고딕" w:eastAsia="맑은 고딕" w:hAnsi="맑은 고딕" w:hint="eastAsia"/>
              </w:rPr>
              <w:t>마이크로컨트롤러에</w:t>
            </w:r>
            <w:proofErr w:type="spellEnd"/>
            <w:r w:rsidRPr="00A62D66">
              <w:rPr>
                <w:rFonts w:ascii="맑은 고딕" w:eastAsia="맑은 고딕" w:hAnsi="맑은 고딕" w:hint="eastAsia"/>
              </w:rPr>
              <w:t xml:space="preserve"> 일부 손상을 가져올 수 있더라도 이 고장형태들을 SM4가 처리한다고 보지 않는다.</w:t>
            </w:r>
          </w:p>
          <w:p w:rsidR="00DC56FE" w:rsidRPr="00A62D66" w:rsidRDefault="00DC56FE" w:rsidP="00386CD5">
            <w:pPr>
              <w:rPr>
                <w:rFonts w:ascii="맑은 고딕" w:eastAsia="맑은 고딕" w:hAnsi="맑은 고딕"/>
              </w:rPr>
            </w:pPr>
            <w:r w:rsidRPr="00A62D66">
              <w:rPr>
                <w:rFonts w:ascii="맑은 고딕" w:eastAsia="맑은 고딕" w:hAnsi="맑은 고딕" w:hint="eastAsia"/>
              </w:rPr>
              <w:t xml:space="preserve">전기적 보호 기능의 상실은 잘못된 </w:t>
            </w:r>
            <w:proofErr w:type="spellStart"/>
            <w:r w:rsidRPr="00A62D66">
              <w:rPr>
                <w:rFonts w:ascii="맑은 고딕" w:eastAsia="맑은 고딕" w:hAnsi="맑은 고딕" w:hint="eastAsia"/>
              </w:rPr>
              <w:t>입력값을</w:t>
            </w:r>
            <w:proofErr w:type="spellEnd"/>
            <w:r w:rsidRPr="00A62D66">
              <w:rPr>
                <w:rFonts w:ascii="맑은 고딕" w:eastAsia="맑은 고딕" w:hAnsi="맑은 고딕" w:hint="eastAsia"/>
              </w:rPr>
              <w:t xml:space="preserve"> 초래하며 이는 SM2에 의해 검출되므로 잠재되지 않는다.</w:t>
            </w:r>
          </w:p>
          <w:p w:rsidR="00DC56FE" w:rsidRPr="00A62D66" w:rsidRDefault="00DC56FE" w:rsidP="00386CD5">
            <w:pPr>
              <w:rPr>
                <w:rFonts w:ascii="맑은 고딕" w:eastAsia="맑은 고딕" w:hAnsi="맑은 고딕"/>
              </w:rPr>
            </w:pPr>
          </w:p>
          <w:p w:rsidR="00DC56FE" w:rsidRPr="00A62D66" w:rsidRDefault="00DC56FE" w:rsidP="00386CD5">
            <w:pPr>
              <w:rPr>
                <w:rFonts w:ascii="맑은 고딕" w:eastAsia="맑은 고딕" w:hAnsi="맑은 고딕"/>
              </w:rPr>
            </w:pPr>
          </w:p>
        </w:tc>
      </w:tr>
    </w:tbl>
    <w:p w:rsidR="00E05699" w:rsidRPr="00DC56FE" w:rsidRDefault="00E05699" w:rsidP="00FC612B">
      <w:pPr>
        <w:spacing w:after="0"/>
      </w:pPr>
    </w:p>
    <w:p w:rsidR="005E0BA8" w:rsidRPr="008E657A" w:rsidRDefault="008E657A" w:rsidP="00E600CF">
      <w:pPr>
        <w:pStyle w:val="a7"/>
        <w:numPr>
          <w:ilvl w:val="1"/>
          <w:numId w:val="1"/>
        </w:numPr>
        <w:spacing w:after="0"/>
        <w:ind w:leftChars="0"/>
        <w:outlineLvl w:val="1"/>
        <w:rPr>
          <w:b/>
        </w:rPr>
      </w:pPr>
      <w:bookmarkStart w:id="16" w:name="_Toc378328239"/>
      <w:r w:rsidRPr="008E657A">
        <w:rPr>
          <w:rFonts w:hint="eastAsia"/>
          <w:b/>
        </w:rPr>
        <w:t>하드웨어 우발 결함으로 인한 안전 목표 위배 가능성 평가</w:t>
      </w:r>
      <w:bookmarkEnd w:id="16"/>
    </w:p>
    <w:p w:rsidR="005E0BA8" w:rsidRDefault="00260E7B" w:rsidP="00260E7B">
      <w:pPr>
        <w:pStyle w:val="a7"/>
        <w:numPr>
          <w:ilvl w:val="2"/>
          <w:numId w:val="1"/>
        </w:numPr>
        <w:spacing w:after="0"/>
        <w:ind w:leftChars="0"/>
      </w:pPr>
      <w:r>
        <w:rPr>
          <w:rFonts w:hint="eastAsia"/>
        </w:rPr>
        <w:t>추정 방법</w:t>
      </w:r>
    </w:p>
    <w:p w:rsidR="00AC287D" w:rsidRDefault="00AC287D" w:rsidP="00260E7B">
      <w:pPr>
        <w:pStyle w:val="a7"/>
        <w:numPr>
          <w:ilvl w:val="2"/>
          <w:numId w:val="1"/>
        </w:numPr>
        <w:spacing w:after="0"/>
        <w:ind w:leftChars="0"/>
      </w:pPr>
      <w:r>
        <w:rPr>
          <w:rFonts w:hint="eastAsia"/>
        </w:rPr>
        <w:t>P</w:t>
      </w:r>
      <w:r>
        <w:t xml:space="preserve">MHF </w:t>
      </w:r>
      <w:r>
        <w:rPr>
          <w:rFonts w:hint="eastAsia"/>
        </w:rPr>
        <w:t xml:space="preserve">값 </w:t>
      </w:r>
      <w:r w:rsidR="00F873B4">
        <w:rPr>
          <w:rFonts w:hint="eastAsia"/>
        </w:rPr>
        <w:t>산출</w:t>
      </w:r>
    </w:p>
    <w:p w:rsidR="00F873B4" w:rsidRDefault="00F873B4" w:rsidP="00F873B4">
      <w:pPr>
        <w:spacing w:after="0"/>
      </w:pPr>
      <w:r>
        <w:rPr>
          <w:rFonts w:hint="eastAsia"/>
        </w:rPr>
        <w:t>P</w:t>
      </w:r>
      <w:r>
        <w:t xml:space="preserve">MHF </w:t>
      </w:r>
      <w:r>
        <w:rPr>
          <w:rFonts w:hint="eastAsia"/>
        </w:rPr>
        <w:t>값 산출은 다음의 방법 중 하나를 선택하면 된다.</w:t>
      </w:r>
    </w:p>
    <w:p w:rsidR="003D7DAE" w:rsidRPr="003D7DAE" w:rsidRDefault="003D7DAE" w:rsidP="003D7DAE">
      <w:pPr>
        <w:spacing w:after="0"/>
      </w:pPr>
      <w:r w:rsidRPr="003D7DAE">
        <w:rPr>
          <w:rFonts w:hint="eastAsia"/>
        </w:rPr>
        <w:t xml:space="preserve">1) PMHF의 값은 </w:t>
      </w:r>
      <w:r w:rsidRPr="003D7DAE">
        <w:object w:dxaOrig="3260" w:dyaOrig="380">
          <v:shape id="_x0000_i1026" type="#_x0000_t75" style="width:162pt;height:19.5pt" o:ole="">
            <v:imagedata r:id="rId18" o:title=""/>
          </v:shape>
          <o:OLEObject Type="Embed" ProgID="Equation.3" ShapeID="_x0000_i1026" DrawAspect="Content" ObjectID="_1453287605" r:id="rId19"/>
        </w:object>
      </w:r>
      <w:r w:rsidRPr="003D7DAE">
        <w:rPr>
          <w:rFonts w:hint="eastAsia"/>
        </w:rPr>
        <w:t xml:space="preserve"> </w:t>
      </w:r>
      <w:proofErr w:type="spellStart"/>
      <w:r w:rsidRPr="003D7DAE">
        <w:rPr>
          <w:rFonts w:hint="eastAsia"/>
        </w:rPr>
        <w:t>로</w:t>
      </w:r>
      <w:proofErr w:type="spellEnd"/>
      <w:r w:rsidRPr="003D7DAE">
        <w:rPr>
          <w:rFonts w:hint="eastAsia"/>
        </w:rPr>
        <w:t xml:space="preserve"> 표현될 수 있으며 이 값이 위의 table 6를 만족하</w:t>
      </w:r>
      <w:r w:rsidRPr="003D7DAE">
        <w:rPr>
          <w:rFonts w:hint="eastAsia"/>
        </w:rPr>
        <w:lastRenderedPageBreak/>
        <w:t xml:space="preserve">면 된다. 이때 </w:t>
      </w:r>
      <w:r w:rsidRPr="003D7DAE">
        <w:object w:dxaOrig="1060" w:dyaOrig="360">
          <v:shape id="_x0000_i1027" type="#_x0000_t75" style="width:52.5pt;height:18.75pt" o:ole="">
            <v:imagedata r:id="rId20" o:title=""/>
          </v:shape>
          <o:OLEObject Type="Embed" ProgID="Equation.3" ShapeID="_x0000_i1027" DrawAspect="Content" ObjectID="_1453287606" r:id="rId21"/>
        </w:object>
      </w:r>
      <w:r w:rsidRPr="003D7DAE">
        <w:rPr>
          <w:rFonts w:hint="eastAsia"/>
        </w:rPr>
        <w:t xml:space="preserve">의 값은 SPFM 산출 과정에서 자동으로 구해지며 </w:t>
      </w:r>
      <w:r w:rsidRPr="003D7DAE">
        <w:object w:dxaOrig="1080" w:dyaOrig="380">
          <v:shape id="_x0000_i1028" type="#_x0000_t75" style="width:55.5pt;height:19.5pt" o:ole="">
            <v:imagedata r:id="rId22" o:title=""/>
          </v:shape>
          <o:OLEObject Type="Embed" ProgID="Equation.3" ShapeID="_x0000_i1028" DrawAspect="Content" ObjectID="_1453287607" r:id="rId23"/>
        </w:object>
      </w:r>
      <w:r w:rsidRPr="003D7DAE">
        <w:rPr>
          <w:rFonts w:hint="eastAsia"/>
        </w:rPr>
        <w:t>값은 LFM 산출 과정에서 구해진다.</w:t>
      </w:r>
    </w:p>
    <w:p w:rsidR="003D7DAE" w:rsidRPr="003D7DAE" w:rsidRDefault="003D7DAE" w:rsidP="003D7DAE">
      <w:pPr>
        <w:spacing w:after="0"/>
      </w:pPr>
    </w:p>
    <w:p w:rsidR="003D7DAE" w:rsidRPr="003D7DAE" w:rsidRDefault="003D7DAE" w:rsidP="003D7DAE">
      <w:pPr>
        <w:spacing w:after="0"/>
      </w:pPr>
      <w:r w:rsidRPr="003D7DAE">
        <w:rPr>
          <w:rFonts w:hint="eastAsia"/>
        </w:rPr>
        <w:t>2) ISO 26262-10, 8.3.3절에서 제시한 아래 식을 이용하여 산출 가능하다.</w:t>
      </w:r>
    </w:p>
    <w:p w:rsidR="003D7DAE" w:rsidRPr="003D7DAE" w:rsidRDefault="003D7DAE" w:rsidP="003D7DAE">
      <w:pPr>
        <w:spacing w:after="0"/>
      </w:pPr>
      <w:r w:rsidRPr="003D7DAE">
        <w:object w:dxaOrig="8520" w:dyaOrig="740">
          <v:shape id="_x0000_i1029" type="#_x0000_t75" style="width:425.25pt;height:37.5pt" o:ole="">
            <v:imagedata r:id="rId24" o:title=""/>
          </v:shape>
          <o:OLEObject Type="Embed" ProgID="Equation.3" ShapeID="_x0000_i1029" DrawAspect="Content" ObjectID="_1453287608" r:id="rId25"/>
        </w:object>
      </w:r>
    </w:p>
    <w:p w:rsidR="003D7DAE" w:rsidRPr="003D7DAE" w:rsidRDefault="003D7DAE" w:rsidP="003D7DAE">
      <w:pPr>
        <w:spacing w:after="0"/>
      </w:pPr>
      <w:r w:rsidRPr="003D7DAE">
        <w:object w:dxaOrig="720" w:dyaOrig="340">
          <v:shape id="_x0000_i1030" type="#_x0000_t75" style="width:37.5pt;height:19.5pt" o:ole="">
            <v:imagedata r:id="rId26" o:title=""/>
          </v:shape>
          <o:OLEObject Type="Embed" ProgID="Equation.3" ShapeID="_x0000_i1030" DrawAspect="Content" ObjectID="_1453287609" r:id="rId27"/>
        </w:object>
      </w:r>
      <w:r w:rsidRPr="003D7DAE">
        <w:rPr>
          <w:rFonts w:hint="eastAsia"/>
        </w:rPr>
        <w:t xml:space="preserve">는 하드웨어 우발 고장에 대한 확률적 </w:t>
      </w:r>
      <w:proofErr w:type="spellStart"/>
      <w:r w:rsidRPr="003D7DAE">
        <w:rPr>
          <w:rFonts w:hint="eastAsia"/>
        </w:rPr>
        <w:t>메트릭</w:t>
      </w:r>
      <w:proofErr w:type="spellEnd"/>
      <w:r w:rsidRPr="003D7DAE">
        <w:rPr>
          <w:rFonts w:hint="eastAsia"/>
        </w:rPr>
        <w:t xml:space="preserve"> 값이다</w:t>
      </w:r>
      <w:proofErr w:type="gramStart"/>
      <w:r w:rsidRPr="003D7DAE">
        <w:rPr>
          <w:rFonts w:hint="eastAsia"/>
        </w:rPr>
        <w:t>.(</w:t>
      </w:r>
      <w:proofErr w:type="gramEnd"/>
      <w:r w:rsidRPr="003D7DAE">
        <w:rPr>
          <w:rFonts w:hint="eastAsia"/>
        </w:rPr>
        <w:t>PMHF)</w:t>
      </w:r>
    </w:p>
    <w:p w:rsidR="003D7DAE" w:rsidRPr="003D7DAE" w:rsidRDefault="003D7DAE" w:rsidP="003D7DAE">
      <w:pPr>
        <w:spacing w:after="0"/>
      </w:pPr>
      <w:r w:rsidRPr="003D7DAE">
        <w:object w:dxaOrig="540" w:dyaOrig="380">
          <v:shape id="_x0000_i1031" type="#_x0000_t75" style="width:27pt;height:19.5pt" o:ole="">
            <v:imagedata r:id="rId28" o:title=""/>
          </v:shape>
          <o:OLEObject Type="Embed" ProgID="Equation.3" ShapeID="_x0000_i1031" DrawAspect="Content" ObjectID="_1453287610" r:id="rId29"/>
        </w:object>
      </w:r>
      <w:r w:rsidRPr="003D7DAE">
        <w:rPr>
          <w:rFonts w:hint="eastAsia"/>
        </w:rPr>
        <w:t xml:space="preserve">는 의도된 기능의 잔존 </w:t>
      </w:r>
      <w:proofErr w:type="spellStart"/>
      <w:r w:rsidRPr="003D7DAE">
        <w:rPr>
          <w:rFonts w:hint="eastAsia"/>
        </w:rPr>
        <w:t>고장률이다</w:t>
      </w:r>
      <w:proofErr w:type="spellEnd"/>
      <w:proofErr w:type="gramStart"/>
      <w:r w:rsidRPr="003D7DAE">
        <w:rPr>
          <w:rFonts w:hint="eastAsia"/>
        </w:rPr>
        <w:t>.(</w:t>
      </w:r>
      <w:proofErr w:type="gramEnd"/>
      <w:r w:rsidRPr="003D7DAE">
        <w:rPr>
          <w:rFonts w:hint="eastAsia"/>
        </w:rPr>
        <w:t>미션 블록 "m")</w:t>
      </w:r>
    </w:p>
    <w:p w:rsidR="003D7DAE" w:rsidRPr="003D7DAE" w:rsidRDefault="003D7DAE" w:rsidP="003D7DAE">
      <w:pPr>
        <w:spacing w:after="0"/>
      </w:pPr>
      <w:r w:rsidRPr="003D7DAE">
        <w:object w:dxaOrig="660" w:dyaOrig="380">
          <v:shape id="_x0000_i1032" type="#_x0000_t75" style="width:34.5pt;height:19.5pt" o:ole="">
            <v:imagedata r:id="rId30" o:title=""/>
          </v:shape>
          <o:OLEObject Type="Embed" ProgID="Equation.3" ShapeID="_x0000_i1032" DrawAspect="Content" ObjectID="_1453287611" r:id="rId31"/>
        </w:object>
      </w:r>
      <w:r w:rsidRPr="003D7DAE">
        <w:rPr>
          <w:rFonts w:hint="eastAsia"/>
        </w:rPr>
        <w:t xml:space="preserve">은 미션 블록 "m"의 </w:t>
      </w:r>
      <w:proofErr w:type="spellStart"/>
      <w:r w:rsidRPr="003D7DAE">
        <w:rPr>
          <w:rFonts w:hint="eastAsia"/>
        </w:rPr>
        <w:t>이중점</w:t>
      </w:r>
      <w:proofErr w:type="spellEnd"/>
      <w:r w:rsidRPr="003D7DAE">
        <w:rPr>
          <w:rFonts w:hint="eastAsia"/>
        </w:rPr>
        <w:t xml:space="preserve"> </w:t>
      </w:r>
      <w:proofErr w:type="spellStart"/>
      <w:r w:rsidRPr="003D7DAE">
        <w:rPr>
          <w:rFonts w:hint="eastAsia"/>
        </w:rPr>
        <w:t>고장률이다</w:t>
      </w:r>
      <w:proofErr w:type="spellEnd"/>
      <w:r w:rsidRPr="003D7DAE">
        <w:rPr>
          <w:rFonts w:hint="eastAsia"/>
        </w:rPr>
        <w:t>.</w:t>
      </w:r>
    </w:p>
    <w:p w:rsidR="003D7DAE" w:rsidRPr="003D7DAE" w:rsidRDefault="003D7DAE" w:rsidP="003D7DAE">
      <w:pPr>
        <w:spacing w:after="0"/>
      </w:pPr>
      <w:r w:rsidRPr="003D7DAE">
        <w:object w:dxaOrig="660" w:dyaOrig="380">
          <v:shape id="_x0000_i1033" type="#_x0000_t75" style="width:34.5pt;height:19.5pt" o:ole="">
            <v:imagedata r:id="rId32" o:title=""/>
          </v:shape>
          <o:OLEObject Type="Embed" ProgID="Equation.3" ShapeID="_x0000_i1033" DrawAspect="Content" ObjectID="_1453287612" r:id="rId33"/>
        </w:object>
      </w:r>
      <w:r w:rsidRPr="003D7DAE">
        <w:rPr>
          <w:rFonts w:hint="eastAsia"/>
        </w:rPr>
        <w:t>은 차량의 수명(lifetime)이다</w:t>
      </w:r>
    </w:p>
    <w:p w:rsidR="003D7DAE" w:rsidRPr="003D7DAE" w:rsidRDefault="003D7DAE" w:rsidP="003D7DAE">
      <w:pPr>
        <w:spacing w:after="0"/>
      </w:pPr>
      <w:r w:rsidRPr="003D7DAE">
        <w:object w:dxaOrig="1080" w:dyaOrig="380">
          <v:shape id="_x0000_i1034" type="#_x0000_t75" style="width:55.5pt;height:19.5pt" o:ole="">
            <v:imagedata r:id="rId22" o:title=""/>
          </v:shape>
          <o:OLEObject Type="Embed" ProgID="Equation.3" ShapeID="_x0000_i1034" DrawAspect="Content" ObjectID="_1453287613" r:id="rId34"/>
        </w:object>
      </w:r>
      <w:r w:rsidRPr="003D7DAE">
        <w:rPr>
          <w:rFonts w:hint="eastAsia"/>
        </w:rPr>
        <w:t>은 안전 메커니즘 "</w:t>
      </w:r>
      <w:proofErr w:type="spellStart"/>
      <w:r w:rsidRPr="003D7DAE">
        <w:rPr>
          <w:rFonts w:hint="eastAsia"/>
        </w:rPr>
        <w:t>sm</w:t>
      </w:r>
      <w:proofErr w:type="spellEnd"/>
      <w:r w:rsidRPr="003D7DAE">
        <w:rPr>
          <w:rFonts w:hint="eastAsia"/>
        </w:rPr>
        <w:t xml:space="preserve">"의 잠재된 </w:t>
      </w:r>
      <w:proofErr w:type="spellStart"/>
      <w:r w:rsidRPr="003D7DAE">
        <w:rPr>
          <w:rFonts w:hint="eastAsia"/>
        </w:rPr>
        <w:t>이중점</w:t>
      </w:r>
      <w:proofErr w:type="spellEnd"/>
      <w:r w:rsidRPr="003D7DAE">
        <w:rPr>
          <w:rFonts w:hint="eastAsia"/>
        </w:rPr>
        <w:t xml:space="preserve"> </w:t>
      </w:r>
      <w:proofErr w:type="spellStart"/>
      <w:r w:rsidRPr="003D7DAE">
        <w:rPr>
          <w:rFonts w:hint="eastAsia"/>
        </w:rPr>
        <w:t>고장률이다</w:t>
      </w:r>
      <w:proofErr w:type="spellEnd"/>
      <w:r w:rsidRPr="003D7DAE">
        <w:rPr>
          <w:rFonts w:hint="eastAsia"/>
        </w:rPr>
        <w:t>.</w:t>
      </w:r>
    </w:p>
    <w:p w:rsidR="003D7DAE" w:rsidRPr="003D7DAE" w:rsidRDefault="003D7DAE" w:rsidP="003D7DAE">
      <w:pPr>
        <w:spacing w:after="0"/>
      </w:pPr>
      <w:r w:rsidRPr="003D7DAE">
        <w:object w:dxaOrig="1260" w:dyaOrig="380">
          <v:shape id="_x0000_i1035" type="#_x0000_t75" style="width:63.75pt;height:19.5pt" o:ole="">
            <v:imagedata r:id="rId35" o:title=""/>
          </v:shape>
          <o:OLEObject Type="Embed" ProgID="Equation.3" ShapeID="_x0000_i1035" DrawAspect="Content" ObjectID="_1453287614" r:id="rId36"/>
        </w:object>
      </w:r>
      <w:r w:rsidRPr="003D7DAE">
        <w:rPr>
          <w:rFonts w:hint="eastAsia"/>
        </w:rPr>
        <w:t>은 안전 메커니즘 "</w:t>
      </w:r>
      <w:proofErr w:type="spellStart"/>
      <w:r w:rsidRPr="003D7DAE">
        <w:rPr>
          <w:rFonts w:hint="eastAsia"/>
        </w:rPr>
        <w:t>sm</w:t>
      </w:r>
      <w:proofErr w:type="spellEnd"/>
      <w:r w:rsidRPr="003D7DAE">
        <w:rPr>
          <w:rFonts w:hint="eastAsia"/>
        </w:rPr>
        <w:t xml:space="preserve">"의 검출된 </w:t>
      </w:r>
      <w:proofErr w:type="spellStart"/>
      <w:r w:rsidRPr="003D7DAE">
        <w:rPr>
          <w:rFonts w:hint="eastAsia"/>
        </w:rPr>
        <w:t>이중점</w:t>
      </w:r>
      <w:proofErr w:type="spellEnd"/>
      <w:r w:rsidRPr="003D7DAE">
        <w:rPr>
          <w:rFonts w:hint="eastAsia"/>
        </w:rPr>
        <w:t xml:space="preserve"> </w:t>
      </w:r>
      <w:proofErr w:type="spellStart"/>
      <w:r w:rsidRPr="003D7DAE">
        <w:rPr>
          <w:rFonts w:hint="eastAsia"/>
        </w:rPr>
        <w:t>고장률이다</w:t>
      </w:r>
      <w:proofErr w:type="spellEnd"/>
      <w:r w:rsidRPr="003D7DAE">
        <w:rPr>
          <w:rFonts w:hint="eastAsia"/>
        </w:rPr>
        <w:t>.</w:t>
      </w:r>
    </w:p>
    <w:p w:rsidR="003D7DAE" w:rsidRPr="003D7DAE" w:rsidRDefault="003D7DAE" w:rsidP="003D7DAE">
      <w:pPr>
        <w:spacing w:after="0"/>
      </w:pPr>
      <w:r w:rsidRPr="003D7DAE">
        <w:object w:dxaOrig="400" w:dyaOrig="360">
          <v:shape id="_x0000_i1036" type="#_x0000_t75" style="width:19.5pt;height:19.5pt" o:ole="">
            <v:imagedata r:id="rId37" o:title=""/>
          </v:shape>
          <o:OLEObject Type="Embed" ProgID="Equation.3" ShapeID="_x0000_i1036" DrawAspect="Content" ObjectID="_1453287615" r:id="rId38"/>
        </w:object>
      </w:r>
      <w:r w:rsidRPr="003D7DAE">
        <w:rPr>
          <w:rFonts w:hint="eastAsia"/>
        </w:rPr>
        <w:t>는 안전 메커니즘 "</w:t>
      </w:r>
      <w:proofErr w:type="spellStart"/>
      <w:r w:rsidRPr="003D7DAE">
        <w:rPr>
          <w:rFonts w:hint="eastAsia"/>
        </w:rPr>
        <w:t>sm</w:t>
      </w:r>
      <w:proofErr w:type="spellEnd"/>
      <w:r w:rsidRPr="003D7DAE">
        <w:rPr>
          <w:rFonts w:hint="eastAsia"/>
        </w:rPr>
        <w:t xml:space="preserve">"의 </w:t>
      </w:r>
      <w:proofErr w:type="spellStart"/>
      <w:r w:rsidRPr="003D7DAE">
        <w:rPr>
          <w:rFonts w:hint="eastAsia"/>
        </w:rPr>
        <w:t>다중점</w:t>
      </w:r>
      <w:proofErr w:type="spellEnd"/>
      <w:r w:rsidRPr="003D7DAE">
        <w:rPr>
          <w:rFonts w:hint="eastAsia"/>
        </w:rPr>
        <w:t xml:space="preserve"> 결함 검출 간격이다.</w:t>
      </w:r>
    </w:p>
    <w:p w:rsidR="003D7DAE" w:rsidRPr="003D7DAE" w:rsidRDefault="003D7DAE" w:rsidP="003D7DAE">
      <w:pPr>
        <w:spacing w:after="0"/>
      </w:pPr>
    </w:p>
    <w:p w:rsidR="003D7DAE" w:rsidRPr="003D7DAE" w:rsidRDefault="003D7DAE" w:rsidP="003D7DAE">
      <w:pPr>
        <w:spacing w:after="0"/>
      </w:pPr>
      <w:r w:rsidRPr="003D7DAE">
        <w:rPr>
          <w:rFonts w:hint="eastAsia"/>
        </w:rPr>
        <w:t xml:space="preserve">만약 </w:t>
      </w:r>
      <w:r w:rsidRPr="003D7DAE">
        <w:object w:dxaOrig="400" w:dyaOrig="360">
          <v:shape id="_x0000_i1037" type="#_x0000_t75" style="width:19.5pt;height:19.5pt" o:ole="">
            <v:imagedata r:id="rId37" o:title=""/>
          </v:shape>
          <o:OLEObject Type="Embed" ProgID="Equation.3" ShapeID="_x0000_i1037" DrawAspect="Content" ObjectID="_1453287616" r:id="rId39"/>
        </w:object>
      </w:r>
      <w:r w:rsidRPr="003D7DAE">
        <w:rPr>
          <w:rFonts w:hint="eastAsia"/>
        </w:rPr>
        <w:t xml:space="preserve"> 안에 대응되는 안전 메커니즘의 고장과 결합하여 미션이 고장 날 확률을 나타내는 </w:t>
      </w:r>
      <w:r w:rsidRPr="003D7DAE">
        <w:object w:dxaOrig="2600" w:dyaOrig="380">
          <v:shape id="_x0000_i1038" type="#_x0000_t75" style="width:129pt;height:19.5pt" o:ole="">
            <v:imagedata r:id="rId40" o:title=""/>
          </v:shape>
          <o:OLEObject Type="Embed" ProgID="Equation.3" ShapeID="_x0000_i1038" DrawAspect="Content" ObjectID="_1453287617" r:id="rId41"/>
        </w:object>
      </w:r>
      <w:r w:rsidRPr="003D7DAE">
        <w:rPr>
          <w:rFonts w:hint="eastAsia"/>
        </w:rPr>
        <w:t xml:space="preserve">이 매우 작으면[즉, 만약 </w:t>
      </w:r>
      <w:r w:rsidRPr="003D7DAE">
        <w:object w:dxaOrig="400" w:dyaOrig="360">
          <v:shape id="_x0000_i1039" type="#_x0000_t75" style="width:19.5pt;height:19.5pt" o:ole="">
            <v:imagedata r:id="rId37" o:title=""/>
          </v:shape>
          <o:OLEObject Type="Embed" ProgID="Equation.3" ShapeID="_x0000_i1039" DrawAspect="Content" ObjectID="_1453287618" r:id="rId42"/>
        </w:object>
      </w:r>
      <w:r w:rsidRPr="003D7DAE">
        <w:rPr>
          <w:rFonts w:hint="eastAsia"/>
        </w:rPr>
        <w:t>이 대략(in the order of) 한번의 운전 사이클이면(이 예시에서</w:t>
      </w:r>
      <w:r w:rsidRPr="003D7DAE">
        <w:object w:dxaOrig="660" w:dyaOrig="380">
          <v:shape id="_x0000_i1040" type="#_x0000_t75" style="width:34.5pt;height:19.5pt" o:ole="">
            <v:imagedata r:id="rId30" o:title=""/>
          </v:shape>
          <o:OLEObject Type="Embed" ProgID="Equation.3" ShapeID="_x0000_i1040" DrawAspect="Content" ObjectID="_1453287619" r:id="rId43"/>
        </w:object>
      </w:r>
      <w:r w:rsidRPr="003D7DAE">
        <w:rPr>
          <w:rFonts w:hint="eastAsia"/>
        </w:rPr>
        <w:t>=</w:t>
      </w:r>
      <w:r w:rsidRPr="003D7DAE">
        <w:object w:dxaOrig="740" w:dyaOrig="380">
          <v:shape id="_x0000_i1041" type="#_x0000_t75" style="width:37.5pt;height:19.5pt" o:ole="">
            <v:imagedata r:id="rId44" o:title=""/>
          </v:shape>
          <o:OLEObject Type="Embed" ProgID="Equation.3" ShapeID="_x0000_i1041" DrawAspect="Content" ObjectID="_1453287620" r:id="rId45"/>
        </w:object>
      </w:r>
      <w:r w:rsidRPr="003D7DAE">
        <w:rPr>
          <w:rFonts w:hint="eastAsia"/>
        </w:rPr>
        <w:t xml:space="preserve">= 1000 FIT 기여 </w:t>
      </w:r>
      <w:r w:rsidRPr="003D7DAE">
        <w:object w:dxaOrig="1060" w:dyaOrig="320">
          <v:shape id="_x0000_i1042" type="#_x0000_t75" style="width:52.5pt;height:15.75pt" o:ole="">
            <v:imagedata r:id="rId46" o:title=""/>
          </v:shape>
          <o:OLEObject Type="Embed" ProgID="Equation.3" ShapeID="_x0000_i1042" DrawAspect="Content" ObjectID="_1453287621" r:id="rId47"/>
        </w:object>
      </w:r>
      <w:r w:rsidRPr="003D7DAE">
        <w:rPr>
          <w:rFonts w:hint="eastAsia"/>
        </w:rPr>
        <w:t>)], 계산식을 다음과 같이 간단히 하여 무시할 수 있다.</w:t>
      </w:r>
    </w:p>
    <w:p w:rsidR="003D7DAE" w:rsidRPr="003D7DAE" w:rsidRDefault="003D7DAE" w:rsidP="003D7DAE">
      <w:pPr>
        <w:spacing w:after="0"/>
      </w:pPr>
    </w:p>
    <w:p w:rsidR="003D7DAE" w:rsidRPr="003D7DAE" w:rsidRDefault="003D7DAE" w:rsidP="003D7DAE">
      <w:pPr>
        <w:spacing w:after="0"/>
      </w:pPr>
      <w:r w:rsidRPr="003D7DAE">
        <w:object w:dxaOrig="4640" w:dyaOrig="380">
          <v:shape id="_x0000_i1043" type="#_x0000_t75" style="width:231.75pt;height:19.5pt" o:ole="">
            <v:imagedata r:id="rId48" o:title=""/>
          </v:shape>
          <o:OLEObject Type="Embed" ProgID="Equation.3" ShapeID="_x0000_i1043" DrawAspect="Content" ObjectID="_1453287622" r:id="rId49"/>
        </w:object>
      </w:r>
    </w:p>
    <w:p w:rsidR="003D7DAE" w:rsidRPr="003D7DAE" w:rsidRDefault="003D7DAE" w:rsidP="003D7DAE">
      <w:pPr>
        <w:spacing w:after="0"/>
      </w:pPr>
      <w:r w:rsidRPr="003D7DAE">
        <w:rPr>
          <w:rFonts w:hint="eastAsia"/>
        </w:rPr>
        <w:t xml:space="preserve">만약 조건적인 확률이 적용되지 않는다면, 예를 들어, </w:t>
      </w:r>
      <w:proofErr w:type="spellStart"/>
      <w:r w:rsidRPr="003D7DAE">
        <w:rPr>
          <w:rFonts w:hint="eastAsia"/>
        </w:rPr>
        <w:t>고장률의</w:t>
      </w:r>
      <w:proofErr w:type="spellEnd"/>
      <w:r w:rsidRPr="003D7DAE">
        <w:rPr>
          <w:rFonts w:hint="eastAsia"/>
        </w:rPr>
        <w:t xml:space="preserve"> 차수가 상관없다면, 계산식은 다음과 같이 바뀐다.</w:t>
      </w:r>
    </w:p>
    <w:p w:rsidR="003D7DAE" w:rsidRPr="003D7DAE" w:rsidRDefault="003D7DAE" w:rsidP="003D7DAE">
      <w:pPr>
        <w:spacing w:after="0"/>
      </w:pPr>
      <w:r w:rsidRPr="003D7DAE">
        <w:object w:dxaOrig="4160" w:dyaOrig="380">
          <v:shape id="_x0000_i1044" type="#_x0000_t75" style="width:207pt;height:19.5pt" o:ole="">
            <v:imagedata r:id="rId50" o:title=""/>
          </v:shape>
          <o:OLEObject Type="Embed" ProgID="Equation.3" ShapeID="_x0000_i1044" DrawAspect="Content" ObjectID="_1453287623" r:id="rId51"/>
        </w:object>
      </w:r>
    </w:p>
    <w:p w:rsidR="003D7DAE" w:rsidRDefault="003D7DAE" w:rsidP="003D7DAE">
      <w:pPr>
        <w:spacing w:after="0"/>
      </w:pPr>
    </w:p>
    <w:p w:rsidR="003D7DAE" w:rsidRPr="003D7DAE" w:rsidRDefault="00E64106" w:rsidP="003D7DAE">
      <w:pPr>
        <w:spacing w:after="0"/>
      </w:pPr>
      <w:r>
        <w:rPr>
          <w:rFonts w:hint="eastAsia"/>
        </w:rPr>
        <w:t xml:space="preserve">3) </w:t>
      </w:r>
      <w:r w:rsidR="003D7DAE" w:rsidRPr="003D7DAE">
        <w:rPr>
          <w:rFonts w:hint="eastAsia"/>
        </w:rPr>
        <w:t>정량적 FTA를 통해 산출 가능하다</w:t>
      </w:r>
      <w:r>
        <w:rPr>
          <w:rFonts w:hint="eastAsia"/>
        </w:rPr>
        <w:t>.</w:t>
      </w:r>
      <w:r w:rsidR="002E5BD0">
        <w:t xml:space="preserve"> </w:t>
      </w:r>
      <w:r w:rsidR="002E5BD0">
        <w:rPr>
          <w:rFonts w:hint="eastAsia"/>
        </w:rPr>
        <w:t xml:space="preserve">정량적 </w:t>
      </w:r>
      <w:r w:rsidR="002E5BD0">
        <w:t>FTA</w:t>
      </w:r>
      <w:r w:rsidR="002E5BD0">
        <w:rPr>
          <w:rFonts w:hint="eastAsia"/>
        </w:rPr>
        <w:t xml:space="preserve">에 산출 방식은 관련 표준 </w:t>
      </w:r>
      <w:r w:rsidR="001C5FFE">
        <w:t>(2.1.3</w:t>
      </w:r>
      <w:r w:rsidR="001C5FFE">
        <w:rPr>
          <w:rFonts w:hint="eastAsia"/>
        </w:rPr>
        <w:t>절 참고)</w:t>
      </w:r>
    </w:p>
    <w:p w:rsidR="00260E7B" w:rsidRDefault="00260E7B" w:rsidP="00260E7B">
      <w:pPr>
        <w:spacing w:after="0"/>
      </w:pPr>
    </w:p>
    <w:p w:rsidR="009F7AD7" w:rsidRPr="009F7AD7" w:rsidRDefault="009F7AD7" w:rsidP="009F7AD7">
      <w:pPr>
        <w:spacing w:after="0"/>
      </w:pPr>
      <w:r w:rsidRPr="009F7AD7">
        <w:t>단</w:t>
      </w:r>
      <w:r w:rsidRPr="009F7AD7">
        <w:rPr>
          <w:rFonts w:hint="eastAsia"/>
        </w:rPr>
        <w:t xml:space="preserve"> ISO 26262 part5 9.4.2.1 ~ 9.4.2.7</w:t>
      </w:r>
      <w:r w:rsidRPr="009F7AD7">
        <w:t>의</w:t>
      </w:r>
      <w:r w:rsidRPr="009F7AD7">
        <w:rPr>
          <w:rFonts w:hint="eastAsia"/>
        </w:rPr>
        <w:t xml:space="preserve"> 요구사항에 따라 다음과 같은 항목을 추가적으로 확인해야 한다.</w:t>
      </w:r>
    </w:p>
    <w:p w:rsidR="009F7AD7" w:rsidRPr="009F7AD7" w:rsidRDefault="009F7AD7" w:rsidP="009F7AD7">
      <w:pPr>
        <w:spacing w:after="0"/>
      </w:pPr>
      <w:r w:rsidRPr="009F7AD7">
        <w:rPr>
          <w:rFonts w:hint="eastAsia"/>
        </w:rPr>
        <w:t xml:space="preserve">1. HW 설계에 사용된 부품들이 </w:t>
      </w:r>
      <w:r w:rsidRPr="009F7AD7">
        <w:t>“</w:t>
      </w:r>
      <w:r w:rsidRPr="009F7AD7">
        <w:rPr>
          <w:rFonts w:hint="eastAsia"/>
        </w:rPr>
        <w:t>expected system life time</w:t>
      </w:r>
      <w:r w:rsidRPr="009F7AD7">
        <w:t>”</w:t>
      </w:r>
      <w:r w:rsidRPr="009F7AD7">
        <w:rPr>
          <w:rFonts w:hint="eastAsia"/>
        </w:rPr>
        <w:t>을 만족하는지 확인</w:t>
      </w:r>
    </w:p>
    <w:p w:rsidR="009F7AD7" w:rsidRPr="009F7AD7" w:rsidRDefault="009F7AD7" w:rsidP="009F7AD7">
      <w:pPr>
        <w:spacing w:after="0"/>
      </w:pPr>
      <w:r w:rsidRPr="009F7AD7">
        <w:rPr>
          <w:rFonts w:hint="eastAsia"/>
        </w:rPr>
        <w:t xml:space="preserve"> - </w:t>
      </w:r>
      <w:r w:rsidRPr="009F7AD7">
        <w:t>E</w:t>
      </w:r>
      <w:r w:rsidRPr="009F7AD7">
        <w:rPr>
          <w:rFonts w:hint="eastAsia"/>
        </w:rPr>
        <w:t>xpected system life time은 과거 유사한 item의 사용 이력 (usage profile)이나 또는 system 요구사항에 표기된 내구성 관련 요구사항 등을 이용해서 결정 할 수 있다.</w:t>
      </w:r>
    </w:p>
    <w:p w:rsidR="009F7AD7" w:rsidRPr="009F7AD7" w:rsidRDefault="009F7AD7" w:rsidP="009F7AD7">
      <w:pPr>
        <w:spacing w:after="0"/>
      </w:pPr>
      <w:r w:rsidRPr="009F7AD7">
        <w:rPr>
          <w:rFonts w:hint="eastAsia"/>
        </w:rPr>
        <w:t xml:space="preserve">2. SPF를 내포하는 part의 경우 해당 part가 </w:t>
      </w:r>
      <w:r w:rsidRPr="009F7AD7">
        <w:t>“</w:t>
      </w:r>
      <w:r w:rsidRPr="009F7AD7">
        <w:rPr>
          <w:rFonts w:hint="eastAsia"/>
        </w:rPr>
        <w:t>dedicated measure</w:t>
      </w:r>
      <w:r w:rsidRPr="009F7AD7">
        <w:t>”</w:t>
      </w:r>
      <w:r w:rsidRPr="009F7AD7">
        <w:rPr>
          <w:rFonts w:hint="eastAsia"/>
        </w:rPr>
        <w:t>에 의해 failure rate이 검증된 경우에만 사용 될 수 있다.</w:t>
      </w:r>
    </w:p>
    <w:p w:rsidR="009F7AD7" w:rsidRPr="009F7AD7" w:rsidRDefault="009F7AD7" w:rsidP="009F7AD7">
      <w:pPr>
        <w:spacing w:after="0"/>
      </w:pPr>
      <w:r w:rsidRPr="009F7AD7">
        <w:rPr>
          <w:rFonts w:hint="eastAsia"/>
        </w:rPr>
        <w:t xml:space="preserve">- </w:t>
      </w:r>
      <w:r w:rsidRPr="009F7AD7">
        <w:t>D</w:t>
      </w:r>
      <w:r w:rsidRPr="009F7AD7">
        <w:rPr>
          <w:rFonts w:hint="eastAsia"/>
        </w:rPr>
        <w:t>edicated measure</w:t>
      </w:r>
    </w:p>
    <w:p w:rsidR="009F7AD7" w:rsidRPr="009F7AD7" w:rsidRDefault="009F7AD7" w:rsidP="009F7AD7">
      <w:pPr>
        <w:spacing w:after="0"/>
      </w:pPr>
      <w:r w:rsidRPr="009F7AD7">
        <w:rPr>
          <w:rFonts w:hint="eastAsia"/>
        </w:rPr>
        <w:lastRenderedPageBreak/>
        <w:t xml:space="preserve"> 1) </w:t>
      </w:r>
      <w:r w:rsidRPr="009F7AD7">
        <w:t>D</w:t>
      </w:r>
      <w:r w:rsidRPr="009F7AD7">
        <w:rPr>
          <w:rFonts w:hint="eastAsia"/>
        </w:rPr>
        <w:t>esign feature (동작 조건 보다 높은 사양(ex. stress rating)의 부품 사용 또는 PCB의 contact space 조절 과 같은 물리적인 분리)</w:t>
      </w:r>
    </w:p>
    <w:p w:rsidR="009F7AD7" w:rsidRPr="009F7AD7" w:rsidRDefault="009F7AD7" w:rsidP="009F7AD7">
      <w:pPr>
        <w:spacing w:after="0"/>
      </w:pPr>
      <w:r w:rsidRPr="009F7AD7">
        <w:rPr>
          <w:rFonts w:hint="eastAsia"/>
        </w:rPr>
        <w:t xml:space="preserve"> 2) Special sample test (부품 내구성 확인을 위한 샘플링 테스트)</w:t>
      </w:r>
    </w:p>
    <w:p w:rsidR="009F7AD7" w:rsidRPr="009F7AD7" w:rsidRDefault="009F7AD7" w:rsidP="009F7AD7">
      <w:pPr>
        <w:spacing w:after="0"/>
      </w:pPr>
      <w:r w:rsidRPr="009F7AD7">
        <w:rPr>
          <w:rFonts w:hint="eastAsia"/>
        </w:rPr>
        <w:t xml:space="preserve"> 3) </w:t>
      </w:r>
      <w:r w:rsidRPr="009F7AD7">
        <w:t>B</w:t>
      </w:r>
      <w:r w:rsidRPr="009F7AD7">
        <w:rPr>
          <w:rFonts w:hint="eastAsia"/>
        </w:rPr>
        <w:t>urn-in test (시험을 통해 부품의 수명을 확인)</w:t>
      </w:r>
    </w:p>
    <w:p w:rsidR="009F7AD7" w:rsidRPr="009F7AD7" w:rsidRDefault="009F7AD7" w:rsidP="009F7AD7">
      <w:pPr>
        <w:spacing w:after="0"/>
      </w:pPr>
      <w:r w:rsidRPr="009F7AD7">
        <w:rPr>
          <w:rFonts w:hint="eastAsia"/>
        </w:rPr>
        <w:t xml:space="preserve"> 4) </w:t>
      </w:r>
      <w:r w:rsidRPr="009F7AD7">
        <w:t>C</w:t>
      </w:r>
      <w:r w:rsidRPr="009F7AD7">
        <w:rPr>
          <w:rFonts w:hint="eastAsia"/>
        </w:rPr>
        <w:t>ontrol plan에 따른 dedicated control set (부품 제조 과정에서 내구성을 위해 특별히 제어되는 공정에서 생산된 부품을 사용)</w:t>
      </w:r>
    </w:p>
    <w:p w:rsidR="009F7AD7" w:rsidRPr="009F7AD7" w:rsidRDefault="009F7AD7" w:rsidP="009F7AD7">
      <w:pPr>
        <w:spacing w:after="0"/>
      </w:pPr>
      <w:r w:rsidRPr="009F7AD7">
        <w:rPr>
          <w:rFonts w:hint="eastAsia"/>
        </w:rPr>
        <w:t xml:space="preserve"> 5) 부품에 안전관련 특정 요구사항을 부여하고 해당 요구사항을 만족하는 부품을 사용</w:t>
      </w:r>
    </w:p>
    <w:p w:rsidR="009F7AD7" w:rsidRPr="009F7AD7" w:rsidRDefault="009F7AD7" w:rsidP="00260E7B">
      <w:pPr>
        <w:spacing w:after="0"/>
        <w:rPr>
          <w:b/>
        </w:rPr>
      </w:pPr>
    </w:p>
    <w:p w:rsidR="005E0BA8" w:rsidRDefault="002359A5" w:rsidP="002359A5">
      <w:pPr>
        <w:pStyle w:val="a7"/>
        <w:numPr>
          <w:ilvl w:val="2"/>
          <w:numId w:val="1"/>
        </w:numPr>
        <w:spacing w:after="0"/>
        <w:ind w:leftChars="0"/>
      </w:pPr>
      <w:r>
        <w:rPr>
          <w:rFonts w:hint="eastAsia"/>
        </w:rPr>
        <w:t>추정 예시</w:t>
      </w:r>
    </w:p>
    <w:tbl>
      <w:tblPr>
        <w:tblStyle w:val="a9"/>
        <w:tblW w:w="0" w:type="auto"/>
        <w:tblLook w:val="04A0" w:firstRow="1" w:lastRow="0" w:firstColumn="1" w:lastColumn="0" w:noHBand="0" w:noVBand="1"/>
      </w:tblPr>
      <w:tblGrid>
        <w:gridCol w:w="9224"/>
      </w:tblGrid>
      <w:tr w:rsidR="003012BE" w:rsidRPr="0031026D" w:rsidTr="00386CD5">
        <w:tc>
          <w:tcPr>
            <w:tcW w:w="9224" w:type="dxa"/>
          </w:tcPr>
          <w:p w:rsidR="003012BE" w:rsidRPr="003012BE" w:rsidRDefault="003012BE" w:rsidP="003012BE">
            <w:pPr>
              <w:spacing w:line="259" w:lineRule="auto"/>
            </w:pPr>
            <w:r w:rsidRPr="003012BE">
              <w:rPr>
                <w:rFonts w:hint="eastAsia"/>
              </w:rPr>
              <w:t>다음의 경우 PMHF 분석을 수행하면 다음과 같다.</w:t>
            </w:r>
          </w:p>
          <w:tbl>
            <w:tblPr>
              <w:tblStyle w:val="a9"/>
              <w:tblW w:w="0" w:type="auto"/>
              <w:tblLook w:val="04A0" w:firstRow="1" w:lastRow="0" w:firstColumn="1" w:lastColumn="0" w:noHBand="0" w:noVBand="1"/>
            </w:tblPr>
            <w:tblGrid>
              <w:gridCol w:w="4496"/>
              <w:gridCol w:w="4497"/>
            </w:tblGrid>
            <w:tr w:rsidR="003012BE" w:rsidRPr="00126640" w:rsidTr="00386CD5">
              <w:tc>
                <w:tcPr>
                  <w:tcW w:w="4496" w:type="dxa"/>
                </w:tcPr>
                <w:p w:rsidR="003012BE" w:rsidRPr="003012BE" w:rsidRDefault="003012BE" w:rsidP="003012BE">
                  <w:pPr>
                    <w:spacing w:line="259" w:lineRule="auto"/>
                  </w:pPr>
                  <w:r w:rsidRPr="003012BE">
                    <w:rPr>
                      <w:rFonts w:hint="eastAsia"/>
                    </w:rPr>
                    <w:t>구분</w:t>
                  </w:r>
                </w:p>
              </w:tc>
              <w:tc>
                <w:tcPr>
                  <w:tcW w:w="4497" w:type="dxa"/>
                </w:tcPr>
                <w:p w:rsidR="003012BE" w:rsidRPr="003012BE" w:rsidRDefault="003012BE" w:rsidP="003012BE">
                  <w:pPr>
                    <w:spacing w:line="259" w:lineRule="auto"/>
                  </w:pPr>
                  <w:r w:rsidRPr="003012BE">
                    <w:t>V</w:t>
                  </w:r>
                  <w:r w:rsidRPr="003012BE">
                    <w:rPr>
                      <w:rFonts w:hint="eastAsia"/>
                    </w:rPr>
                    <w:t>alue</w:t>
                  </w:r>
                </w:p>
              </w:tc>
            </w:tr>
            <w:tr w:rsidR="003012BE" w:rsidRPr="00126640" w:rsidTr="00386CD5">
              <w:tc>
                <w:tcPr>
                  <w:tcW w:w="4496" w:type="dxa"/>
                </w:tcPr>
                <w:p w:rsidR="003012BE" w:rsidRPr="003012BE" w:rsidRDefault="003012BE" w:rsidP="003012BE">
                  <w:pPr>
                    <w:spacing w:line="259" w:lineRule="auto"/>
                  </w:pPr>
                  <w:r w:rsidRPr="003012BE">
                    <w:object w:dxaOrig="620" w:dyaOrig="380">
                      <v:shape id="_x0000_i1045" type="#_x0000_t75" style="width:30.75pt;height:19.5pt" o:ole="">
                        <v:imagedata r:id="rId52" o:title=""/>
                      </v:shape>
                      <o:OLEObject Type="Embed" ProgID="Equation.3" ShapeID="_x0000_i1045" DrawAspect="Content" ObjectID="_1453287624" r:id="rId53"/>
                    </w:object>
                  </w:r>
                </w:p>
              </w:tc>
              <w:tc>
                <w:tcPr>
                  <w:tcW w:w="4497" w:type="dxa"/>
                </w:tcPr>
                <w:p w:rsidR="003012BE" w:rsidRPr="003012BE" w:rsidRDefault="003012BE" w:rsidP="003012BE">
                  <w:pPr>
                    <w:spacing w:line="259" w:lineRule="auto"/>
                  </w:pPr>
                  <w:r w:rsidRPr="003012BE">
                    <w:t>0 FIT</w:t>
                  </w:r>
                </w:p>
              </w:tc>
            </w:tr>
            <w:tr w:rsidR="003012BE" w:rsidRPr="00126640" w:rsidTr="00386CD5">
              <w:tc>
                <w:tcPr>
                  <w:tcW w:w="4496" w:type="dxa"/>
                </w:tcPr>
                <w:p w:rsidR="003012BE" w:rsidRPr="003012BE" w:rsidRDefault="003012BE" w:rsidP="003012BE">
                  <w:pPr>
                    <w:spacing w:line="259" w:lineRule="auto"/>
                  </w:pPr>
                  <w:r w:rsidRPr="003012BE">
                    <w:object w:dxaOrig="540" w:dyaOrig="380">
                      <v:shape id="_x0000_i1046" type="#_x0000_t75" style="width:27pt;height:19.5pt" o:ole="">
                        <v:imagedata r:id="rId28" o:title=""/>
                      </v:shape>
                      <o:OLEObject Type="Embed" ProgID="Equation.3" ShapeID="_x0000_i1046" DrawAspect="Content" ObjectID="_1453287625" r:id="rId54"/>
                    </w:object>
                  </w:r>
                </w:p>
              </w:tc>
              <w:tc>
                <w:tcPr>
                  <w:tcW w:w="4497" w:type="dxa"/>
                </w:tcPr>
                <w:p w:rsidR="003012BE" w:rsidRPr="003012BE" w:rsidRDefault="003012BE" w:rsidP="003012BE">
                  <w:pPr>
                    <w:spacing w:line="259" w:lineRule="auto"/>
                  </w:pPr>
                  <w:r w:rsidRPr="003012BE">
                    <w:rPr>
                      <w:rFonts w:hint="eastAsia"/>
                    </w:rPr>
                    <w:t>2.154 FIT</w:t>
                  </w:r>
                </w:p>
              </w:tc>
            </w:tr>
            <w:tr w:rsidR="003012BE" w:rsidRPr="00126640" w:rsidTr="00386CD5">
              <w:tc>
                <w:tcPr>
                  <w:tcW w:w="4496" w:type="dxa"/>
                </w:tcPr>
                <w:p w:rsidR="003012BE" w:rsidRPr="003012BE" w:rsidRDefault="003012BE" w:rsidP="003012BE">
                  <w:pPr>
                    <w:spacing w:line="259" w:lineRule="auto"/>
                  </w:pPr>
                  <w:r w:rsidRPr="003012BE">
                    <w:object w:dxaOrig="660" w:dyaOrig="380">
                      <v:shape id="_x0000_i1047" type="#_x0000_t75" style="width:34.5pt;height:19.5pt" o:ole="">
                        <v:imagedata r:id="rId30" o:title=""/>
                      </v:shape>
                      <o:OLEObject Type="Embed" ProgID="Equation.3" ShapeID="_x0000_i1047" DrawAspect="Content" ObjectID="_1453287626" r:id="rId55"/>
                    </w:object>
                  </w:r>
                </w:p>
              </w:tc>
              <w:tc>
                <w:tcPr>
                  <w:tcW w:w="4497" w:type="dxa"/>
                </w:tcPr>
                <w:p w:rsidR="003012BE" w:rsidRPr="003012BE" w:rsidRDefault="003012BE" w:rsidP="003012BE">
                  <w:pPr>
                    <w:spacing w:line="259" w:lineRule="auto"/>
                  </w:pPr>
                  <w:r w:rsidRPr="003012BE">
                    <w:rPr>
                      <w:rFonts w:hint="eastAsia"/>
                    </w:rPr>
                    <w:t>189.926 FIT</w:t>
                  </w:r>
                </w:p>
              </w:tc>
            </w:tr>
            <w:tr w:rsidR="003012BE" w:rsidRPr="00126640" w:rsidTr="00386CD5">
              <w:tc>
                <w:tcPr>
                  <w:tcW w:w="4496" w:type="dxa"/>
                </w:tcPr>
                <w:p w:rsidR="003012BE" w:rsidRPr="003012BE" w:rsidRDefault="003012BE" w:rsidP="003012BE">
                  <w:pPr>
                    <w:spacing w:line="259" w:lineRule="auto"/>
                  </w:pPr>
                  <w:r w:rsidRPr="003012BE">
                    <w:object w:dxaOrig="1080" w:dyaOrig="380">
                      <v:shape id="_x0000_i1048" type="#_x0000_t75" style="width:55.5pt;height:19.5pt" o:ole="">
                        <v:imagedata r:id="rId22" o:title=""/>
                      </v:shape>
                      <o:OLEObject Type="Embed" ProgID="Equation.3" ShapeID="_x0000_i1048" DrawAspect="Content" ObjectID="_1453287627" r:id="rId56"/>
                    </w:object>
                  </w:r>
                </w:p>
              </w:tc>
              <w:tc>
                <w:tcPr>
                  <w:tcW w:w="4497" w:type="dxa"/>
                </w:tcPr>
                <w:p w:rsidR="003012BE" w:rsidRPr="003012BE" w:rsidRDefault="003012BE" w:rsidP="003012BE">
                  <w:pPr>
                    <w:spacing w:line="259" w:lineRule="auto"/>
                  </w:pPr>
                  <w:r w:rsidRPr="003012BE">
                    <w:rPr>
                      <w:rFonts w:hint="eastAsia"/>
                    </w:rPr>
                    <w:t>2.285 FIT</w:t>
                  </w:r>
                </w:p>
              </w:tc>
            </w:tr>
            <w:tr w:rsidR="003012BE" w:rsidRPr="00126640" w:rsidTr="00386CD5">
              <w:tc>
                <w:tcPr>
                  <w:tcW w:w="4496" w:type="dxa"/>
                </w:tcPr>
                <w:p w:rsidR="003012BE" w:rsidRPr="003012BE" w:rsidRDefault="003012BE" w:rsidP="003012BE">
                  <w:pPr>
                    <w:spacing w:line="259" w:lineRule="auto"/>
                  </w:pPr>
                  <w:r w:rsidRPr="003012BE">
                    <w:object w:dxaOrig="660" w:dyaOrig="380">
                      <v:shape id="_x0000_i1049" type="#_x0000_t75" style="width:34.5pt;height:19.5pt" o:ole="">
                        <v:imagedata r:id="rId32" o:title=""/>
                      </v:shape>
                      <o:OLEObject Type="Embed" ProgID="Equation.3" ShapeID="_x0000_i1049" DrawAspect="Content" ObjectID="_1453287628" r:id="rId57"/>
                    </w:object>
                  </w:r>
                </w:p>
              </w:tc>
              <w:tc>
                <w:tcPr>
                  <w:tcW w:w="4497" w:type="dxa"/>
                </w:tcPr>
                <w:p w:rsidR="003012BE" w:rsidRPr="003012BE" w:rsidRDefault="003012BE" w:rsidP="003012BE">
                  <w:pPr>
                    <w:spacing w:line="259" w:lineRule="auto"/>
                  </w:pPr>
                  <w:r w:rsidRPr="003012BE">
                    <w:rPr>
                      <w:rFonts w:hint="eastAsia"/>
                    </w:rPr>
                    <w:t>100000 hour</w:t>
                  </w:r>
                </w:p>
              </w:tc>
            </w:tr>
          </w:tbl>
          <w:p w:rsidR="003012BE" w:rsidRPr="003012BE" w:rsidRDefault="003012BE" w:rsidP="003012BE">
            <w:pPr>
              <w:spacing w:line="259" w:lineRule="auto"/>
            </w:pPr>
            <w:r w:rsidRPr="003012BE">
              <w:rPr>
                <w:rFonts w:hint="eastAsia"/>
              </w:rPr>
              <w:t xml:space="preserve">주1) </w:t>
            </w:r>
            <w:r w:rsidRPr="003012BE">
              <w:object w:dxaOrig="660" w:dyaOrig="380">
                <v:shape id="_x0000_i1050" type="#_x0000_t75" style="width:34.5pt;height:19.5pt" o:ole="">
                  <v:imagedata r:id="rId32" o:title=""/>
                </v:shape>
                <o:OLEObject Type="Embed" ProgID="Equation.3" ShapeID="_x0000_i1050" DrawAspect="Content" ObjectID="_1453287629" r:id="rId58"/>
              </w:object>
            </w:r>
            <w:r w:rsidRPr="003012BE">
              <w:rPr>
                <w:rFonts w:hint="eastAsia"/>
              </w:rPr>
              <w:t>은 IEC 62380 mission profile의 차량운행 시간 500h/1 year에 20년을 곱한 값으로 산정</w:t>
            </w:r>
          </w:p>
          <w:p w:rsidR="003012BE" w:rsidRPr="003012BE" w:rsidRDefault="003012BE" w:rsidP="003012BE">
            <w:pPr>
              <w:spacing w:line="259" w:lineRule="auto"/>
            </w:pPr>
          </w:p>
          <w:p w:rsidR="003012BE" w:rsidRPr="003012BE" w:rsidRDefault="003012BE" w:rsidP="003012BE">
            <w:pPr>
              <w:spacing w:line="259" w:lineRule="auto"/>
            </w:pPr>
            <w:r w:rsidRPr="003012BE">
              <w:rPr>
                <w:rFonts w:hint="eastAsia"/>
              </w:rPr>
              <w:t>1) 방식</w:t>
            </w:r>
          </w:p>
          <w:p w:rsidR="003012BE" w:rsidRPr="003012BE" w:rsidRDefault="003012BE" w:rsidP="003012BE">
            <w:pPr>
              <w:spacing w:line="259" w:lineRule="auto"/>
            </w:pPr>
            <w:r w:rsidRPr="003012BE">
              <w:object w:dxaOrig="2320" w:dyaOrig="380">
                <v:shape id="_x0000_i1051" type="#_x0000_t75" style="width:115.5pt;height:19.5pt" o:ole="">
                  <v:imagedata r:id="rId59" o:title=""/>
                </v:shape>
                <o:OLEObject Type="Embed" ProgID="Equation.3" ShapeID="_x0000_i1051" DrawAspect="Content" ObjectID="_1453287630" r:id="rId60"/>
              </w:object>
            </w:r>
            <w:r w:rsidRPr="003012BE">
              <w:rPr>
                <w:rFonts w:hint="eastAsia"/>
              </w:rPr>
              <w:t xml:space="preserve"> = 4.439 FIT</w:t>
            </w:r>
          </w:p>
          <w:p w:rsidR="003012BE" w:rsidRPr="003012BE" w:rsidRDefault="003012BE" w:rsidP="003012BE">
            <w:pPr>
              <w:spacing w:line="259" w:lineRule="auto"/>
            </w:pPr>
            <w:r w:rsidRPr="003012BE">
              <w:rPr>
                <w:rFonts w:hint="eastAsia"/>
              </w:rPr>
              <w:t>2) 방식</w:t>
            </w:r>
          </w:p>
          <w:p w:rsidR="003012BE" w:rsidRPr="003012BE" w:rsidRDefault="003012BE" w:rsidP="003012BE">
            <w:pPr>
              <w:spacing w:line="259" w:lineRule="auto"/>
            </w:pPr>
            <w:r w:rsidRPr="003012BE">
              <w:object w:dxaOrig="3300" w:dyaOrig="380">
                <v:shape id="_x0000_i1052" type="#_x0000_t75" style="width:164.25pt;height:19.5pt" o:ole="">
                  <v:imagedata r:id="rId61" o:title=""/>
                </v:shape>
                <o:OLEObject Type="Embed" ProgID="Equation.3" ShapeID="_x0000_i1052" DrawAspect="Content" ObjectID="_1453287631" r:id="rId62"/>
              </w:object>
            </w:r>
            <w:r w:rsidRPr="003012BE">
              <w:rPr>
                <w:rFonts w:hint="eastAsia"/>
              </w:rPr>
              <w:t xml:space="preserve"> = 2.197 FIT</w:t>
            </w:r>
          </w:p>
        </w:tc>
      </w:tr>
    </w:tbl>
    <w:p w:rsidR="005E0BA8" w:rsidRDefault="005E0BA8" w:rsidP="002842E3">
      <w:pPr>
        <w:spacing w:after="0"/>
      </w:pPr>
    </w:p>
    <w:p w:rsidR="00345ABA" w:rsidRPr="00FC4692" w:rsidRDefault="00884C80" w:rsidP="00E600CF">
      <w:pPr>
        <w:pStyle w:val="a7"/>
        <w:numPr>
          <w:ilvl w:val="1"/>
          <w:numId w:val="1"/>
        </w:numPr>
        <w:spacing w:after="0"/>
        <w:ind w:leftChars="0"/>
        <w:outlineLvl w:val="1"/>
        <w:rPr>
          <w:b/>
        </w:rPr>
      </w:pPr>
      <w:bookmarkStart w:id="17" w:name="_Toc378328240"/>
      <w:r w:rsidRPr="00FC4692">
        <w:rPr>
          <w:rFonts w:hint="eastAsia"/>
          <w:b/>
        </w:rPr>
        <w:t>종속고장 분석</w:t>
      </w:r>
      <w:bookmarkEnd w:id="17"/>
    </w:p>
    <w:p w:rsidR="00FC4692" w:rsidRDefault="00FC4692" w:rsidP="00FC4692">
      <w:pPr>
        <w:spacing w:after="0"/>
      </w:pPr>
      <w:r w:rsidRPr="00FC4692">
        <w:rPr>
          <w:rFonts w:hint="eastAsia"/>
        </w:rPr>
        <w:t xml:space="preserve">본 분석은 ISO 26262-9:2011의 7절에 따라 요구된 독립성 또는 주어진 </w:t>
      </w:r>
      <w:proofErr w:type="spellStart"/>
      <w:r w:rsidRPr="00FC4692">
        <w:rPr>
          <w:rFonts w:hint="eastAsia"/>
        </w:rPr>
        <w:t>엘리먼트</w:t>
      </w:r>
      <w:proofErr w:type="spellEnd"/>
      <w:r w:rsidRPr="00FC4692">
        <w:rPr>
          <w:rFonts w:hint="eastAsia"/>
        </w:rPr>
        <w:t xml:space="preserve"> 간에 간섭에 대한 </w:t>
      </w:r>
      <w:proofErr w:type="spellStart"/>
      <w:r w:rsidRPr="00FC4692">
        <w:rPr>
          <w:rFonts w:hint="eastAsia"/>
        </w:rPr>
        <w:t>자유성을</w:t>
      </w:r>
      <w:proofErr w:type="spellEnd"/>
      <w:r w:rsidRPr="00FC4692">
        <w:rPr>
          <w:rFonts w:hint="eastAsia"/>
        </w:rPr>
        <w:t xml:space="preserve"> 간과 또는 무효화 시킬 수 있거나 안전 요구사항이나 안전 목표를 위배할 수 있는 단일 사건 또는 단독 원인을 식별하는 것을 목적으로 한다</w:t>
      </w:r>
    </w:p>
    <w:p w:rsidR="003543AE" w:rsidRPr="00FC4692" w:rsidRDefault="003543AE" w:rsidP="00FC4692">
      <w:pPr>
        <w:spacing w:after="0"/>
      </w:pPr>
    </w:p>
    <w:p w:rsidR="00FC4692" w:rsidRPr="003543AE" w:rsidRDefault="003543AE" w:rsidP="003543AE">
      <w:pPr>
        <w:pStyle w:val="a7"/>
        <w:numPr>
          <w:ilvl w:val="2"/>
          <w:numId w:val="1"/>
        </w:numPr>
        <w:spacing w:after="0"/>
        <w:ind w:leftChars="0"/>
        <w:rPr>
          <w:b/>
        </w:rPr>
      </w:pPr>
      <w:r w:rsidRPr="003543AE">
        <w:rPr>
          <w:rFonts w:hint="eastAsia"/>
          <w:b/>
        </w:rPr>
        <w:t>종속고장 분석 방법</w:t>
      </w:r>
    </w:p>
    <w:p w:rsidR="00FC4692" w:rsidRPr="00FC4692" w:rsidRDefault="00FC4692" w:rsidP="00FC4692">
      <w:pPr>
        <w:spacing w:after="0"/>
      </w:pPr>
      <w:r w:rsidRPr="00FC4692">
        <w:rPr>
          <w:rFonts w:hint="eastAsia"/>
        </w:rPr>
        <w:t>잠재된 종속 고장은 하드웨어 아키텍처의 특징을 고려하여 아래의 check list를 기반으로 식별한다.</w:t>
      </w:r>
    </w:p>
    <w:p w:rsidR="00FC4692" w:rsidRPr="00FC4692" w:rsidRDefault="00FC4692" w:rsidP="00FC4692">
      <w:pPr>
        <w:spacing w:after="0"/>
      </w:pPr>
      <w:r w:rsidRPr="00FC4692">
        <w:rPr>
          <w:rFonts w:hint="eastAsia"/>
        </w:rPr>
        <w:t>(아래 checklist만으로 완전한 깃이 아니고 아키텍처의 특징을 따라 추가적인 잠재된 종속 고장이 고려될 수 있다.)</w:t>
      </w:r>
    </w:p>
    <w:p w:rsidR="00FC4692" w:rsidRPr="00FC4692" w:rsidRDefault="00FC4692" w:rsidP="00FC4692">
      <w:pPr>
        <w:spacing w:after="0"/>
      </w:pPr>
    </w:p>
    <w:p w:rsidR="00FC4692" w:rsidRPr="00FC4692" w:rsidRDefault="00FC4692" w:rsidP="00FC4692">
      <w:pPr>
        <w:spacing w:after="0"/>
      </w:pPr>
      <w:r w:rsidRPr="00FC4692">
        <w:rPr>
          <w:rFonts w:hint="eastAsia"/>
        </w:rPr>
        <w:t>■ checklist for dependent failure</w:t>
      </w:r>
    </w:p>
    <w:tbl>
      <w:tblPr>
        <w:tblW w:w="9786" w:type="dxa"/>
        <w:tblInd w:w="94" w:type="dxa"/>
        <w:tblCellMar>
          <w:left w:w="99" w:type="dxa"/>
          <w:right w:w="99" w:type="dxa"/>
        </w:tblCellMar>
        <w:tblLook w:val="04A0" w:firstRow="1" w:lastRow="0" w:firstColumn="1" w:lastColumn="0" w:noHBand="0" w:noVBand="1"/>
      </w:tblPr>
      <w:tblGrid>
        <w:gridCol w:w="1279"/>
        <w:gridCol w:w="1923"/>
        <w:gridCol w:w="3204"/>
        <w:gridCol w:w="3380"/>
      </w:tblGrid>
      <w:tr w:rsidR="00FC4692" w:rsidRPr="007F16D4" w:rsidTr="00386CD5">
        <w:trPr>
          <w:trHeight w:val="540"/>
        </w:trPr>
        <w:tc>
          <w:tcPr>
            <w:tcW w:w="12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lastRenderedPageBreak/>
              <w:t>Dependent Failure</w:t>
            </w:r>
          </w:p>
        </w:tc>
        <w:tc>
          <w:tcPr>
            <w:tcW w:w="1923" w:type="dxa"/>
            <w:tcBorders>
              <w:top w:val="single" w:sz="4" w:space="0" w:color="auto"/>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Category</w:t>
            </w:r>
          </w:p>
        </w:tc>
        <w:tc>
          <w:tcPr>
            <w:tcW w:w="3204" w:type="dxa"/>
            <w:tcBorders>
              <w:top w:val="single" w:sz="4" w:space="0" w:color="auto"/>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Sub-category</w:t>
            </w:r>
          </w:p>
        </w:tc>
        <w:tc>
          <w:tcPr>
            <w:tcW w:w="3380" w:type="dxa"/>
            <w:tcBorders>
              <w:top w:val="single" w:sz="4" w:space="0" w:color="auto"/>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Description</w:t>
            </w:r>
          </w:p>
        </w:tc>
      </w:tr>
      <w:tr w:rsidR="00FC4692" w:rsidRPr="007F16D4" w:rsidTr="00386CD5">
        <w:trPr>
          <w:trHeight w:val="728"/>
        </w:trPr>
        <w:tc>
          <w:tcPr>
            <w:tcW w:w="1279" w:type="dxa"/>
            <w:vMerge w:val="restart"/>
            <w:tcBorders>
              <w:top w:val="nil"/>
              <w:left w:val="single" w:sz="4" w:space="0" w:color="auto"/>
              <w:bottom w:val="single" w:sz="4" w:space="0" w:color="000000"/>
              <w:right w:val="single" w:sz="4" w:space="0" w:color="auto"/>
            </w:tcBorders>
            <w:shd w:val="clear" w:color="auto" w:fill="auto"/>
            <w:vAlign w:val="center"/>
            <w:hideMark/>
          </w:tcPr>
          <w:p w:rsidR="00FC4692" w:rsidRPr="00FC4692" w:rsidRDefault="00FC4692" w:rsidP="00FC4692">
            <w:pPr>
              <w:spacing w:after="0"/>
            </w:pPr>
            <w:r w:rsidRPr="00FC4692">
              <w:rPr>
                <w:rFonts w:hint="eastAsia"/>
              </w:rPr>
              <w:t>CCF</w:t>
            </w:r>
          </w:p>
        </w:tc>
        <w:tc>
          <w:tcPr>
            <w:tcW w:w="1923" w:type="dxa"/>
            <w:vMerge w:val="restart"/>
            <w:tcBorders>
              <w:top w:val="nil"/>
              <w:left w:val="single" w:sz="4" w:space="0" w:color="auto"/>
              <w:bottom w:val="nil"/>
              <w:right w:val="single" w:sz="4" w:space="0" w:color="auto"/>
            </w:tcBorders>
            <w:shd w:val="clear" w:color="auto" w:fill="auto"/>
            <w:vAlign w:val="center"/>
            <w:hideMark/>
          </w:tcPr>
          <w:p w:rsidR="00FC4692" w:rsidRPr="00FC4692" w:rsidRDefault="00FC4692" w:rsidP="00FC4692">
            <w:pPr>
              <w:spacing w:after="0"/>
            </w:pPr>
            <w:r w:rsidRPr="00FC4692">
              <w:rPr>
                <w:rFonts w:hint="eastAsia"/>
              </w:rPr>
              <w:t>design dependencies</w:t>
            </w:r>
            <w:r w:rsidRPr="00FC4692">
              <w:rPr>
                <w:rFonts w:hint="eastAsia"/>
              </w:rPr>
              <w:br/>
              <w:t>(coupling mechanism)</w:t>
            </w:r>
          </w:p>
        </w:tc>
        <w:tc>
          <w:tcPr>
            <w:tcW w:w="3204" w:type="dxa"/>
            <w:tcBorders>
              <w:top w:val="single" w:sz="4" w:space="0" w:color="auto"/>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t>S</w:t>
            </w:r>
            <w:r w:rsidRPr="00FC4692">
              <w:rPr>
                <w:rFonts w:hint="eastAsia"/>
              </w:rPr>
              <w:t>ame/similar design</w:t>
            </w:r>
          </w:p>
        </w:tc>
        <w:tc>
          <w:tcPr>
            <w:tcW w:w="3380" w:type="dxa"/>
            <w:tcBorders>
              <w:top w:val="single" w:sz="4" w:space="0" w:color="auto"/>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r w:rsidR="00FC4692" w:rsidRPr="007F16D4" w:rsidTr="00386CD5">
        <w:trPr>
          <w:trHeight w:val="270"/>
        </w:trPr>
        <w:tc>
          <w:tcPr>
            <w:tcW w:w="1279"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1923" w:type="dxa"/>
            <w:vMerge/>
            <w:tcBorders>
              <w:top w:val="nil"/>
              <w:left w:val="single" w:sz="4" w:space="0" w:color="auto"/>
              <w:bottom w:val="nil"/>
              <w:right w:val="single" w:sz="4" w:space="0" w:color="auto"/>
            </w:tcBorders>
            <w:vAlign w:val="center"/>
            <w:hideMark/>
          </w:tcPr>
          <w:p w:rsidR="00FC4692" w:rsidRPr="00FC4692" w:rsidRDefault="00FC4692" w:rsidP="00FC4692">
            <w:pPr>
              <w:spacing w:after="0"/>
            </w:pPr>
          </w:p>
        </w:tc>
        <w:tc>
          <w:tcPr>
            <w:tcW w:w="3204" w:type="dxa"/>
            <w:tcBorders>
              <w:top w:val="single" w:sz="4" w:space="0" w:color="auto"/>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t>S</w:t>
            </w:r>
            <w:r w:rsidRPr="00FC4692">
              <w:rPr>
                <w:rFonts w:hint="eastAsia"/>
              </w:rPr>
              <w:t>ame/similar component</w:t>
            </w:r>
          </w:p>
        </w:tc>
        <w:tc>
          <w:tcPr>
            <w:tcW w:w="3380" w:type="dxa"/>
            <w:tcBorders>
              <w:top w:val="single" w:sz="4" w:space="0" w:color="auto"/>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r w:rsidR="00FC4692" w:rsidRPr="007F16D4" w:rsidTr="00386CD5">
        <w:trPr>
          <w:trHeight w:val="270"/>
        </w:trPr>
        <w:tc>
          <w:tcPr>
            <w:tcW w:w="1279"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1923" w:type="dxa"/>
            <w:vMerge/>
            <w:tcBorders>
              <w:top w:val="nil"/>
              <w:left w:val="single" w:sz="4" w:space="0" w:color="auto"/>
              <w:bottom w:val="nil"/>
              <w:right w:val="single" w:sz="4" w:space="0" w:color="auto"/>
            </w:tcBorders>
            <w:vAlign w:val="center"/>
            <w:hideMark/>
          </w:tcPr>
          <w:p w:rsidR="00FC4692" w:rsidRPr="00FC4692" w:rsidRDefault="00FC4692" w:rsidP="00FC4692">
            <w:pPr>
              <w:spacing w:after="0"/>
            </w:pPr>
          </w:p>
        </w:tc>
        <w:tc>
          <w:tcPr>
            <w:tcW w:w="3204"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t>S</w:t>
            </w:r>
            <w:r w:rsidRPr="00FC4692">
              <w:rPr>
                <w:rFonts w:hint="eastAsia"/>
              </w:rPr>
              <w:t>ame/similar interface</w:t>
            </w:r>
          </w:p>
        </w:tc>
        <w:tc>
          <w:tcPr>
            <w:tcW w:w="3380"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r w:rsidR="00FC4692" w:rsidRPr="007F16D4" w:rsidTr="00386CD5">
        <w:trPr>
          <w:trHeight w:val="270"/>
        </w:trPr>
        <w:tc>
          <w:tcPr>
            <w:tcW w:w="1279"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1923" w:type="dxa"/>
            <w:vMerge/>
            <w:tcBorders>
              <w:top w:val="nil"/>
              <w:left w:val="single" w:sz="4" w:space="0" w:color="auto"/>
              <w:bottom w:val="nil"/>
              <w:right w:val="single" w:sz="4" w:space="0" w:color="auto"/>
            </w:tcBorders>
            <w:vAlign w:val="center"/>
            <w:hideMark/>
          </w:tcPr>
          <w:p w:rsidR="00FC4692" w:rsidRPr="00FC4692" w:rsidRDefault="00FC4692" w:rsidP="00FC4692">
            <w:pPr>
              <w:spacing w:after="0"/>
            </w:pPr>
          </w:p>
        </w:tc>
        <w:tc>
          <w:tcPr>
            <w:tcW w:w="3204"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proximity(element간 </w:t>
            </w:r>
            <w:proofErr w:type="spellStart"/>
            <w:r w:rsidRPr="00FC4692">
              <w:rPr>
                <w:rFonts w:hint="eastAsia"/>
              </w:rPr>
              <w:t>근접정도</w:t>
            </w:r>
            <w:proofErr w:type="spellEnd"/>
            <w:r w:rsidRPr="00FC4692">
              <w:rPr>
                <w:rFonts w:hint="eastAsia"/>
              </w:rPr>
              <w:t>)</w:t>
            </w:r>
          </w:p>
        </w:tc>
        <w:tc>
          <w:tcPr>
            <w:tcW w:w="3380"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r w:rsidR="00FC4692" w:rsidRPr="007F16D4" w:rsidTr="00386CD5">
        <w:trPr>
          <w:trHeight w:val="810"/>
        </w:trPr>
        <w:tc>
          <w:tcPr>
            <w:tcW w:w="1279"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1923" w:type="dxa"/>
            <w:vMerge/>
            <w:tcBorders>
              <w:top w:val="nil"/>
              <w:left w:val="single" w:sz="4" w:space="0" w:color="auto"/>
              <w:bottom w:val="nil"/>
              <w:right w:val="single" w:sz="4" w:space="0" w:color="auto"/>
            </w:tcBorders>
            <w:vAlign w:val="center"/>
            <w:hideMark/>
          </w:tcPr>
          <w:p w:rsidR="00FC4692" w:rsidRPr="00FC4692" w:rsidRDefault="00FC4692" w:rsidP="00FC4692">
            <w:pPr>
              <w:spacing w:after="0"/>
            </w:pPr>
          </w:p>
        </w:tc>
        <w:tc>
          <w:tcPr>
            <w:tcW w:w="3204" w:type="dxa"/>
            <w:tcBorders>
              <w:top w:val="nil"/>
              <w:left w:val="nil"/>
              <w:bottom w:val="nil"/>
              <w:right w:val="single" w:sz="4" w:space="0" w:color="auto"/>
            </w:tcBorders>
            <w:shd w:val="clear" w:color="auto" w:fill="auto"/>
            <w:vAlign w:val="center"/>
            <w:hideMark/>
          </w:tcPr>
          <w:p w:rsidR="00FC4692" w:rsidRPr="00FC4692" w:rsidRDefault="00FC4692" w:rsidP="00FC4692">
            <w:pPr>
              <w:spacing w:after="0"/>
            </w:pPr>
            <w:r w:rsidRPr="00FC4692">
              <w:rPr>
                <w:rFonts w:hint="eastAsia"/>
              </w:rPr>
              <w:t>common block</w:t>
            </w:r>
            <w:r w:rsidRPr="00FC4692">
              <w:rPr>
                <w:rFonts w:hint="eastAsia"/>
              </w:rPr>
              <w:br/>
              <w:t>(clock, test logic, voltage regulators)</w:t>
            </w:r>
          </w:p>
        </w:tc>
        <w:tc>
          <w:tcPr>
            <w:tcW w:w="3380"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r w:rsidR="00FC4692" w:rsidRPr="007F16D4" w:rsidTr="00386CD5">
        <w:trPr>
          <w:trHeight w:val="1080"/>
        </w:trPr>
        <w:tc>
          <w:tcPr>
            <w:tcW w:w="1279"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1923" w:type="dxa"/>
            <w:vMerge/>
            <w:tcBorders>
              <w:top w:val="nil"/>
              <w:left w:val="single" w:sz="4" w:space="0" w:color="auto"/>
              <w:bottom w:val="nil"/>
              <w:right w:val="single" w:sz="4" w:space="0" w:color="auto"/>
            </w:tcBorders>
            <w:vAlign w:val="center"/>
            <w:hideMark/>
          </w:tcPr>
          <w:p w:rsidR="00FC4692" w:rsidRPr="00FC4692" w:rsidRDefault="00FC4692" w:rsidP="00FC4692">
            <w:pPr>
              <w:spacing w:after="0"/>
            </w:pPr>
          </w:p>
        </w:tc>
        <w:tc>
          <w:tcPr>
            <w:tcW w:w="3204" w:type="dxa"/>
            <w:tcBorders>
              <w:top w:val="single" w:sz="4" w:space="0" w:color="auto"/>
              <w:left w:val="nil"/>
              <w:bottom w:val="nil"/>
              <w:right w:val="single" w:sz="4" w:space="0" w:color="auto"/>
            </w:tcBorders>
            <w:shd w:val="clear" w:color="auto" w:fill="auto"/>
            <w:vAlign w:val="center"/>
            <w:hideMark/>
          </w:tcPr>
          <w:p w:rsidR="00FC4692" w:rsidRPr="00FC4692" w:rsidRDefault="00FC4692" w:rsidP="00FC4692">
            <w:pPr>
              <w:spacing w:after="0"/>
            </w:pPr>
            <w:r w:rsidRPr="00FC4692">
              <w:rPr>
                <w:rFonts w:hint="eastAsia"/>
              </w:rPr>
              <w:t>common external source</w:t>
            </w:r>
            <w:r w:rsidRPr="00FC4692">
              <w:rPr>
                <w:rFonts w:hint="eastAsia"/>
              </w:rPr>
              <w:br/>
              <w:t>(power supply, input data, inter-system data bus and communication)</w:t>
            </w:r>
          </w:p>
        </w:tc>
        <w:tc>
          <w:tcPr>
            <w:tcW w:w="3380"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r w:rsidR="00FC4692" w:rsidRPr="007F16D4" w:rsidTr="00386CD5">
        <w:trPr>
          <w:trHeight w:val="660"/>
        </w:trPr>
        <w:tc>
          <w:tcPr>
            <w:tcW w:w="1279"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192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C4692" w:rsidRPr="00FC4692" w:rsidRDefault="00FC4692" w:rsidP="00FC4692">
            <w:pPr>
              <w:spacing w:after="0"/>
            </w:pPr>
            <w:r w:rsidRPr="00FC4692">
              <w:rPr>
                <w:rFonts w:hint="eastAsia"/>
              </w:rPr>
              <w:t>environmental factors</w:t>
            </w:r>
            <w:r w:rsidRPr="00FC4692">
              <w:rPr>
                <w:rFonts w:hint="eastAsia"/>
              </w:rPr>
              <w:br/>
              <w:t>shared cause(root cause)</w:t>
            </w:r>
          </w:p>
        </w:tc>
        <w:tc>
          <w:tcPr>
            <w:tcW w:w="3204" w:type="dxa"/>
            <w:tcBorders>
              <w:top w:val="single" w:sz="4" w:space="0" w:color="auto"/>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temperature(heat)</w:t>
            </w:r>
          </w:p>
        </w:tc>
        <w:tc>
          <w:tcPr>
            <w:tcW w:w="3380"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r w:rsidR="00FC4692" w:rsidRPr="007F16D4" w:rsidTr="00386CD5">
        <w:trPr>
          <w:trHeight w:val="270"/>
        </w:trPr>
        <w:tc>
          <w:tcPr>
            <w:tcW w:w="1279"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1923" w:type="dxa"/>
            <w:vMerge/>
            <w:tcBorders>
              <w:top w:val="single" w:sz="4" w:space="0" w:color="auto"/>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3204"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vibration</w:t>
            </w:r>
          </w:p>
        </w:tc>
        <w:tc>
          <w:tcPr>
            <w:tcW w:w="3380"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r w:rsidR="00FC4692" w:rsidRPr="007F16D4" w:rsidTr="00386CD5">
        <w:trPr>
          <w:trHeight w:val="270"/>
        </w:trPr>
        <w:tc>
          <w:tcPr>
            <w:tcW w:w="1279"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1923" w:type="dxa"/>
            <w:vMerge/>
            <w:tcBorders>
              <w:top w:val="single" w:sz="4" w:space="0" w:color="auto"/>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3204"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pressure</w:t>
            </w:r>
          </w:p>
        </w:tc>
        <w:tc>
          <w:tcPr>
            <w:tcW w:w="3380"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r w:rsidR="00FC4692" w:rsidRPr="007F16D4" w:rsidTr="00386CD5">
        <w:trPr>
          <w:trHeight w:val="540"/>
        </w:trPr>
        <w:tc>
          <w:tcPr>
            <w:tcW w:w="1279"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1923" w:type="dxa"/>
            <w:vMerge/>
            <w:tcBorders>
              <w:top w:val="single" w:sz="4" w:space="0" w:color="auto"/>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3204"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humidity/condensation(moisture)</w:t>
            </w:r>
          </w:p>
        </w:tc>
        <w:tc>
          <w:tcPr>
            <w:tcW w:w="3380"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r w:rsidR="00FC4692" w:rsidRPr="007F16D4" w:rsidTr="00386CD5">
        <w:trPr>
          <w:trHeight w:val="270"/>
        </w:trPr>
        <w:tc>
          <w:tcPr>
            <w:tcW w:w="1279"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1923" w:type="dxa"/>
            <w:vMerge/>
            <w:tcBorders>
              <w:top w:val="single" w:sz="4" w:space="0" w:color="auto"/>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3204"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pollution</w:t>
            </w:r>
          </w:p>
        </w:tc>
        <w:tc>
          <w:tcPr>
            <w:tcW w:w="3380"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r w:rsidR="00FC4692" w:rsidRPr="007F16D4" w:rsidTr="00386CD5">
        <w:trPr>
          <w:trHeight w:val="270"/>
        </w:trPr>
        <w:tc>
          <w:tcPr>
            <w:tcW w:w="1279"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1923" w:type="dxa"/>
            <w:vMerge/>
            <w:tcBorders>
              <w:top w:val="single" w:sz="4" w:space="0" w:color="auto"/>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3204"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corrosion</w:t>
            </w:r>
          </w:p>
        </w:tc>
        <w:tc>
          <w:tcPr>
            <w:tcW w:w="3380"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r w:rsidR="00FC4692" w:rsidRPr="007F16D4" w:rsidTr="00386CD5">
        <w:trPr>
          <w:trHeight w:val="270"/>
        </w:trPr>
        <w:tc>
          <w:tcPr>
            <w:tcW w:w="1279"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1923" w:type="dxa"/>
            <w:vMerge/>
            <w:tcBorders>
              <w:top w:val="single" w:sz="4" w:space="0" w:color="auto"/>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3204"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contamination</w:t>
            </w:r>
          </w:p>
        </w:tc>
        <w:tc>
          <w:tcPr>
            <w:tcW w:w="3380"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r w:rsidR="00FC4692" w:rsidRPr="007F16D4" w:rsidTr="00386CD5">
        <w:trPr>
          <w:trHeight w:val="270"/>
        </w:trPr>
        <w:tc>
          <w:tcPr>
            <w:tcW w:w="1279"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1923" w:type="dxa"/>
            <w:vMerge/>
            <w:tcBorders>
              <w:top w:val="single" w:sz="4" w:space="0" w:color="auto"/>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3204"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EMC</w:t>
            </w:r>
          </w:p>
        </w:tc>
        <w:tc>
          <w:tcPr>
            <w:tcW w:w="3380"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r w:rsidR="00FC4692" w:rsidRPr="007F16D4" w:rsidTr="00386CD5">
        <w:trPr>
          <w:trHeight w:val="270"/>
        </w:trPr>
        <w:tc>
          <w:tcPr>
            <w:tcW w:w="1279"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1923" w:type="dxa"/>
            <w:vMerge w:val="restart"/>
            <w:tcBorders>
              <w:top w:val="nil"/>
              <w:left w:val="single" w:sz="4" w:space="0" w:color="auto"/>
              <w:bottom w:val="single" w:sz="4" w:space="0" w:color="000000"/>
              <w:right w:val="single" w:sz="4" w:space="0" w:color="auto"/>
            </w:tcBorders>
            <w:shd w:val="clear" w:color="auto" w:fill="auto"/>
            <w:vAlign w:val="center"/>
            <w:hideMark/>
          </w:tcPr>
          <w:p w:rsidR="00FC4692" w:rsidRPr="00FC4692" w:rsidRDefault="00FC4692" w:rsidP="00FC4692">
            <w:pPr>
              <w:spacing w:after="0"/>
            </w:pPr>
            <w:r w:rsidRPr="00FC4692">
              <w:rPr>
                <w:rFonts w:hint="eastAsia"/>
              </w:rPr>
              <w:t>human error(process)</w:t>
            </w:r>
          </w:p>
        </w:tc>
        <w:tc>
          <w:tcPr>
            <w:tcW w:w="3204"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staff</w:t>
            </w:r>
          </w:p>
        </w:tc>
        <w:tc>
          <w:tcPr>
            <w:tcW w:w="3380"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r w:rsidR="00FC4692" w:rsidRPr="007F16D4" w:rsidTr="00386CD5">
        <w:trPr>
          <w:trHeight w:val="540"/>
        </w:trPr>
        <w:tc>
          <w:tcPr>
            <w:tcW w:w="1279"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1923"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3204"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procedures(ex. faulty test procedure)</w:t>
            </w:r>
          </w:p>
        </w:tc>
        <w:tc>
          <w:tcPr>
            <w:tcW w:w="3380"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r w:rsidR="00FC4692" w:rsidRPr="007F16D4" w:rsidTr="00386CD5">
        <w:trPr>
          <w:trHeight w:val="270"/>
        </w:trPr>
        <w:tc>
          <w:tcPr>
            <w:tcW w:w="1279"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1923"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3204"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specification</w:t>
            </w:r>
          </w:p>
        </w:tc>
        <w:tc>
          <w:tcPr>
            <w:tcW w:w="3380"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r w:rsidR="00FC4692" w:rsidRPr="007F16D4" w:rsidTr="00386CD5">
        <w:trPr>
          <w:trHeight w:val="270"/>
        </w:trPr>
        <w:tc>
          <w:tcPr>
            <w:tcW w:w="1279" w:type="dxa"/>
            <w:vMerge w:val="restart"/>
            <w:tcBorders>
              <w:top w:val="nil"/>
              <w:left w:val="single" w:sz="4" w:space="0" w:color="auto"/>
              <w:bottom w:val="single" w:sz="4" w:space="0" w:color="000000"/>
              <w:right w:val="single" w:sz="4" w:space="0" w:color="auto"/>
            </w:tcBorders>
            <w:shd w:val="clear" w:color="auto" w:fill="auto"/>
            <w:vAlign w:val="center"/>
            <w:hideMark/>
          </w:tcPr>
          <w:p w:rsidR="00FC4692" w:rsidRPr="00FC4692" w:rsidRDefault="00FC4692" w:rsidP="00FC4692">
            <w:pPr>
              <w:spacing w:after="0"/>
            </w:pPr>
            <w:r w:rsidRPr="00FC4692">
              <w:rPr>
                <w:rFonts w:hint="eastAsia"/>
              </w:rPr>
              <w:t>CF</w:t>
            </w:r>
          </w:p>
        </w:tc>
        <w:tc>
          <w:tcPr>
            <w:tcW w:w="1923" w:type="dxa"/>
            <w:vMerge w:val="restart"/>
            <w:tcBorders>
              <w:top w:val="nil"/>
              <w:left w:val="single" w:sz="4" w:space="0" w:color="auto"/>
              <w:bottom w:val="single" w:sz="4" w:space="0" w:color="000000"/>
              <w:right w:val="single" w:sz="4" w:space="0" w:color="auto"/>
            </w:tcBorders>
            <w:shd w:val="clear" w:color="auto" w:fill="auto"/>
            <w:vAlign w:val="center"/>
            <w:hideMark/>
          </w:tcPr>
          <w:p w:rsidR="00FC4692" w:rsidRPr="00FC4692" w:rsidRDefault="00FC4692" w:rsidP="00FC4692">
            <w:pPr>
              <w:spacing w:after="0"/>
            </w:pPr>
            <w:r w:rsidRPr="00FC4692">
              <w:rPr>
                <w:rFonts w:hint="eastAsia"/>
              </w:rPr>
              <w:t>design dependencies</w:t>
            </w:r>
          </w:p>
        </w:tc>
        <w:tc>
          <w:tcPr>
            <w:tcW w:w="3204"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t>F</w:t>
            </w:r>
            <w:r w:rsidRPr="00FC4692">
              <w:rPr>
                <w:rFonts w:hint="eastAsia"/>
              </w:rPr>
              <w:t>unction dependency(FTA 결과 참고)</w:t>
            </w:r>
          </w:p>
        </w:tc>
        <w:tc>
          <w:tcPr>
            <w:tcW w:w="3380"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r w:rsidR="00FC4692" w:rsidRPr="007F16D4" w:rsidTr="00386CD5">
        <w:trPr>
          <w:trHeight w:val="270"/>
        </w:trPr>
        <w:tc>
          <w:tcPr>
            <w:tcW w:w="1279"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1923"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3204"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Signal/data flow</w:t>
            </w:r>
          </w:p>
        </w:tc>
        <w:tc>
          <w:tcPr>
            <w:tcW w:w="3380"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r w:rsidR="00FC4692" w:rsidRPr="007F16D4" w:rsidTr="00386CD5">
        <w:trPr>
          <w:trHeight w:val="270"/>
        </w:trPr>
        <w:tc>
          <w:tcPr>
            <w:tcW w:w="1279"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1923" w:type="dxa"/>
            <w:vMerge/>
            <w:tcBorders>
              <w:top w:val="nil"/>
              <w:left w:val="single" w:sz="4" w:space="0" w:color="auto"/>
              <w:bottom w:val="single" w:sz="4" w:space="0" w:color="000000"/>
              <w:right w:val="single" w:sz="4" w:space="0" w:color="auto"/>
            </w:tcBorders>
            <w:vAlign w:val="center"/>
            <w:hideMark/>
          </w:tcPr>
          <w:p w:rsidR="00FC4692" w:rsidRPr="00FC4692" w:rsidRDefault="00FC4692" w:rsidP="00FC4692">
            <w:pPr>
              <w:spacing w:after="0"/>
            </w:pPr>
          </w:p>
        </w:tc>
        <w:tc>
          <w:tcPr>
            <w:tcW w:w="3204"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non-safety 기능과의 간섭 여부</w:t>
            </w:r>
          </w:p>
        </w:tc>
        <w:tc>
          <w:tcPr>
            <w:tcW w:w="3380" w:type="dxa"/>
            <w:tcBorders>
              <w:top w:val="nil"/>
              <w:left w:val="nil"/>
              <w:bottom w:val="single" w:sz="4" w:space="0" w:color="auto"/>
              <w:right w:val="single" w:sz="4" w:space="0" w:color="auto"/>
            </w:tcBorders>
            <w:shd w:val="clear" w:color="auto" w:fill="auto"/>
            <w:vAlign w:val="center"/>
            <w:hideMark/>
          </w:tcPr>
          <w:p w:rsidR="00FC4692" w:rsidRPr="00FC4692" w:rsidRDefault="00FC4692" w:rsidP="00FC4692">
            <w:pPr>
              <w:spacing w:after="0"/>
            </w:pPr>
            <w:r w:rsidRPr="00FC4692">
              <w:rPr>
                <w:rFonts w:hint="eastAsia"/>
              </w:rPr>
              <w:t xml:space="preserve">　</w:t>
            </w:r>
          </w:p>
        </w:tc>
      </w:tr>
    </w:tbl>
    <w:p w:rsidR="00884C80" w:rsidRPr="00FC4692" w:rsidRDefault="00884C80" w:rsidP="00884C80">
      <w:pPr>
        <w:spacing w:after="0"/>
      </w:pPr>
    </w:p>
    <w:p w:rsidR="00884C80" w:rsidRDefault="002F1D0F" w:rsidP="002F1D0F">
      <w:pPr>
        <w:pStyle w:val="a7"/>
        <w:numPr>
          <w:ilvl w:val="2"/>
          <w:numId w:val="1"/>
        </w:numPr>
        <w:spacing w:after="0"/>
        <w:ind w:leftChars="0"/>
      </w:pPr>
      <w:r>
        <w:rPr>
          <w:rFonts w:hint="eastAsia"/>
        </w:rPr>
        <w:t>종속고장 분석 예시</w:t>
      </w:r>
    </w:p>
    <w:p w:rsidR="002F1D0F" w:rsidRDefault="002F1D0F" w:rsidP="002F1D0F">
      <w:pPr>
        <w:pStyle w:val="a7"/>
        <w:numPr>
          <w:ilvl w:val="2"/>
          <w:numId w:val="1"/>
        </w:numPr>
        <w:spacing w:after="0"/>
        <w:ind w:leftChars="0"/>
      </w:pPr>
      <w:bookmarkStart w:id="18" w:name="_Toc368298380"/>
      <w:r w:rsidRPr="002F1D0F">
        <w:rPr>
          <w:rFonts w:hint="eastAsia"/>
        </w:rPr>
        <w:t>Common cause failure</w:t>
      </w:r>
      <w:bookmarkEnd w:id="18"/>
    </w:p>
    <w:tbl>
      <w:tblPr>
        <w:tblStyle w:val="a9"/>
        <w:tblW w:w="0" w:type="auto"/>
        <w:tblLook w:val="04A0" w:firstRow="1" w:lastRow="0" w:firstColumn="1" w:lastColumn="0" w:noHBand="0" w:noVBand="1"/>
      </w:tblPr>
      <w:tblGrid>
        <w:gridCol w:w="2359"/>
        <w:gridCol w:w="7377"/>
      </w:tblGrid>
      <w:tr w:rsidR="002F1D0F" w:rsidRPr="00D52298" w:rsidTr="00BE649E">
        <w:tc>
          <w:tcPr>
            <w:tcW w:w="2359" w:type="dxa"/>
            <w:shd w:val="clear" w:color="auto" w:fill="D9D9D9" w:themeFill="background1" w:themeFillShade="D9"/>
          </w:tcPr>
          <w:p w:rsidR="002F1D0F" w:rsidRPr="002F1D0F" w:rsidRDefault="002F1D0F" w:rsidP="002F1D0F">
            <w:pPr>
              <w:spacing w:line="259" w:lineRule="auto"/>
            </w:pPr>
            <w:r w:rsidRPr="002F1D0F">
              <w:rPr>
                <w:rFonts w:hint="eastAsia"/>
              </w:rPr>
              <w:t>CCF 원인</w:t>
            </w:r>
          </w:p>
        </w:tc>
        <w:tc>
          <w:tcPr>
            <w:tcW w:w="7377" w:type="dxa"/>
            <w:shd w:val="clear" w:color="auto" w:fill="D9D9D9" w:themeFill="background1" w:themeFillShade="D9"/>
          </w:tcPr>
          <w:p w:rsidR="002F1D0F" w:rsidRPr="002F1D0F" w:rsidRDefault="002F1D0F" w:rsidP="002F1D0F">
            <w:pPr>
              <w:spacing w:line="259" w:lineRule="auto"/>
            </w:pPr>
            <w:r w:rsidRPr="002F1D0F">
              <w:rPr>
                <w:rFonts w:hint="eastAsia"/>
              </w:rPr>
              <w:t>분석 결과 및 대책</w:t>
            </w:r>
          </w:p>
        </w:tc>
      </w:tr>
      <w:tr w:rsidR="002F1D0F" w:rsidRPr="00D52298" w:rsidTr="00BE649E">
        <w:trPr>
          <w:trHeight w:val="1394"/>
        </w:trPr>
        <w:tc>
          <w:tcPr>
            <w:tcW w:w="2359" w:type="dxa"/>
            <w:vAlign w:val="center"/>
          </w:tcPr>
          <w:p w:rsidR="002F1D0F" w:rsidRPr="002F1D0F" w:rsidRDefault="002F1D0F" w:rsidP="002F1D0F">
            <w:pPr>
              <w:spacing w:line="259" w:lineRule="auto"/>
            </w:pPr>
            <w:r w:rsidRPr="002F1D0F">
              <w:rPr>
                <w:rFonts w:hint="eastAsia"/>
              </w:rPr>
              <w:lastRenderedPageBreak/>
              <w:t>Homogeneous redundancy</w:t>
            </w:r>
          </w:p>
          <w:p w:rsidR="002F1D0F" w:rsidRPr="002F1D0F" w:rsidRDefault="002F1D0F" w:rsidP="002F1D0F">
            <w:pPr>
              <w:spacing w:line="259" w:lineRule="auto"/>
            </w:pPr>
            <w:r w:rsidRPr="002F1D0F">
              <w:rPr>
                <w:rFonts w:hint="eastAsia"/>
              </w:rPr>
              <w:t>(APPS)</w:t>
            </w:r>
          </w:p>
        </w:tc>
        <w:tc>
          <w:tcPr>
            <w:tcW w:w="7377" w:type="dxa"/>
          </w:tcPr>
          <w:p w:rsidR="002F1D0F" w:rsidRPr="002F1D0F" w:rsidRDefault="002F1D0F" w:rsidP="002F1D0F">
            <w:pPr>
              <w:spacing w:line="259" w:lineRule="auto"/>
            </w:pPr>
            <w:r w:rsidRPr="002F1D0F">
              <w:rPr>
                <w:rFonts w:hint="eastAsia"/>
              </w:rPr>
              <w:t xml:space="preserve">APPS1과 APPS2에서 동일 IC를 사용하지만 출력신호 기울기를 다르게 설정하여 출력 시, 서로 상이한 신호가 입력됨. 따라서 IC의 동질성으로 인한 </w:t>
            </w:r>
            <w:proofErr w:type="spellStart"/>
            <w:r w:rsidRPr="002F1D0F">
              <w:rPr>
                <w:rFonts w:hint="eastAsia"/>
              </w:rPr>
              <w:t>리스크에</w:t>
            </w:r>
            <w:proofErr w:type="spellEnd"/>
            <w:r w:rsidRPr="002F1D0F">
              <w:rPr>
                <w:rFonts w:hint="eastAsia"/>
              </w:rPr>
              <w:t xml:space="preserve"> 내성을 갖는다고 볼 수 있음.</w:t>
            </w:r>
          </w:p>
        </w:tc>
      </w:tr>
      <w:tr w:rsidR="002F1D0F" w:rsidRPr="00D52298" w:rsidTr="00BE649E">
        <w:tc>
          <w:tcPr>
            <w:tcW w:w="2359" w:type="dxa"/>
            <w:vAlign w:val="center"/>
          </w:tcPr>
          <w:p w:rsidR="002F1D0F" w:rsidRPr="002F1D0F" w:rsidRDefault="002F1D0F" w:rsidP="002F1D0F">
            <w:pPr>
              <w:spacing w:line="259" w:lineRule="auto"/>
            </w:pPr>
            <w:r w:rsidRPr="002F1D0F">
              <w:rPr>
                <w:rFonts w:hint="eastAsia"/>
              </w:rPr>
              <w:t>Shared resource</w:t>
            </w:r>
          </w:p>
          <w:p w:rsidR="002F1D0F" w:rsidRPr="002F1D0F" w:rsidRDefault="002F1D0F" w:rsidP="002F1D0F">
            <w:pPr>
              <w:spacing w:line="259" w:lineRule="auto"/>
            </w:pPr>
            <w:r w:rsidRPr="002F1D0F">
              <w:rPr>
                <w:rFonts w:hint="eastAsia"/>
              </w:rPr>
              <w:t>(power)</w:t>
            </w:r>
          </w:p>
        </w:tc>
        <w:tc>
          <w:tcPr>
            <w:tcW w:w="7377" w:type="dxa"/>
          </w:tcPr>
          <w:p w:rsidR="002F1D0F" w:rsidRPr="002F1D0F" w:rsidRDefault="002F1D0F" w:rsidP="002F1D0F">
            <w:pPr>
              <w:spacing w:line="259" w:lineRule="auto"/>
            </w:pPr>
            <w:r w:rsidRPr="002F1D0F">
              <w:rPr>
                <w:rFonts w:hint="eastAsia"/>
              </w:rPr>
              <w:t>전원공급 경로가 분리되어 있기 때문에 전원에 대한 의존성이 없음</w:t>
            </w:r>
          </w:p>
        </w:tc>
      </w:tr>
      <w:tr w:rsidR="002F1D0F" w:rsidRPr="00D52298" w:rsidTr="00BE649E">
        <w:tc>
          <w:tcPr>
            <w:tcW w:w="2359" w:type="dxa"/>
            <w:vAlign w:val="center"/>
          </w:tcPr>
          <w:p w:rsidR="002F1D0F" w:rsidRPr="002F1D0F" w:rsidRDefault="002F1D0F" w:rsidP="002F1D0F">
            <w:pPr>
              <w:spacing w:line="259" w:lineRule="auto"/>
            </w:pPr>
            <w:r w:rsidRPr="002F1D0F">
              <w:rPr>
                <w:rFonts w:hint="eastAsia"/>
              </w:rPr>
              <w:t>H/W component placement</w:t>
            </w:r>
          </w:p>
        </w:tc>
        <w:tc>
          <w:tcPr>
            <w:tcW w:w="7377" w:type="dxa"/>
          </w:tcPr>
          <w:p w:rsidR="002F1D0F" w:rsidRPr="002F1D0F" w:rsidRDefault="002F1D0F" w:rsidP="002F1D0F">
            <w:pPr>
              <w:spacing w:line="259" w:lineRule="auto"/>
            </w:pPr>
            <w:r w:rsidRPr="002F1D0F">
              <w:rPr>
                <w:rFonts w:hint="eastAsia"/>
              </w:rPr>
              <w:t xml:space="preserve">H/W 소자 및 컴포넌트의 배치는 서로간의 간섭이 발생하지 않는 범위에서 </w:t>
            </w:r>
            <w:r w:rsidRPr="002F1D0F">
              <w:t>“</w:t>
            </w:r>
            <w:r w:rsidRPr="002F1D0F">
              <w:rPr>
                <w:rFonts w:hint="eastAsia"/>
              </w:rPr>
              <w:t>PCB Layout 가이드</w:t>
            </w:r>
            <w:r w:rsidRPr="002F1D0F">
              <w:t>”</w:t>
            </w:r>
            <w:r w:rsidRPr="002F1D0F">
              <w:rPr>
                <w:rFonts w:hint="eastAsia"/>
              </w:rPr>
              <w:t>에 따라 설계되었으며 기능 시험 및 신뢰성 시험을 통해 컴포넌트간의 간섭여부를 확인함.</w:t>
            </w:r>
          </w:p>
        </w:tc>
      </w:tr>
      <w:tr w:rsidR="002F1D0F" w:rsidRPr="00D52298" w:rsidTr="00BE649E">
        <w:tc>
          <w:tcPr>
            <w:tcW w:w="2359" w:type="dxa"/>
            <w:vAlign w:val="center"/>
          </w:tcPr>
          <w:p w:rsidR="002F1D0F" w:rsidRPr="002F1D0F" w:rsidRDefault="002F1D0F" w:rsidP="002F1D0F">
            <w:pPr>
              <w:spacing w:line="259" w:lineRule="auto"/>
            </w:pPr>
            <w:r w:rsidRPr="002F1D0F">
              <w:rPr>
                <w:rFonts w:hint="eastAsia"/>
              </w:rPr>
              <w:t>Environmental conditions</w:t>
            </w:r>
          </w:p>
          <w:p w:rsidR="002F1D0F" w:rsidRPr="002F1D0F" w:rsidRDefault="002F1D0F" w:rsidP="002F1D0F">
            <w:pPr>
              <w:spacing w:line="259" w:lineRule="auto"/>
            </w:pPr>
            <w:r w:rsidRPr="002F1D0F">
              <w:rPr>
                <w:rFonts w:hint="eastAsia"/>
              </w:rPr>
              <w:t xml:space="preserve">(Temp. / Humidity / Vibration / Water / </w:t>
            </w:r>
            <w:proofErr w:type="spellStart"/>
            <w:r w:rsidRPr="002F1D0F">
              <w:rPr>
                <w:rFonts w:hint="eastAsia"/>
              </w:rPr>
              <w:t>Etc</w:t>
            </w:r>
            <w:proofErr w:type="spellEnd"/>
            <w:r w:rsidRPr="002F1D0F">
              <w:rPr>
                <w:rFonts w:hint="eastAsia"/>
              </w:rPr>
              <w:t>)</w:t>
            </w:r>
          </w:p>
        </w:tc>
        <w:tc>
          <w:tcPr>
            <w:tcW w:w="7377" w:type="dxa"/>
          </w:tcPr>
          <w:p w:rsidR="002F1D0F" w:rsidRPr="002F1D0F" w:rsidRDefault="002F1D0F" w:rsidP="002F1D0F">
            <w:pPr>
              <w:spacing w:line="259" w:lineRule="auto"/>
            </w:pPr>
            <w:r w:rsidRPr="002F1D0F">
              <w:rPr>
                <w:rFonts w:hint="eastAsia"/>
              </w:rPr>
              <w:t>온도/습도/충격/결로/진동과 같은 운용환경에 기인한 CCF 요소는 환경시험을 통해 기본적인 검증이 수행된 것으로 판단됨.</w:t>
            </w:r>
          </w:p>
        </w:tc>
      </w:tr>
    </w:tbl>
    <w:p w:rsidR="002F1D0F" w:rsidRPr="002F1D0F" w:rsidRDefault="002F1D0F" w:rsidP="002F1D0F">
      <w:pPr>
        <w:spacing w:after="0"/>
      </w:pPr>
    </w:p>
    <w:p w:rsidR="002F1D0F" w:rsidRDefault="002F1D0F" w:rsidP="002F1D0F">
      <w:pPr>
        <w:pStyle w:val="a7"/>
        <w:numPr>
          <w:ilvl w:val="2"/>
          <w:numId w:val="1"/>
        </w:numPr>
        <w:spacing w:after="0"/>
        <w:ind w:leftChars="0"/>
      </w:pPr>
      <w:bookmarkStart w:id="19" w:name="_Toc368298379"/>
      <w:r w:rsidRPr="002F1D0F">
        <w:rPr>
          <w:rFonts w:hint="eastAsia"/>
        </w:rPr>
        <w:t>Cascading failure</w:t>
      </w:r>
      <w:bookmarkEnd w:id="19"/>
    </w:p>
    <w:tbl>
      <w:tblPr>
        <w:tblStyle w:val="a9"/>
        <w:tblW w:w="0" w:type="auto"/>
        <w:tblLook w:val="04A0" w:firstRow="1" w:lastRow="0" w:firstColumn="1" w:lastColumn="0" w:noHBand="0" w:noVBand="1"/>
      </w:tblPr>
      <w:tblGrid>
        <w:gridCol w:w="2622"/>
        <w:gridCol w:w="7114"/>
      </w:tblGrid>
      <w:tr w:rsidR="002F1D0F" w:rsidTr="00BE649E">
        <w:tc>
          <w:tcPr>
            <w:tcW w:w="2622" w:type="dxa"/>
            <w:shd w:val="clear" w:color="auto" w:fill="D9D9D9" w:themeFill="background1" w:themeFillShade="D9"/>
          </w:tcPr>
          <w:p w:rsidR="002F1D0F" w:rsidRPr="002F1D0F" w:rsidRDefault="002F1D0F" w:rsidP="002F1D0F">
            <w:pPr>
              <w:spacing w:line="259" w:lineRule="auto"/>
            </w:pPr>
            <w:r w:rsidRPr="002F1D0F">
              <w:rPr>
                <w:rFonts w:hint="eastAsia"/>
              </w:rPr>
              <w:t>CF 원인</w:t>
            </w:r>
          </w:p>
        </w:tc>
        <w:tc>
          <w:tcPr>
            <w:tcW w:w="7114" w:type="dxa"/>
            <w:shd w:val="clear" w:color="auto" w:fill="D9D9D9" w:themeFill="background1" w:themeFillShade="D9"/>
          </w:tcPr>
          <w:p w:rsidR="002F1D0F" w:rsidRPr="002F1D0F" w:rsidRDefault="002F1D0F" w:rsidP="002F1D0F">
            <w:pPr>
              <w:spacing w:line="259" w:lineRule="auto"/>
            </w:pPr>
            <w:r w:rsidRPr="002F1D0F">
              <w:rPr>
                <w:rFonts w:hint="eastAsia"/>
              </w:rPr>
              <w:t>분석 결과</w:t>
            </w:r>
          </w:p>
        </w:tc>
      </w:tr>
      <w:tr w:rsidR="002F1D0F" w:rsidTr="00BE649E">
        <w:tc>
          <w:tcPr>
            <w:tcW w:w="2622" w:type="dxa"/>
          </w:tcPr>
          <w:p w:rsidR="002F1D0F" w:rsidRPr="002F1D0F" w:rsidRDefault="002F1D0F" w:rsidP="002F1D0F">
            <w:pPr>
              <w:spacing w:line="259" w:lineRule="auto"/>
            </w:pPr>
            <w:r w:rsidRPr="002F1D0F">
              <w:t>F</w:t>
            </w:r>
            <w:r w:rsidRPr="002F1D0F">
              <w:rPr>
                <w:rFonts w:hint="eastAsia"/>
              </w:rPr>
              <w:t>unction dependency</w:t>
            </w:r>
          </w:p>
        </w:tc>
        <w:tc>
          <w:tcPr>
            <w:tcW w:w="7114" w:type="dxa"/>
          </w:tcPr>
          <w:p w:rsidR="002F1D0F" w:rsidRPr="002F1D0F" w:rsidRDefault="002F1D0F" w:rsidP="002F1D0F">
            <w:pPr>
              <w:spacing w:line="259" w:lineRule="auto"/>
            </w:pPr>
            <w:r w:rsidRPr="002F1D0F">
              <w:rPr>
                <w:rFonts w:hint="eastAsia"/>
              </w:rPr>
              <w:t>APPS1과 APPS2 센서간 공유하고 있는 H/W 자원은 없으며 각 채널을 구성하는 IC 및 인터페이스 회로가 전자회로 관점에서 서로 분리되어 있기 때문에 채널간 기능적인 의존관계는 없음</w:t>
            </w:r>
          </w:p>
        </w:tc>
      </w:tr>
      <w:tr w:rsidR="002F1D0F" w:rsidTr="00BE649E">
        <w:tc>
          <w:tcPr>
            <w:tcW w:w="2622" w:type="dxa"/>
          </w:tcPr>
          <w:p w:rsidR="002F1D0F" w:rsidRPr="002F1D0F" w:rsidRDefault="002F1D0F" w:rsidP="002F1D0F">
            <w:pPr>
              <w:spacing w:line="259" w:lineRule="auto"/>
            </w:pPr>
            <w:r w:rsidRPr="002F1D0F">
              <w:rPr>
                <w:rFonts w:hint="eastAsia"/>
              </w:rPr>
              <w:t>Signal/data flow</w:t>
            </w:r>
          </w:p>
        </w:tc>
        <w:tc>
          <w:tcPr>
            <w:tcW w:w="7114" w:type="dxa"/>
          </w:tcPr>
          <w:p w:rsidR="002F1D0F" w:rsidRPr="002F1D0F" w:rsidRDefault="002F1D0F" w:rsidP="002F1D0F">
            <w:pPr>
              <w:spacing w:line="259" w:lineRule="auto"/>
            </w:pPr>
            <w:r w:rsidRPr="002F1D0F">
              <w:rPr>
                <w:rFonts w:hint="eastAsia"/>
              </w:rPr>
              <w:t>각 센서 채널을 통해 센서-인터페이스-제어기로 신호 흐름이 존재하나 센서 채널의 redundancy 구현을 통해 보완</w:t>
            </w:r>
          </w:p>
        </w:tc>
      </w:tr>
    </w:tbl>
    <w:p w:rsidR="002F1D0F" w:rsidRPr="002F1D0F" w:rsidRDefault="002F1D0F" w:rsidP="002F1D0F">
      <w:pPr>
        <w:spacing w:after="0"/>
      </w:pPr>
    </w:p>
    <w:p w:rsidR="002F1D0F" w:rsidRDefault="002F1D0F" w:rsidP="002F1D0F">
      <w:pPr>
        <w:spacing w:after="0"/>
      </w:pPr>
    </w:p>
    <w:p w:rsidR="00F80C8A" w:rsidRDefault="00F80C8A" w:rsidP="00D33963">
      <w:pPr>
        <w:pStyle w:val="a7"/>
        <w:numPr>
          <w:ilvl w:val="0"/>
          <w:numId w:val="1"/>
        </w:numPr>
        <w:spacing w:after="0"/>
        <w:ind w:leftChars="0"/>
        <w:outlineLvl w:val="0"/>
        <w:rPr>
          <w:b/>
          <w:sz w:val="32"/>
          <w:szCs w:val="32"/>
        </w:rPr>
        <w:sectPr w:rsidR="00F80C8A" w:rsidSect="005C5A65">
          <w:pgSz w:w="11906" w:h="16838"/>
          <w:pgMar w:top="1440" w:right="1080" w:bottom="1440" w:left="1080" w:header="851" w:footer="992" w:gutter="0"/>
          <w:cols w:space="425"/>
          <w:docGrid w:linePitch="360"/>
        </w:sectPr>
      </w:pPr>
    </w:p>
    <w:p w:rsidR="002F1D0F" w:rsidRDefault="00D33963" w:rsidP="00D33963">
      <w:pPr>
        <w:pStyle w:val="a7"/>
        <w:numPr>
          <w:ilvl w:val="0"/>
          <w:numId w:val="1"/>
        </w:numPr>
        <w:spacing w:after="0"/>
        <w:ind w:leftChars="0"/>
        <w:outlineLvl w:val="0"/>
        <w:rPr>
          <w:b/>
          <w:sz w:val="32"/>
          <w:szCs w:val="32"/>
        </w:rPr>
      </w:pPr>
      <w:r w:rsidRPr="00F80C8A">
        <w:rPr>
          <w:rFonts w:hint="eastAsia"/>
          <w:b/>
          <w:sz w:val="32"/>
          <w:szCs w:val="32"/>
        </w:rPr>
        <w:lastRenderedPageBreak/>
        <w:t>부록</w:t>
      </w:r>
    </w:p>
    <w:p w:rsidR="003E507F" w:rsidRPr="00116559" w:rsidRDefault="00804234" w:rsidP="00116559">
      <w:pPr>
        <w:spacing w:after="0"/>
        <w:outlineLvl w:val="0"/>
        <w:rPr>
          <w:rFonts w:hint="eastAsia"/>
          <w:b/>
          <w:sz w:val="32"/>
          <w:szCs w:val="32"/>
        </w:rPr>
      </w:pPr>
      <w:r>
        <w:rPr>
          <w:noProof/>
        </w:rPr>
        <w:drawing>
          <wp:inline distT="0" distB="0" distL="0" distR="0" wp14:anchorId="6CE67B5B" wp14:editId="41292B47">
            <wp:extent cx="9777730" cy="328485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9777730" cy="3284855"/>
                    </a:xfrm>
                    <a:prstGeom prst="rect">
                      <a:avLst/>
                    </a:prstGeom>
                  </pic:spPr>
                </pic:pic>
              </a:graphicData>
            </a:graphic>
          </wp:inline>
        </w:drawing>
      </w:r>
      <w:bookmarkStart w:id="20" w:name="_GoBack"/>
      <w:bookmarkEnd w:id="20"/>
    </w:p>
    <w:sectPr w:rsidR="003E507F" w:rsidRPr="00116559" w:rsidSect="003E507F">
      <w:pgSz w:w="16838" w:h="11906" w:orient="landscape"/>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돋움">
    <w:altName w:val="Dotu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63808"/>
    <w:multiLevelType w:val="multilevel"/>
    <w:tmpl w:val="95C07D30"/>
    <w:lvl w:ilvl="0">
      <w:start w:val="1"/>
      <w:numFmt w:val="decimal"/>
      <w:pStyle w:val="1"/>
      <w:lvlText w:val="보기 %1"/>
      <w:lvlJc w:val="left"/>
      <w:pPr>
        <w:tabs>
          <w:tab w:val="num" w:pos="740"/>
        </w:tabs>
        <w:ind w:left="740" w:hanging="740"/>
      </w:pPr>
      <w:rPr>
        <w:rFonts w:ascii="돋움" w:eastAsia="돋움" w:hAnsi="돋움" w:hint="eastAsia"/>
        <w:b/>
        <w:sz w:val="20"/>
      </w:rPr>
    </w:lvl>
    <w:lvl w:ilvl="1">
      <w:start w:val="1"/>
      <w:numFmt w:val="decimal"/>
      <w:pStyle w:val="2"/>
      <w:lvlText w:val="보기 %2"/>
      <w:lvlJc w:val="left"/>
      <w:pPr>
        <w:tabs>
          <w:tab w:val="num" w:pos="1020"/>
        </w:tabs>
        <w:ind w:left="1020" w:hanging="740"/>
      </w:pPr>
      <w:rPr>
        <w:rFonts w:ascii="돋움" w:eastAsia="돋움" w:hAnsi="돋움" w:hint="eastAsia"/>
        <w:b/>
        <w:sz w:val="20"/>
      </w:rPr>
    </w:lvl>
    <w:lvl w:ilvl="2">
      <w:start w:val="1"/>
      <w:numFmt w:val="decimal"/>
      <w:pStyle w:val="3"/>
      <w:lvlText w:val="보기 %3"/>
      <w:lvlJc w:val="left"/>
      <w:pPr>
        <w:tabs>
          <w:tab w:val="num" w:pos="1300"/>
        </w:tabs>
        <w:ind w:left="1300" w:hanging="740"/>
      </w:pPr>
      <w:rPr>
        <w:rFonts w:ascii="돋움" w:eastAsia="돋움" w:hAnsi="돋움" w:hint="eastAsia"/>
        <w:b/>
        <w:sz w:val="20"/>
      </w:rPr>
    </w:lvl>
    <w:lvl w:ilvl="3">
      <w:start w:val="1"/>
      <w:numFmt w:val="decimal"/>
      <w:pStyle w:val="4"/>
      <w:lvlText w:val="보기 %4"/>
      <w:lvlJc w:val="left"/>
      <w:pPr>
        <w:tabs>
          <w:tab w:val="num" w:pos="1580"/>
        </w:tabs>
        <w:ind w:left="1580" w:hanging="720"/>
      </w:pPr>
      <w:rPr>
        <w:rFonts w:ascii="돋움" w:eastAsia="돋움" w:hAnsi="돋움" w:hint="eastAsia"/>
        <w:b/>
        <w:sz w:val="20"/>
      </w:rPr>
    </w:lvl>
    <w:lvl w:ilvl="4">
      <w:start w:val="1"/>
      <w:numFmt w:val="decimal"/>
      <w:suff w:val="nothing"/>
      <w:lvlText w:val=""/>
      <w:lvlJc w:val="left"/>
      <w:pPr>
        <w:tabs>
          <w:tab w:val="num" w:pos="2778"/>
        </w:tabs>
        <w:ind w:left="2551" w:hanging="850"/>
      </w:pPr>
      <w:rPr>
        <w:rFonts w:hint="eastAsia"/>
      </w:rPr>
    </w:lvl>
    <w:lvl w:ilvl="5">
      <w:start w:val="1"/>
      <w:numFmt w:val="none"/>
      <w:suff w:val="nothing"/>
      <w:lvlText w:val=""/>
      <w:lvlJc w:val="left"/>
      <w:pPr>
        <w:tabs>
          <w:tab w:val="num" w:pos="0"/>
        </w:tabs>
        <w:ind w:left="0" w:firstLine="0"/>
      </w:pPr>
      <w:rPr>
        <w:rFonts w:hint="eastAsia"/>
      </w:rPr>
    </w:lvl>
    <w:lvl w:ilvl="6">
      <w:start w:val="1"/>
      <w:numFmt w:val="none"/>
      <w:suff w:val="nothing"/>
      <w:lvlText w:val=""/>
      <w:lvlJc w:val="left"/>
      <w:pPr>
        <w:tabs>
          <w:tab w:val="num" w:pos="0"/>
        </w:tabs>
        <w:ind w:left="0" w:firstLine="0"/>
      </w:pPr>
      <w:rPr>
        <w:rFonts w:hint="eastAsia"/>
      </w:rPr>
    </w:lvl>
    <w:lvl w:ilvl="7">
      <w:start w:val="1"/>
      <w:numFmt w:val="none"/>
      <w:suff w:val="nothing"/>
      <w:lvlText w:val=""/>
      <w:lvlJc w:val="left"/>
      <w:pPr>
        <w:tabs>
          <w:tab w:val="num" w:pos="0"/>
        </w:tabs>
        <w:ind w:left="0" w:firstLine="0"/>
      </w:pPr>
      <w:rPr>
        <w:rFonts w:hint="eastAsia"/>
      </w:rPr>
    </w:lvl>
    <w:lvl w:ilvl="8">
      <w:start w:val="1"/>
      <w:numFmt w:val="none"/>
      <w:lvlText w:val=""/>
      <w:lvlJc w:val="left"/>
      <w:pPr>
        <w:tabs>
          <w:tab w:val="num" w:pos="0"/>
        </w:tabs>
        <w:ind w:left="0" w:firstLine="0"/>
      </w:pPr>
      <w:rPr>
        <w:rFonts w:hint="eastAsia"/>
      </w:rPr>
    </w:lvl>
  </w:abstractNum>
  <w:abstractNum w:abstractNumId="1">
    <w:nsid w:val="24760CE3"/>
    <w:multiLevelType w:val="multilevel"/>
    <w:tmpl w:val="4E1A9642"/>
    <w:lvl w:ilvl="0">
      <w:start w:val="1"/>
      <w:numFmt w:val="decimal"/>
      <w:pStyle w:val="10"/>
      <w:lvlText w:val="비고 %1"/>
      <w:lvlJc w:val="left"/>
      <w:pPr>
        <w:tabs>
          <w:tab w:val="num" w:pos="740"/>
        </w:tabs>
        <w:ind w:left="740" w:hanging="740"/>
      </w:pPr>
      <w:rPr>
        <w:rFonts w:ascii="돋움" w:eastAsia="돋움" w:hAnsi="돋움" w:hint="eastAsia"/>
        <w:b/>
        <w:sz w:val="20"/>
      </w:rPr>
    </w:lvl>
    <w:lvl w:ilvl="1">
      <w:start w:val="1"/>
      <w:numFmt w:val="decimal"/>
      <w:pStyle w:val="20"/>
      <w:lvlText w:val="비고 %2"/>
      <w:lvlJc w:val="left"/>
      <w:pPr>
        <w:tabs>
          <w:tab w:val="num" w:pos="1020"/>
        </w:tabs>
        <w:ind w:left="1020" w:hanging="740"/>
      </w:pPr>
      <w:rPr>
        <w:rFonts w:ascii="돋움" w:eastAsia="돋움" w:hAnsi="돋움" w:hint="eastAsia"/>
        <w:b/>
        <w:sz w:val="20"/>
      </w:rPr>
    </w:lvl>
    <w:lvl w:ilvl="2">
      <w:start w:val="1"/>
      <w:numFmt w:val="decimal"/>
      <w:pStyle w:val="30"/>
      <w:lvlText w:val="비고 %3"/>
      <w:lvlJc w:val="left"/>
      <w:pPr>
        <w:tabs>
          <w:tab w:val="num" w:pos="1300"/>
        </w:tabs>
        <w:ind w:left="1300" w:hanging="740"/>
      </w:pPr>
      <w:rPr>
        <w:rFonts w:ascii="돋움" w:eastAsia="돋움" w:hAnsi="돋움" w:hint="eastAsia"/>
        <w:b/>
        <w:sz w:val="20"/>
      </w:rPr>
    </w:lvl>
    <w:lvl w:ilvl="3">
      <w:start w:val="1"/>
      <w:numFmt w:val="decimal"/>
      <w:pStyle w:val="40"/>
      <w:lvlText w:val="비고 %4"/>
      <w:lvlJc w:val="left"/>
      <w:pPr>
        <w:tabs>
          <w:tab w:val="num" w:pos="1580"/>
        </w:tabs>
        <w:ind w:left="1580" w:hanging="720"/>
      </w:pPr>
      <w:rPr>
        <w:rFonts w:ascii="돋움" w:eastAsia="돋움" w:hAnsi="돋움" w:hint="eastAsia"/>
        <w:b/>
        <w:sz w:val="20"/>
      </w:rPr>
    </w:lvl>
    <w:lvl w:ilvl="4">
      <w:start w:val="1"/>
      <w:numFmt w:val="decimal"/>
      <w:suff w:val="nothing"/>
      <w:lvlText w:val=""/>
      <w:lvlJc w:val="left"/>
      <w:pPr>
        <w:tabs>
          <w:tab w:val="num" w:pos="2778"/>
        </w:tabs>
        <w:ind w:left="2551" w:hanging="85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2">
    <w:nsid w:val="278009AB"/>
    <w:multiLevelType w:val="multilevel"/>
    <w:tmpl w:val="568CCE12"/>
    <w:lvl w:ilvl="0">
      <w:start w:val="1"/>
      <w:numFmt w:val="lowerLetter"/>
      <w:pStyle w:val="a"/>
      <w:lvlText w:val="%1) "/>
      <w:lvlJc w:val="left"/>
      <w:pPr>
        <w:tabs>
          <w:tab w:val="num" w:pos="283"/>
        </w:tabs>
        <w:ind w:left="283" w:hanging="283"/>
      </w:pPr>
      <w:rPr>
        <w:rFonts w:hint="eastAsia"/>
        <w:b w:val="0"/>
        <w:i w:val="0"/>
      </w:rPr>
    </w:lvl>
    <w:lvl w:ilvl="1">
      <w:start w:val="1"/>
      <w:numFmt w:val="lowerLetter"/>
      <w:pStyle w:val="a1"/>
      <w:lvlText w:val="%2) "/>
      <w:lvlJc w:val="left"/>
      <w:pPr>
        <w:tabs>
          <w:tab w:val="num" w:pos="567"/>
        </w:tabs>
        <w:ind w:left="567" w:hanging="284"/>
      </w:pPr>
      <w:rPr>
        <w:rFonts w:hint="eastAsia"/>
        <w:b w:val="0"/>
        <w:i w:val="0"/>
      </w:rPr>
    </w:lvl>
    <w:lvl w:ilvl="2">
      <w:start w:val="1"/>
      <w:numFmt w:val="lowerLetter"/>
      <w:pStyle w:val="a2"/>
      <w:lvlText w:val="%3) "/>
      <w:lvlJc w:val="left"/>
      <w:pPr>
        <w:tabs>
          <w:tab w:val="num" w:pos="907"/>
        </w:tabs>
        <w:ind w:left="907" w:hanging="340"/>
      </w:pPr>
      <w:rPr>
        <w:rFonts w:hint="eastAsia"/>
        <w:b w:val="0"/>
        <w:i w:val="0"/>
      </w:rPr>
    </w:lvl>
    <w:lvl w:ilvl="3">
      <w:start w:val="1"/>
      <w:numFmt w:val="lowerLetter"/>
      <w:pStyle w:val="a3"/>
      <w:lvlText w:val="%4) "/>
      <w:lvlJc w:val="left"/>
      <w:pPr>
        <w:tabs>
          <w:tab w:val="num" w:pos="1191"/>
        </w:tabs>
        <w:ind w:left="1191" w:hanging="341"/>
      </w:pPr>
      <w:rPr>
        <w:rFonts w:hint="eastAsia"/>
        <w:b w:val="0"/>
        <w:i w:val="0"/>
      </w:rPr>
    </w:lvl>
    <w:lvl w:ilvl="4">
      <w:start w:val="1"/>
      <w:numFmt w:val="lowerLetter"/>
      <w:pStyle w:val="5"/>
      <w:suff w:val="space"/>
      <w:lvlText w:val="%5)"/>
      <w:lvlJc w:val="left"/>
      <w:pPr>
        <w:tabs>
          <w:tab w:val="num" w:pos="709"/>
        </w:tabs>
        <w:ind w:left="709" w:hanging="709"/>
      </w:pPr>
      <w:rPr>
        <w:rFonts w:hint="eastAsia"/>
        <w:b w:val="0"/>
        <w:i w:val="0"/>
      </w:rPr>
    </w:lvl>
    <w:lvl w:ilvl="5">
      <w:start w:val="1"/>
      <w:numFmt w:val="decimal"/>
      <w:lvlText w:val=" "/>
      <w:lvlJc w:val="left"/>
      <w:pPr>
        <w:tabs>
          <w:tab w:val="num" w:pos="1134"/>
        </w:tabs>
        <w:ind w:left="1134" w:hanging="1134"/>
      </w:pPr>
      <w:rPr>
        <w:rFonts w:hint="eastAsia"/>
      </w:rPr>
    </w:lvl>
    <w:lvl w:ilvl="6">
      <w:start w:val="1"/>
      <w:numFmt w:val="decimal"/>
      <w:lvlText w:val=" "/>
      <w:lvlJc w:val="left"/>
      <w:pPr>
        <w:tabs>
          <w:tab w:val="num" w:pos="1134"/>
        </w:tabs>
        <w:ind w:left="1134" w:hanging="1134"/>
      </w:pPr>
      <w:rPr>
        <w:rFonts w:hint="eastAsia"/>
      </w:rPr>
    </w:lvl>
    <w:lvl w:ilvl="7">
      <w:start w:val="1"/>
      <w:numFmt w:val="decimal"/>
      <w:lvlText w:val=" "/>
      <w:lvlJc w:val="left"/>
      <w:pPr>
        <w:tabs>
          <w:tab w:val="num" w:pos="1134"/>
        </w:tabs>
        <w:ind w:left="1134" w:hanging="1134"/>
      </w:pPr>
      <w:rPr>
        <w:rFonts w:hint="eastAsia"/>
      </w:rPr>
    </w:lvl>
    <w:lvl w:ilvl="8">
      <w:start w:val="1"/>
      <w:numFmt w:val="decimal"/>
      <w:lvlText w:val=" "/>
      <w:lvlJc w:val="left"/>
      <w:pPr>
        <w:tabs>
          <w:tab w:val="num" w:pos="1134"/>
        </w:tabs>
        <w:ind w:left="1134" w:hanging="1134"/>
      </w:pPr>
      <w:rPr>
        <w:rFonts w:hint="eastAsia"/>
      </w:rPr>
    </w:lvl>
  </w:abstractNum>
  <w:abstractNum w:abstractNumId="3">
    <w:nsid w:val="2F1612F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3AC7EB8"/>
    <w:multiLevelType w:val="multilevel"/>
    <w:tmpl w:val="68B20C50"/>
    <w:name w:val="ClaueListNum"/>
    <w:lvl w:ilvl="0">
      <w:start w:val="1"/>
      <w:numFmt w:val="decimal"/>
      <w:pStyle w:val="11"/>
      <w:lvlText w:val="%1 "/>
      <w:lvlJc w:val="left"/>
      <w:pPr>
        <w:tabs>
          <w:tab w:val="num" w:pos="0"/>
        </w:tabs>
        <w:ind w:left="0" w:firstLine="0"/>
      </w:pPr>
      <w:rPr>
        <w:rFonts w:hint="eastAsia"/>
        <w:b/>
        <w:i w:val="0"/>
      </w:rPr>
    </w:lvl>
    <w:lvl w:ilvl="1">
      <w:start w:val="1"/>
      <w:numFmt w:val="decimal"/>
      <w:pStyle w:val="21"/>
      <w:lvlText w:val="%1.%2 "/>
      <w:lvlJc w:val="left"/>
      <w:pPr>
        <w:tabs>
          <w:tab w:val="num" w:pos="0"/>
        </w:tabs>
        <w:ind w:left="0" w:firstLine="0"/>
      </w:pPr>
      <w:rPr>
        <w:rFonts w:hint="eastAsia"/>
        <w:b/>
        <w:i w:val="0"/>
      </w:rPr>
    </w:lvl>
    <w:lvl w:ilvl="2">
      <w:start w:val="1"/>
      <w:numFmt w:val="decimal"/>
      <w:pStyle w:val="31"/>
      <w:lvlText w:val="%1.%2.%3 "/>
      <w:lvlJc w:val="left"/>
      <w:pPr>
        <w:tabs>
          <w:tab w:val="num" w:pos="0"/>
        </w:tabs>
        <w:ind w:left="0" w:firstLine="0"/>
      </w:pPr>
      <w:rPr>
        <w:rFonts w:hint="eastAsia"/>
        <w:b/>
        <w:i w:val="0"/>
      </w:rPr>
    </w:lvl>
    <w:lvl w:ilvl="3">
      <w:start w:val="1"/>
      <w:numFmt w:val="decimal"/>
      <w:pStyle w:val="41"/>
      <w:lvlText w:val="%1.%2.%3.%4 "/>
      <w:lvlJc w:val="left"/>
      <w:pPr>
        <w:tabs>
          <w:tab w:val="num" w:pos="0"/>
        </w:tabs>
        <w:ind w:left="0" w:firstLine="0"/>
      </w:pPr>
      <w:rPr>
        <w:rFonts w:hint="eastAsia"/>
        <w:b/>
        <w:i w:val="0"/>
      </w:rPr>
    </w:lvl>
    <w:lvl w:ilvl="4">
      <w:start w:val="1"/>
      <w:numFmt w:val="decimal"/>
      <w:pStyle w:val="50"/>
      <w:lvlText w:val="%1.%2.%3.%4.%5 "/>
      <w:lvlJc w:val="left"/>
      <w:pPr>
        <w:tabs>
          <w:tab w:val="num" w:pos="0"/>
        </w:tabs>
        <w:ind w:left="0" w:firstLine="0"/>
      </w:pPr>
      <w:rPr>
        <w:rFonts w:hint="eastAsia"/>
        <w:b/>
        <w:i w:val="0"/>
      </w:rPr>
    </w:lvl>
    <w:lvl w:ilvl="5">
      <w:start w:val="1"/>
      <w:numFmt w:val="decimal"/>
      <w:pStyle w:val="6"/>
      <w:lvlText w:val="%1.%2.%3.%4.%5.%6 "/>
      <w:lvlJc w:val="left"/>
      <w:pPr>
        <w:tabs>
          <w:tab w:val="num" w:pos="0"/>
        </w:tabs>
        <w:ind w:left="0" w:firstLine="0"/>
      </w:pPr>
      <w:rPr>
        <w:rFonts w:hint="eastAsia"/>
        <w:b/>
        <w:i w:val="0"/>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800"/>
        </w:tabs>
        <w:ind w:left="0" w:firstLine="0"/>
      </w:pPr>
      <w:rPr>
        <w:rFonts w:hint="eastAsia"/>
      </w:rPr>
    </w:lvl>
    <w:lvl w:ilvl="8">
      <w:start w:val="1"/>
      <w:numFmt w:val="decimal"/>
      <w:lvlText w:val="%1.%2.%3.%4.%5.%6.%7.%8.%9"/>
      <w:lvlJc w:val="left"/>
      <w:pPr>
        <w:tabs>
          <w:tab w:val="num" w:pos="1800"/>
        </w:tabs>
        <w:ind w:left="0" w:firstLine="0"/>
      </w:pPr>
      <w:rPr>
        <w:rFonts w:hint="eastAsia"/>
      </w:rPr>
    </w:lvl>
  </w:abstractNum>
  <w:abstractNum w:abstractNumId="5">
    <w:nsid w:val="3C844F52"/>
    <w:multiLevelType w:val="hybridMultilevel"/>
    <w:tmpl w:val="A0A2DEBA"/>
    <w:lvl w:ilvl="0" w:tplc="44C81E88">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463F336D"/>
    <w:multiLevelType w:val="hybridMultilevel"/>
    <w:tmpl w:val="5678B788"/>
    <w:lvl w:ilvl="0" w:tplc="0A1673B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599A2DD8"/>
    <w:multiLevelType w:val="hybridMultilevel"/>
    <w:tmpl w:val="D3227ACA"/>
    <w:lvl w:ilvl="0" w:tplc="874E3122">
      <w:start w:val="1"/>
      <w:numFmt w:val="decimal"/>
      <w:lvlText w:val="5.%1"/>
      <w:lvlJc w:val="left"/>
      <w:pPr>
        <w:ind w:left="1560" w:hanging="400"/>
      </w:pPr>
      <w:rPr>
        <w:rFonts w:hint="eastAsia"/>
        <w:sz w:val="24"/>
        <w:szCs w:val="24"/>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8">
    <w:nsid w:val="6AA80D19"/>
    <w:multiLevelType w:val="hybridMultilevel"/>
    <w:tmpl w:val="85601AB4"/>
    <w:lvl w:ilvl="0" w:tplc="C3DA3A00">
      <w:start w:val="1"/>
      <w:numFmt w:val="decimal"/>
      <w:suff w:val="space"/>
      <w:lvlText w:val="1.%1"/>
      <w:lvlJc w:val="left"/>
      <w:pPr>
        <w:ind w:left="683" w:hanging="116"/>
      </w:pPr>
      <w:rPr>
        <w:rFonts w:hint="eastAsia"/>
        <w:sz w:val="24"/>
        <w:szCs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79DF30C9"/>
    <w:multiLevelType w:val="hybridMultilevel"/>
    <w:tmpl w:val="F35CBDE4"/>
    <w:lvl w:ilvl="0" w:tplc="7068A40C">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4"/>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9"/>
  </w:num>
  <w:num w:numId="7">
    <w:abstractNumId w:val="7"/>
  </w:num>
  <w:num w:numId="8">
    <w:abstractNumId w:val="8"/>
  </w:num>
  <w:num w:numId="9">
    <w:abstractNumId w:val="5"/>
  </w:num>
  <w:num w:numId="10">
    <w:abstractNumId w:val="0"/>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A65"/>
    <w:rsid w:val="000571F0"/>
    <w:rsid w:val="00083962"/>
    <w:rsid w:val="000863CF"/>
    <w:rsid w:val="000C0CA2"/>
    <w:rsid w:val="00116559"/>
    <w:rsid w:val="00161943"/>
    <w:rsid w:val="0016665A"/>
    <w:rsid w:val="001811E9"/>
    <w:rsid w:val="001966EF"/>
    <w:rsid w:val="00196EF9"/>
    <w:rsid w:val="001C2129"/>
    <w:rsid w:val="001C5FFE"/>
    <w:rsid w:val="001C617D"/>
    <w:rsid w:val="001E1976"/>
    <w:rsid w:val="00234A93"/>
    <w:rsid w:val="002359A5"/>
    <w:rsid w:val="00260E7B"/>
    <w:rsid w:val="002842E3"/>
    <w:rsid w:val="002B6F98"/>
    <w:rsid w:val="002E5BD0"/>
    <w:rsid w:val="002F1D0F"/>
    <w:rsid w:val="003012BE"/>
    <w:rsid w:val="0031640A"/>
    <w:rsid w:val="00320136"/>
    <w:rsid w:val="00345ABA"/>
    <w:rsid w:val="003543AE"/>
    <w:rsid w:val="003544B0"/>
    <w:rsid w:val="00370C78"/>
    <w:rsid w:val="003B245D"/>
    <w:rsid w:val="003C532F"/>
    <w:rsid w:val="003D01C3"/>
    <w:rsid w:val="003D7DAE"/>
    <w:rsid w:val="003E507F"/>
    <w:rsid w:val="00402458"/>
    <w:rsid w:val="004157F4"/>
    <w:rsid w:val="00430992"/>
    <w:rsid w:val="00522C3D"/>
    <w:rsid w:val="00527933"/>
    <w:rsid w:val="00577FDF"/>
    <w:rsid w:val="00593E89"/>
    <w:rsid w:val="005C5A65"/>
    <w:rsid w:val="005E0BA8"/>
    <w:rsid w:val="006351E5"/>
    <w:rsid w:val="00693B93"/>
    <w:rsid w:val="006D2F99"/>
    <w:rsid w:val="006F4A83"/>
    <w:rsid w:val="00726D04"/>
    <w:rsid w:val="007334A7"/>
    <w:rsid w:val="00804234"/>
    <w:rsid w:val="0082009C"/>
    <w:rsid w:val="00837F7C"/>
    <w:rsid w:val="00884C80"/>
    <w:rsid w:val="008E657A"/>
    <w:rsid w:val="00911340"/>
    <w:rsid w:val="00955408"/>
    <w:rsid w:val="00977FD3"/>
    <w:rsid w:val="009D01F3"/>
    <w:rsid w:val="009F7AD7"/>
    <w:rsid w:val="00A74084"/>
    <w:rsid w:val="00A76B5A"/>
    <w:rsid w:val="00AC287D"/>
    <w:rsid w:val="00AE0CB9"/>
    <w:rsid w:val="00B60F18"/>
    <w:rsid w:val="00B85788"/>
    <w:rsid w:val="00B944A4"/>
    <w:rsid w:val="00BA3A46"/>
    <w:rsid w:val="00BE649E"/>
    <w:rsid w:val="00C8299B"/>
    <w:rsid w:val="00CF1045"/>
    <w:rsid w:val="00CF18B6"/>
    <w:rsid w:val="00CF228D"/>
    <w:rsid w:val="00D33963"/>
    <w:rsid w:val="00D65B5A"/>
    <w:rsid w:val="00DA009F"/>
    <w:rsid w:val="00DB742F"/>
    <w:rsid w:val="00DC56FE"/>
    <w:rsid w:val="00E05699"/>
    <w:rsid w:val="00E600CF"/>
    <w:rsid w:val="00E64106"/>
    <w:rsid w:val="00EA2EDE"/>
    <w:rsid w:val="00ED67A9"/>
    <w:rsid w:val="00EE2F69"/>
    <w:rsid w:val="00EE5AC1"/>
    <w:rsid w:val="00F80C8A"/>
    <w:rsid w:val="00F873B4"/>
    <w:rsid w:val="00FA18A1"/>
    <w:rsid w:val="00FB28D8"/>
    <w:rsid w:val="00FC4692"/>
    <w:rsid w:val="00FC61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C26D1-D1BD-49CB-836D-4C0C5894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wordWrap w:val="0"/>
      <w:autoSpaceDE w:val="0"/>
      <w:autoSpaceDN w:val="0"/>
    </w:pPr>
  </w:style>
  <w:style w:type="paragraph" w:styleId="11">
    <w:name w:val="heading 1"/>
    <w:aliases w:val="[KSDT] 조항 1"/>
    <w:basedOn w:val="a0"/>
    <w:next w:val="a0"/>
    <w:link w:val="1Char"/>
    <w:qFormat/>
    <w:rsid w:val="001C617D"/>
    <w:pPr>
      <w:numPr>
        <w:numId w:val="2"/>
      </w:numPr>
      <w:tabs>
        <w:tab w:val="clear" w:pos="0"/>
        <w:tab w:val="left" w:pos="300"/>
      </w:tabs>
      <w:spacing w:after="0" w:line="264" w:lineRule="auto"/>
      <w:outlineLvl w:val="0"/>
    </w:pPr>
    <w:rPr>
      <w:rFonts w:ascii="Arial" w:eastAsia="돋움" w:hAnsi="Arial" w:cs="Times New Roman"/>
      <w:b/>
      <w:kern w:val="0"/>
      <w:sz w:val="24"/>
      <w:szCs w:val="20"/>
      <w:lang w:val="de-DE" w:eastAsia="ja-JP"/>
    </w:rPr>
  </w:style>
  <w:style w:type="paragraph" w:styleId="21">
    <w:name w:val="heading 2"/>
    <w:aliases w:val="[KSDT] 조항 1.1"/>
    <w:basedOn w:val="11"/>
    <w:next w:val="a0"/>
    <w:link w:val="2Char"/>
    <w:qFormat/>
    <w:rsid w:val="001C617D"/>
    <w:pPr>
      <w:numPr>
        <w:ilvl w:val="1"/>
      </w:numPr>
      <w:tabs>
        <w:tab w:val="clear" w:pos="0"/>
        <w:tab w:val="clear" w:pos="300"/>
        <w:tab w:val="left" w:pos="500"/>
      </w:tabs>
      <w:outlineLvl w:val="1"/>
    </w:pPr>
    <w:rPr>
      <w:sz w:val="20"/>
    </w:rPr>
  </w:style>
  <w:style w:type="paragraph" w:styleId="31">
    <w:name w:val="heading 3"/>
    <w:aliases w:val="[KSDT] 조항 1.1.1"/>
    <w:basedOn w:val="11"/>
    <w:next w:val="a0"/>
    <w:link w:val="3Char"/>
    <w:qFormat/>
    <w:rsid w:val="001C617D"/>
    <w:pPr>
      <w:numPr>
        <w:ilvl w:val="2"/>
      </w:numPr>
      <w:tabs>
        <w:tab w:val="clear" w:pos="0"/>
        <w:tab w:val="clear" w:pos="300"/>
        <w:tab w:val="left" w:pos="660"/>
      </w:tabs>
      <w:adjustRightInd w:val="0"/>
      <w:outlineLvl w:val="2"/>
    </w:pPr>
    <w:rPr>
      <w:sz w:val="20"/>
    </w:rPr>
  </w:style>
  <w:style w:type="paragraph" w:styleId="41">
    <w:name w:val="heading 4"/>
    <w:aliases w:val="[KSDT] 조항 1.1.1.1"/>
    <w:basedOn w:val="31"/>
    <w:next w:val="a0"/>
    <w:link w:val="4Char"/>
    <w:qFormat/>
    <w:rsid w:val="001C617D"/>
    <w:pPr>
      <w:numPr>
        <w:ilvl w:val="3"/>
      </w:numPr>
      <w:tabs>
        <w:tab w:val="clear" w:pos="0"/>
        <w:tab w:val="left" w:pos="860"/>
      </w:tabs>
      <w:outlineLvl w:val="3"/>
    </w:pPr>
  </w:style>
  <w:style w:type="paragraph" w:styleId="50">
    <w:name w:val="heading 5"/>
    <w:aliases w:val="[KSDT] 조항 1.1.1.1.1"/>
    <w:basedOn w:val="41"/>
    <w:next w:val="a0"/>
    <w:link w:val="5Char"/>
    <w:qFormat/>
    <w:rsid w:val="001C617D"/>
    <w:pPr>
      <w:numPr>
        <w:ilvl w:val="4"/>
      </w:numPr>
      <w:tabs>
        <w:tab w:val="clear" w:pos="0"/>
        <w:tab w:val="left" w:pos="1100"/>
      </w:tabs>
      <w:outlineLvl w:val="4"/>
    </w:pPr>
  </w:style>
  <w:style w:type="paragraph" w:styleId="6">
    <w:name w:val="heading 6"/>
    <w:aliases w:val="[KSDT] 조항 1.1.1.1.1.1"/>
    <w:basedOn w:val="50"/>
    <w:next w:val="a0"/>
    <w:link w:val="6Char"/>
    <w:qFormat/>
    <w:rsid w:val="001C617D"/>
    <w:pPr>
      <w:numPr>
        <w:ilvl w:val="5"/>
      </w:numPr>
      <w:tabs>
        <w:tab w:val="clear" w:pos="0"/>
        <w:tab w:val="clear" w:pos="1100"/>
        <w:tab w:val="left" w:pos="1300"/>
      </w:tabs>
      <w:outlineLvl w:val="5"/>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basedOn w:val="a0"/>
    <w:uiPriority w:val="34"/>
    <w:qFormat/>
    <w:rsid w:val="005C5A65"/>
    <w:pPr>
      <w:ind w:leftChars="400" w:left="800"/>
    </w:pPr>
  </w:style>
  <w:style w:type="paragraph" w:customStyle="1" w:styleId="KSDT">
    <w:name w:val="[KSDT] 표제목"/>
    <w:basedOn w:val="a0"/>
    <w:next w:val="a0"/>
    <w:link w:val="KSDTChar"/>
    <w:rsid w:val="005C5A65"/>
    <w:pPr>
      <w:spacing w:after="0" w:line="264" w:lineRule="auto"/>
      <w:jc w:val="center"/>
    </w:pPr>
    <w:rPr>
      <w:rFonts w:ascii="Arial" w:eastAsia="돋움" w:hAnsi="Arial" w:cs="바탕"/>
      <w:b/>
      <w:bCs/>
      <w:szCs w:val="20"/>
      <w:lang w:val="en-GB"/>
    </w:rPr>
  </w:style>
  <w:style w:type="character" w:customStyle="1" w:styleId="KSDTChar">
    <w:name w:val="[KSDT] 표제목 Char"/>
    <w:basedOn w:val="a4"/>
    <w:link w:val="KSDT"/>
    <w:rsid w:val="005C5A65"/>
    <w:rPr>
      <w:rFonts w:ascii="Arial" w:eastAsia="돋움" w:hAnsi="Arial" w:cs="바탕"/>
      <w:b/>
      <w:bCs/>
      <w:szCs w:val="20"/>
      <w:lang w:val="en-GB"/>
    </w:rPr>
  </w:style>
  <w:style w:type="character" w:customStyle="1" w:styleId="1Char">
    <w:name w:val="제목 1 Char"/>
    <w:aliases w:val="[KSDT] 조항 1 Char"/>
    <w:basedOn w:val="a4"/>
    <w:link w:val="11"/>
    <w:rsid w:val="001C617D"/>
    <w:rPr>
      <w:rFonts w:ascii="Arial" w:eastAsia="돋움" w:hAnsi="Arial" w:cs="Times New Roman"/>
      <w:b/>
      <w:kern w:val="0"/>
      <w:sz w:val="24"/>
      <w:szCs w:val="20"/>
      <w:lang w:val="de-DE" w:eastAsia="ja-JP"/>
    </w:rPr>
  </w:style>
  <w:style w:type="character" w:customStyle="1" w:styleId="2Char">
    <w:name w:val="제목 2 Char"/>
    <w:aliases w:val="[KSDT] 조항 1.1 Char"/>
    <w:basedOn w:val="a4"/>
    <w:link w:val="21"/>
    <w:rsid w:val="001C617D"/>
    <w:rPr>
      <w:rFonts w:ascii="Arial" w:eastAsia="돋움" w:hAnsi="Arial" w:cs="Times New Roman"/>
      <w:b/>
      <w:kern w:val="0"/>
      <w:szCs w:val="20"/>
      <w:lang w:val="de-DE" w:eastAsia="ja-JP"/>
    </w:rPr>
  </w:style>
  <w:style w:type="character" w:customStyle="1" w:styleId="3Char">
    <w:name w:val="제목 3 Char"/>
    <w:aliases w:val="[KSDT] 조항 1.1.1 Char"/>
    <w:basedOn w:val="a4"/>
    <w:link w:val="31"/>
    <w:rsid w:val="001C617D"/>
    <w:rPr>
      <w:rFonts w:ascii="Arial" w:eastAsia="돋움" w:hAnsi="Arial" w:cs="Times New Roman"/>
      <w:b/>
      <w:kern w:val="0"/>
      <w:szCs w:val="20"/>
      <w:lang w:val="de-DE" w:eastAsia="ja-JP"/>
    </w:rPr>
  </w:style>
  <w:style w:type="character" w:customStyle="1" w:styleId="4Char">
    <w:name w:val="제목 4 Char"/>
    <w:aliases w:val="[KSDT] 조항 1.1.1.1 Char"/>
    <w:basedOn w:val="a4"/>
    <w:link w:val="41"/>
    <w:rsid w:val="001C617D"/>
    <w:rPr>
      <w:rFonts w:ascii="Arial" w:eastAsia="돋움" w:hAnsi="Arial" w:cs="Times New Roman"/>
      <w:b/>
      <w:kern w:val="0"/>
      <w:szCs w:val="20"/>
      <w:lang w:val="de-DE" w:eastAsia="ja-JP"/>
    </w:rPr>
  </w:style>
  <w:style w:type="character" w:customStyle="1" w:styleId="5Char">
    <w:name w:val="제목 5 Char"/>
    <w:aliases w:val="[KSDT] 조항 1.1.1.1.1 Char"/>
    <w:basedOn w:val="a4"/>
    <w:link w:val="50"/>
    <w:rsid w:val="001C617D"/>
    <w:rPr>
      <w:rFonts w:ascii="Arial" w:eastAsia="돋움" w:hAnsi="Arial" w:cs="Times New Roman"/>
      <w:b/>
      <w:kern w:val="0"/>
      <w:szCs w:val="20"/>
      <w:lang w:val="de-DE" w:eastAsia="ja-JP"/>
    </w:rPr>
  </w:style>
  <w:style w:type="character" w:customStyle="1" w:styleId="6Char">
    <w:name w:val="제목 6 Char"/>
    <w:aliases w:val="[KSDT] 조항 1.1.1.1.1.1 Char"/>
    <w:basedOn w:val="a4"/>
    <w:link w:val="6"/>
    <w:rsid w:val="001C617D"/>
    <w:rPr>
      <w:rFonts w:ascii="Arial" w:eastAsia="돋움" w:hAnsi="Arial" w:cs="Times New Roman"/>
      <w:b/>
      <w:kern w:val="0"/>
      <w:szCs w:val="20"/>
      <w:lang w:val="de-DE" w:eastAsia="ja-JP"/>
    </w:rPr>
  </w:style>
  <w:style w:type="paragraph" w:customStyle="1" w:styleId="a1">
    <w:name w:val="번호매기기 a) 1"/>
    <w:basedOn w:val="a0"/>
    <w:next w:val="a0"/>
    <w:rsid w:val="001C617D"/>
    <w:pPr>
      <w:numPr>
        <w:ilvl w:val="1"/>
        <w:numId w:val="3"/>
      </w:numPr>
      <w:tabs>
        <w:tab w:val="clear" w:pos="567"/>
        <w:tab w:val="left" w:pos="500"/>
      </w:tabs>
      <w:spacing w:after="0" w:line="264" w:lineRule="auto"/>
      <w:ind w:leftChars="100" w:left="253" w:hangingChars="153" w:hanging="153"/>
    </w:pPr>
    <w:rPr>
      <w:rFonts w:ascii="Arial" w:eastAsia="바탕" w:hAnsi="Arial" w:cs="Times New Roman"/>
      <w:kern w:val="0"/>
      <w:szCs w:val="20"/>
      <w:lang w:val="en-GB"/>
    </w:rPr>
  </w:style>
  <w:style w:type="paragraph" w:customStyle="1" w:styleId="KSDT1111">
    <w:name w:val="[KSDT] 조항 1.1.1.1(본문용)"/>
    <w:basedOn w:val="41"/>
    <w:next w:val="a0"/>
    <w:rsid w:val="001C617D"/>
    <w:rPr>
      <w:rFonts w:eastAsia="바탕"/>
      <w:b w:val="0"/>
    </w:rPr>
  </w:style>
  <w:style w:type="paragraph" w:customStyle="1" w:styleId="a2">
    <w:name w:val="번호매기기 a) 2"/>
    <w:basedOn w:val="a0"/>
    <w:next w:val="a0"/>
    <w:rsid w:val="001C617D"/>
    <w:pPr>
      <w:numPr>
        <w:ilvl w:val="2"/>
        <w:numId w:val="3"/>
      </w:numPr>
      <w:spacing w:after="0" w:line="264" w:lineRule="auto"/>
    </w:pPr>
    <w:rPr>
      <w:rFonts w:ascii="Arial" w:eastAsia="바탕" w:hAnsi="Arial" w:cs="Times New Roman"/>
      <w:kern w:val="0"/>
      <w:szCs w:val="20"/>
      <w:lang w:val="en-GB"/>
    </w:rPr>
  </w:style>
  <w:style w:type="paragraph" w:customStyle="1" w:styleId="a3">
    <w:name w:val="번호매기기 a) 3"/>
    <w:basedOn w:val="a0"/>
    <w:next w:val="a0"/>
    <w:rsid w:val="001C617D"/>
    <w:pPr>
      <w:numPr>
        <w:ilvl w:val="3"/>
        <w:numId w:val="3"/>
      </w:numPr>
      <w:spacing w:after="0" w:line="264" w:lineRule="auto"/>
    </w:pPr>
    <w:rPr>
      <w:rFonts w:ascii="Arial" w:eastAsia="바탕" w:hAnsi="Arial" w:cs="Times New Roman"/>
      <w:kern w:val="0"/>
      <w:szCs w:val="20"/>
      <w:lang w:val="en-GB"/>
    </w:rPr>
  </w:style>
  <w:style w:type="paragraph" w:styleId="5">
    <w:name w:val="List Number 5"/>
    <w:basedOn w:val="a0"/>
    <w:rsid w:val="001C617D"/>
    <w:pPr>
      <w:numPr>
        <w:ilvl w:val="4"/>
        <w:numId w:val="3"/>
      </w:numPr>
      <w:spacing w:after="0" w:line="264" w:lineRule="auto"/>
    </w:pPr>
    <w:rPr>
      <w:rFonts w:ascii="Arial" w:eastAsia="바탕" w:hAnsi="Arial" w:cs="Times New Roman"/>
      <w:kern w:val="0"/>
      <w:szCs w:val="20"/>
      <w:lang w:val="en-GB"/>
    </w:rPr>
  </w:style>
  <w:style w:type="paragraph" w:customStyle="1" w:styleId="a">
    <w:name w:val="번호매기기 a)"/>
    <w:basedOn w:val="a0"/>
    <w:next w:val="a0"/>
    <w:rsid w:val="001C617D"/>
    <w:pPr>
      <w:numPr>
        <w:numId w:val="3"/>
      </w:numPr>
      <w:tabs>
        <w:tab w:val="clear" w:pos="283"/>
        <w:tab w:val="left" w:pos="300"/>
      </w:tabs>
      <w:spacing w:after="0" w:line="264" w:lineRule="auto"/>
      <w:ind w:left="150" w:hangingChars="150" w:hanging="150"/>
    </w:pPr>
    <w:rPr>
      <w:rFonts w:ascii="Arial" w:eastAsia="바탕" w:hAnsi="Arial" w:cs="Times New Roman"/>
      <w:kern w:val="0"/>
      <w:szCs w:val="20"/>
      <w:lang w:val="de-DE"/>
    </w:rPr>
  </w:style>
  <w:style w:type="paragraph" w:styleId="a8">
    <w:name w:val="List"/>
    <w:basedOn w:val="a0"/>
    <w:uiPriority w:val="99"/>
    <w:semiHidden/>
    <w:unhideWhenUsed/>
    <w:rsid w:val="00161943"/>
    <w:pPr>
      <w:ind w:leftChars="200" w:left="100" w:hangingChars="200" w:hanging="200"/>
      <w:contextualSpacing/>
    </w:pPr>
  </w:style>
  <w:style w:type="table" w:styleId="a9">
    <w:name w:val="Table Grid"/>
    <w:basedOn w:val="a5"/>
    <w:uiPriority w:val="59"/>
    <w:rsid w:val="003D0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보기1(번호)"/>
    <w:basedOn w:val="a0"/>
    <w:next w:val="a0"/>
    <w:rsid w:val="00DC56FE"/>
    <w:pPr>
      <w:numPr>
        <w:numId w:val="10"/>
      </w:numPr>
      <w:tabs>
        <w:tab w:val="clear" w:pos="740"/>
        <w:tab w:val="left" w:pos="520"/>
        <w:tab w:val="left" w:pos="840"/>
      </w:tabs>
      <w:spacing w:after="0" w:line="264" w:lineRule="auto"/>
      <w:ind w:left="423" w:hangingChars="423" w:hanging="423"/>
    </w:pPr>
    <w:rPr>
      <w:rFonts w:ascii="Arial" w:eastAsia="바탕" w:hAnsi="Arial" w:cs="Times New Roman"/>
      <w:kern w:val="0"/>
      <w:szCs w:val="20"/>
      <w:lang w:val="en-GB"/>
    </w:rPr>
  </w:style>
  <w:style w:type="paragraph" w:customStyle="1" w:styleId="2">
    <w:name w:val="보기2(번호)"/>
    <w:basedOn w:val="a0"/>
    <w:next w:val="a0"/>
    <w:rsid w:val="00DC56FE"/>
    <w:pPr>
      <w:numPr>
        <w:ilvl w:val="1"/>
        <w:numId w:val="10"/>
      </w:numPr>
      <w:spacing w:after="0" w:line="264" w:lineRule="auto"/>
    </w:pPr>
    <w:rPr>
      <w:rFonts w:ascii="Arial" w:eastAsia="바탕" w:hAnsi="Arial" w:cs="Times New Roman"/>
      <w:kern w:val="0"/>
      <w:szCs w:val="20"/>
      <w:lang w:val="en-GB"/>
    </w:rPr>
  </w:style>
  <w:style w:type="paragraph" w:customStyle="1" w:styleId="3">
    <w:name w:val="보기3(번호)"/>
    <w:basedOn w:val="a0"/>
    <w:next w:val="a0"/>
    <w:rsid w:val="00DC56FE"/>
    <w:pPr>
      <w:numPr>
        <w:ilvl w:val="2"/>
        <w:numId w:val="10"/>
      </w:numPr>
      <w:spacing w:after="0" w:line="264" w:lineRule="auto"/>
    </w:pPr>
    <w:rPr>
      <w:rFonts w:ascii="Arial" w:eastAsia="바탕" w:hAnsi="Arial" w:cs="Times New Roman"/>
      <w:kern w:val="0"/>
      <w:szCs w:val="20"/>
      <w:lang w:val="en-GB"/>
    </w:rPr>
  </w:style>
  <w:style w:type="paragraph" w:customStyle="1" w:styleId="4">
    <w:name w:val="보기4(번호)"/>
    <w:basedOn w:val="a0"/>
    <w:next w:val="a0"/>
    <w:rsid w:val="00DC56FE"/>
    <w:pPr>
      <w:numPr>
        <w:ilvl w:val="3"/>
        <w:numId w:val="10"/>
      </w:numPr>
      <w:spacing w:after="0" w:line="264" w:lineRule="auto"/>
    </w:pPr>
    <w:rPr>
      <w:rFonts w:ascii="Arial" w:eastAsia="바탕" w:hAnsi="Arial" w:cs="Times New Roman"/>
      <w:kern w:val="0"/>
      <w:szCs w:val="20"/>
      <w:lang w:val="en-GB"/>
    </w:rPr>
  </w:style>
  <w:style w:type="paragraph" w:customStyle="1" w:styleId="10">
    <w:name w:val="비고1(번호)"/>
    <w:basedOn w:val="a0"/>
    <w:rsid w:val="00DC56FE"/>
    <w:pPr>
      <w:numPr>
        <w:numId w:val="11"/>
      </w:numPr>
      <w:tabs>
        <w:tab w:val="clear" w:pos="740"/>
        <w:tab w:val="left" w:pos="520"/>
        <w:tab w:val="left" w:pos="840"/>
      </w:tabs>
      <w:spacing w:after="0" w:line="264" w:lineRule="auto"/>
      <w:ind w:left="423" w:hangingChars="423" w:hanging="423"/>
    </w:pPr>
    <w:rPr>
      <w:rFonts w:ascii="Arial" w:eastAsia="바탕" w:hAnsi="Arial" w:cs="Times New Roman"/>
      <w:kern w:val="0"/>
      <w:szCs w:val="20"/>
      <w:lang w:val="en-GB"/>
    </w:rPr>
  </w:style>
  <w:style w:type="paragraph" w:customStyle="1" w:styleId="20">
    <w:name w:val="비고2(번호)"/>
    <w:basedOn w:val="a0"/>
    <w:rsid w:val="00DC56FE"/>
    <w:pPr>
      <w:numPr>
        <w:ilvl w:val="1"/>
        <w:numId w:val="11"/>
      </w:numPr>
      <w:spacing w:after="0" w:line="264" w:lineRule="auto"/>
    </w:pPr>
    <w:rPr>
      <w:rFonts w:ascii="Arial" w:eastAsia="바탕" w:hAnsi="Arial" w:cs="Times New Roman"/>
      <w:kern w:val="0"/>
      <w:szCs w:val="20"/>
      <w:lang w:val="en-GB"/>
    </w:rPr>
  </w:style>
  <w:style w:type="paragraph" w:customStyle="1" w:styleId="30">
    <w:name w:val="비고3(번호)"/>
    <w:basedOn w:val="a0"/>
    <w:rsid w:val="00DC56FE"/>
    <w:pPr>
      <w:numPr>
        <w:ilvl w:val="2"/>
        <w:numId w:val="11"/>
      </w:numPr>
      <w:spacing w:after="0" w:line="264" w:lineRule="auto"/>
    </w:pPr>
    <w:rPr>
      <w:rFonts w:ascii="Arial" w:eastAsia="바탕" w:hAnsi="Arial" w:cs="Times New Roman"/>
      <w:kern w:val="0"/>
      <w:szCs w:val="20"/>
      <w:lang w:val="en-GB"/>
    </w:rPr>
  </w:style>
  <w:style w:type="paragraph" w:customStyle="1" w:styleId="40">
    <w:name w:val="비고4(번호)"/>
    <w:basedOn w:val="a0"/>
    <w:rsid w:val="00DC56FE"/>
    <w:pPr>
      <w:numPr>
        <w:ilvl w:val="3"/>
        <w:numId w:val="11"/>
      </w:numPr>
      <w:spacing w:after="0" w:line="264" w:lineRule="auto"/>
    </w:pPr>
    <w:rPr>
      <w:rFonts w:ascii="Arial" w:eastAsia="바탕" w:hAnsi="Arial" w:cs="Times New Roman"/>
      <w:kern w:val="0"/>
      <w:szCs w:val="20"/>
      <w:lang w:val="en-GB"/>
    </w:rPr>
  </w:style>
  <w:style w:type="paragraph" w:styleId="aa">
    <w:name w:val="Normal (Web)"/>
    <w:basedOn w:val="a0"/>
    <w:uiPriority w:val="99"/>
    <w:semiHidden/>
    <w:unhideWhenUsed/>
    <w:rsid w:val="00ED67A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TOC">
    <w:name w:val="TOC Heading"/>
    <w:basedOn w:val="11"/>
    <w:next w:val="a0"/>
    <w:uiPriority w:val="39"/>
    <w:unhideWhenUsed/>
    <w:qFormat/>
    <w:rsid w:val="00DB742F"/>
    <w:pPr>
      <w:keepNext/>
      <w:keepLines/>
      <w:widowControl/>
      <w:numPr>
        <w:numId w:val="0"/>
      </w:numPr>
      <w:tabs>
        <w:tab w:val="clear" w:pos="300"/>
      </w:tabs>
      <w:wordWrap/>
      <w:autoSpaceDE/>
      <w:autoSpaceDN/>
      <w:spacing w:before="240" w:line="259" w:lineRule="auto"/>
      <w:jc w:val="left"/>
      <w:outlineLvl w:val="9"/>
    </w:pPr>
    <w:rPr>
      <w:rFonts w:asciiTheme="majorHAnsi" w:eastAsiaTheme="majorEastAsia" w:hAnsiTheme="majorHAnsi" w:cstheme="majorBidi"/>
      <w:b w:val="0"/>
      <w:color w:val="2E74B5" w:themeColor="accent1" w:themeShade="BF"/>
      <w:sz w:val="32"/>
      <w:szCs w:val="32"/>
      <w:lang w:val="en-US" w:eastAsia="ko-KR"/>
    </w:rPr>
  </w:style>
  <w:style w:type="paragraph" w:styleId="22">
    <w:name w:val="toc 2"/>
    <w:basedOn w:val="a0"/>
    <w:next w:val="a0"/>
    <w:autoRedefine/>
    <w:uiPriority w:val="39"/>
    <w:unhideWhenUsed/>
    <w:rsid w:val="00DB742F"/>
    <w:pPr>
      <w:widowControl/>
      <w:wordWrap/>
      <w:autoSpaceDE/>
      <w:autoSpaceDN/>
      <w:spacing w:after="100"/>
      <w:ind w:left="220"/>
      <w:jc w:val="left"/>
    </w:pPr>
    <w:rPr>
      <w:rFonts w:cs="Times New Roman"/>
      <w:kern w:val="0"/>
      <w:sz w:val="22"/>
    </w:rPr>
  </w:style>
  <w:style w:type="paragraph" w:styleId="12">
    <w:name w:val="toc 1"/>
    <w:basedOn w:val="a0"/>
    <w:next w:val="a0"/>
    <w:autoRedefine/>
    <w:uiPriority w:val="39"/>
    <w:unhideWhenUsed/>
    <w:rsid w:val="00DB742F"/>
    <w:pPr>
      <w:widowControl/>
      <w:wordWrap/>
      <w:autoSpaceDE/>
      <w:autoSpaceDN/>
      <w:spacing w:after="100"/>
      <w:jc w:val="left"/>
    </w:pPr>
    <w:rPr>
      <w:rFonts w:cs="Times New Roman"/>
      <w:kern w:val="0"/>
      <w:sz w:val="22"/>
    </w:rPr>
  </w:style>
  <w:style w:type="paragraph" w:styleId="32">
    <w:name w:val="toc 3"/>
    <w:basedOn w:val="a0"/>
    <w:next w:val="a0"/>
    <w:autoRedefine/>
    <w:uiPriority w:val="39"/>
    <w:unhideWhenUsed/>
    <w:rsid w:val="00DB742F"/>
    <w:pPr>
      <w:widowControl/>
      <w:wordWrap/>
      <w:autoSpaceDE/>
      <w:autoSpaceDN/>
      <w:spacing w:after="100"/>
      <w:ind w:left="440"/>
      <w:jc w:val="left"/>
    </w:pPr>
    <w:rPr>
      <w:rFonts w:cs="Times New Roman"/>
      <w:kern w:val="0"/>
      <w:sz w:val="22"/>
    </w:rPr>
  </w:style>
  <w:style w:type="character" w:styleId="ab">
    <w:name w:val="Hyperlink"/>
    <w:basedOn w:val="a4"/>
    <w:uiPriority w:val="99"/>
    <w:unhideWhenUsed/>
    <w:rsid w:val="00DB74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2.wmf"/><Relationship Id="rId26" Type="http://schemas.openxmlformats.org/officeDocument/2006/relationships/image" Target="media/image16.wmf"/><Relationship Id="rId39" Type="http://schemas.openxmlformats.org/officeDocument/2006/relationships/oleObject" Target="embeddings/oleObject13.bin"/><Relationship Id="rId21" Type="http://schemas.openxmlformats.org/officeDocument/2006/relationships/oleObject" Target="embeddings/oleObject3.bin"/><Relationship Id="rId34" Type="http://schemas.openxmlformats.org/officeDocument/2006/relationships/oleObject" Target="embeddings/oleObject10.bin"/><Relationship Id="rId42" Type="http://schemas.openxmlformats.org/officeDocument/2006/relationships/oleObject" Target="embeddings/oleObject15.bin"/><Relationship Id="rId47" Type="http://schemas.openxmlformats.org/officeDocument/2006/relationships/oleObject" Target="embeddings/oleObject18.bin"/><Relationship Id="rId50" Type="http://schemas.openxmlformats.org/officeDocument/2006/relationships/image" Target="media/image26.wmf"/><Relationship Id="rId55" Type="http://schemas.openxmlformats.org/officeDocument/2006/relationships/oleObject" Target="embeddings/oleObject23.bin"/><Relationship Id="rId63" Type="http://schemas.openxmlformats.org/officeDocument/2006/relationships/image" Target="media/image3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3.wmf"/><Relationship Id="rId29" Type="http://schemas.openxmlformats.org/officeDocument/2006/relationships/oleObject" Target="embeddings/oleObject7.bin"/><Relationship Id="rId41" Type="http://schemas.openxmlformats.org/officeDocument/2006/relationships/oleObject" Target="embeddings/oleObject14.bin"/><Relationship Id="rId54" Type="http://schemas.openxmlformats.org/officeDocument/2006/relationships/oleObject" Target="embeddings/oleObject22.bin"/><Relationship Id="rId62" Type="http://schemas.openxmlformats.org/officeDocument/2006/relationships/oleObject" Target="embeddings/oleObject28.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image" Target="media/image21.wmf"/><Relationship Id="rId40" Type="http://schemas.openxmlformats.org/officeDocument/2006/relationships/image" Target="media/image22.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oleObject" Target="embeddings/oleObject26.bin"/><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oleObject" Target="embeddings/oleObject4.bin"/><Relationship Id="rId28" Type="http://schemas.openxmlformats.org/officeDocument/2006/relationships/image" Target="media/image17.wmf"/><Relationship Id="rId36" Type="http://schemas.openxmlformats.org/officeDocument/2006/relationships/oleObject" Target="embeddings/oleObject11.bin"/><Relationship Id="rId49" Type="http://schemas.openxmlformats.org/officeDocument/2006/relationships/oleObject" Target="embeddings/oleObject19.bin"/><Relationship Id="rId57" Type="http://schemas.openxmlformats.org/officeDocument/2006/relationships/oleObject" Target="embeddings/oleObject25.bin"/><Relationship Id="rId61" Type="http://schemas.openxmlformats.org/officeDocument/2006/relationships/image" Target="media/image29.wmf"/><Relationship Id="rId10" Type="http://schemas.openxmlformats.org/officeDocument/2006/relationships/image" Target="media/image5.png"/><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oleObject" Target="embeddings/oleObject27.bin"/><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4.wmf"/><Relationship Id="rId27" Type="http://schemas.openxmlformats.org/officeDocument/2006/relationships/oleObject" Target="embeddings/oleObject6.bin"/><Relationship Id="rId30" Type="http://schemas.openxmlformats.org/officeDocument/2006/relationships/image" Target="media/image18.wmf"/><Relationship Id="rId35" Type="http://schemas.openxmlformats.org/officeDocument/2006/relationships/image" Target="media/image20.wmf"/><Relationship Id="rId43" Type="http://schemas.openxmlformats.org/officeDocument/2006/relationships/oleObject" Target="embeddings/oleObject16.bin"/><Relationship Id="rId48" Type="http://schemas.openxmlformats.org/officeDocument/2006/relationships/image" Target="media/image25.wmf"/><Relationship Id="rId56" Type="http://schemas.openxmlformats.org/officeDocument/2006/relationships/oleObject" Target="embeddings/oleObject24.bin"/><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image" Target="media/image11.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oleObject" Target="embeddings/oleObject12.bin"/><Relationship Id="rId46" Type="http://schemas.openxmlformats.org/officeDocument/2006/relationships/image" Target="media/image24.wmf"/><Relationship Id="rId59" Type="http://schemas.openxmlformats.org/officeDocument/2006/relationships/image" Target="media/image28.w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2C93B-BD06-4FBE-BE46-17540E3D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21</Pages>
  <Words>2518</Words>
  <Characters>14354</Characters>
  <Application>Microsoft Office Word</Application>
  <DocSecurity>0</DocSecurity>
  <Lines>119</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Jeho Heo</dc:creator>
  <cp:keywords/>
  <dc:description/>
  <cp:lastModifiedBy>Jeho Heo</cp:lastModifiedBy>
  <cp:revision>91</cp:revision>
  <dcterms:created xsi:type="dcterms:W3CDTF">2014-01-24T02:02:00Z</dcterms:created>
  <dcterms:modified xsi:type="dcterms:W3CDTF">2014-02-07T05:07:00Z</dcterms:modified>
</cp:coreProperties>
</file>