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Mapa Mental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El proyecto completo en una sola imagen: problema, usuarios, producto, reglas, arquitectura, equipo y calidad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14"/>
        <w:gridCol w:w="11656"/>
      </w:tblGrid>
      <w:tr>
        <w:trPr>
          <w:cantSplit/>
        </w:trPr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1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 · Mapa Mental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1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1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1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1.0 · 27-09-2026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1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Vigente.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1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Pilares 1 a 5 · replanificación del 25-09</w:t>
            </w:r>
          </w:p>
        </w:tc>
      </w:tr>
    </w:tbl>
    <w:p>
      <w:pPr>
        <w:spacing w:after="160"/>
      </w:pPr>
    </w:p>
    <w:p>
      <w:pPr>
        <w:keepNext w:val="false"/>
        <w:spacing w:after="120" w:before="0" w:line="264" w:lineRule="auto"/>
        <w:jc w:val="left"/>
      </w:pPr>
      <w:r>
        <w:t xml:space="preserve">El mapa se lee en el sentido de los números: primero el problema y quiénes lo tienen (ramas 1 y 2), después qué se construye (3) y con qué reglas (4), y al final cómo se construye, quién lo hace y cómo se asegura la calidad dentro del plazo (5 a 7). Sirve para explicar el proyecto en dos minutos, por ejemplo al comenzar una presentación. La figura está en la página siguiente.</w:t>
      </w:r>
    </w:p>
    <w:p>
      <w:pPr>
        <w:pStyle w:val="Heading1"/>
        <w:keepNext/>
      </w:pPr>
      <w:r>
        <w:t xml:space="preserve">Dónde se desarrolla cada rama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1"/>
        <w:gridCol w:w="7285"/>
        <w:gridCol w:w="4954"/>
      </w:tblGrid>
      <w:tr>
        <w:trPr>
          <w:cantSplit/>
          <w:tblHeader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Rama</w:t>
            </w:r>
          </w:p>
        </w:tc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resume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Dónde se desarrolla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1 · Problema</w:t>
            </w:r>
          </w:p>
        </w:tc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 ayuda entre estudiantes existe, pero es informal y dispersa, y no se puede verificar quién domina una asignatura.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Documento 1 (Análisis del Caso) · Pilar 1 §1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 · Usuarios</w:t>
            </w:r>
          </w:p>
        </w:tc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Estudiante y tutor son el mismo usuario con dos roles; el administrador modera.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Documentos 1 y 4 (Mapa de Actores) · Pilar 1 §2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 · MVP</w:t>
            </w:r>
          </w:p>
        </w:tc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Los trece requisitos del Must, desde el registro hasta el panel de administración.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Documentos 5 (Visión), 6 (Épicas) y 7 (Historias) · Pilar 1 §3.1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4 · Reglas clave</w:t>
            </w:r>
          </w:p>
        </w:tc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Las reglas de negocio que el sistema no puede romper; tienen pruebas automáticas.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1 §3.5 · anexo A del Pilar 2 · Pilar 5 §9.3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5 · Arquitectura</w:t>
            </w:r>
          </w:p>
        </w:tc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Cuatro microservicios detrás de un gateway, una base por servicio y un solo comando para levantarlo todo.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Documento 12 (Evidencias técnicas) · Pilar 2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6 · Equipo y método</w:t>
            </w:r>
          </w:p>
        </w:tc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Scrum con cuatro sprints hasta el 8-nov, roles y propiedad de los servicios.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Documento 2 (Squad) · Pilares 3 y 4 · replanificación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7 · Calidad y plazo</w:t>
            </w:r>
          </w:p>
        </w:tc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Pruebas de las reglas, integración continua, definición de Listo y orden de recorte.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Documento 7 (Definición de Listo) · Pilar 5 · carpetas de cada sprint</w:t>
            </w:r>
          </w:p>
        </w:tc>
      </w:tr>
    </w:tbl>
    <w:p>
      <w:pPr>
        <w:spacing w:after="140"/>
      </w:pPr>
    </w:p>
    <w:p>
      <w:pPr>
        <w:keepNext/>
        <w:pageBreakBefore/>
        <w:spacing w:after="60" w:before="60" w:line="240" w:lineRule="auto"/>
        <w:jc w:val="center"/>
      </w:pPr>
      <w:r>
        <w:drawing>
          <wp:inline distT="0" distB="0" distL="0" distR="0">
            <wp:extent cx="9248775" cy="4733925"/>
            <wp:effectExtent t="0" r="0" b="0" l="0"/>
            <wp:docPr id="1" name="mapa_mental.png" descr="Figura 1. Mapa mental de la Plataforma de Tutorías entre Estudiantes." title="Figura 1. Mapa mental de la Plataforma de Tutorías entre Estudia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0" w:line="264" w:lineRule="auto"/>
        <w:jc w:val="center"/>
      </w:pPr>
      <w:r>
        <w:rPr>
          <w:i/>
          <w:iCs/>
          <w:color w:val="595959"/>
          <w:sz w:val="17"/>
          <w:szCs w:val="17"/>
        </w:rPr>
        <w:t xml:space="preserve">Figura 1. Mapa mental de la Plataforma de Tutorías entre Estudiantes.</w:t>
      </w:r>
    </w:p>
    <w:sectPr>
      <w:headerReference w:type="default" r:id="rId7"/>
      <w:footerReference w:type="default" r:id="rId8"/>
      <w:pgSz w:w="16838" w:h="11906" w:orient="landscape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14570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Mapa Mental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2fbc4cacd40d662ef191ad5cc20bdc468b237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Mental</dc:title>
  <dc:creator>Equipo Plataforma de Tutorías</dc:creator>
  <dc:description>El proyecto completo en una sola imagen: problema, usuarios, producto, reglas, arquitectura, equipo y calidad</dc:description>
  <cp:lastModifiedBy>Un-named</cp:lastModifiedBy>
  <cp:revision>1</cp:revision>
  <dcterms:created xsi:type="dcterms:W3CDTF">2026-09-27T18:43:53.079Z</dcterms:created>
  <dcterms:modified xsi:type="dcterms:W3CDTF">2026-09-27T18:43:53.080Z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