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line="240" w:lineRule="auto"/>
        <w:rPr>
          <w:rFonts w:ascii="Calibri" w:cs="Calibri" w:eastAsia="Calibri" w:hAnsi="Calibri"/>
          <w:color w:val="1f3864"/>
          <w:sz w:val="40"/>
          <w:szCs w:val="40"/>
        </w:rPr>
      </w:pPr>
      <w:r w:rsidDel="00000000" w:rsidR="00000000" w:rsidRPr="00000000">
        <w:rPr>
          <w:rFonts w:ascii="Calibri" w:cs="Calibri" w:eastAsia="Calibri" w:hAnsi="Calibri"/>
          <w:b w:val="1"/>
          <w:bCs w:val="1"/>
          <w:color w:val="1f3864"/>
          <w:sz w:val="40"/>
          <w:szCs w:val="40"/>
          <w:rtl w:val="0"/>
        </w:rPr>
        <w:t xml:space="preserve">Plataforma de Tutorías entre Estudiantes</w:t>
      </w:r>
      <w:r w:rsidDel="00000000" w:rsidR="00000000" w:rsidRPr="00000000">
        <w:rPr>
          <w:rtl w:val="0"/>
        </w:rPr>
      </w:r>
    </w:p>
    <w:p w:rsidR="00000000" w:rsidDel="00000000" w:rsidP="00000000" w:rsidRDefault="00000000" w:rsidRPr="00000000" w14:paraId="0000000A">
      <w:pPr>
        <w:spacing w:after="480" w:line="240" w:lineRule="auto"/>
        <w:rPr>
          <w:rFonts w:ascii="Calibri" w:cs="Calibri" w:eastAsia="Calibri" w:hAnsi="Calibri"/>
          <w:color w:val="404040"/>
          <w:sz w:val="26"/>
          <w:szCs w:val="26"/>
        </w:rPr>
      </w:pPr>
      <w:r w:rsidDel="00000000" w:rsidR="00000000" w:rsidRPr="00000000">
        <w:rPr>
          <w:rFonts w:ascii="Calibri" w:cs="Calibri" w:eastAsia="Calibri" w:hAnsi="Calibri"/>
          <w:color w:val="404040"/>
          <w:sz w:val="26"/>
          <w:szCs w:val="26"/>
          <w:rtl w:val="0"/>
        </w:rPr>
        <w:t xml:space="preserve">Proyecto APT · Fase 1: definición del proyecto</w:t>
      </w:r>
    </w:p>
    <w:p w:rsidR="00000000" w:rsidDel="00000000" w:rsidP="00000000" w:rsidRDefault="00000000" w:rsidRPr="00000000" w14:paraId="0000000B">
      <w:pPr>
        <w:spacing w:after="60" w:line="240" w:lineRule="auto"/>
        <w:rPr>
          <w:rFonts w:ascii="Calibri" w:cs="Calibri" w:eastAsia="Calibri" w:hAnsi="Calibri"/>
          <w:color w:val="1f3864"/>
          <w:sz w:val="24"/>
          <w:szCs w:val="24"/>
        </w:rPr>
      </w:pPr>
      <w:r w:rsidDel="00000000" w:rsidR="00000000" w:rsidRPr="00000000">
        <w:rPr>
          <w:rFonts w:ascii="Calibri" w:cs="Calibri" w:eastAsia="Calibri" w:hAnsi="Calibri"/>
          <w:b w:val="1"/>
          <w:bCs w:val="1"/>
          <w:color w:val="1f3864"/>
          <w:sz w:val="24"/>
          <w:szCs w:val="24"/>
          <w:rtl w:val="0"/>
        </w:rPr>
        <w:t xml:space="preserve">Integrantes</w:t>
      </w:r>
      <w:r w:rsidDel="00000000" w:rsidR="00000000" w:rsidRPr="00000000">
        <w:rPr>
          <w:rtl w:val="0"/>
        </w:rPr>
      </w:r>
    </w:p>
    <w:p w:rsidR="00000000" w:rsidDel="00000000" w:rsidP="00000000" w:rsidRDefault="00000000" w:rsidRPr="00000000" w14:paraId="0000000C">
      <w:pPr>
        <w:spacing w:after="2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Bryan Bacchi</w:t>
      </w:r>
    </w:p>
    <w:p w:rsidR="00000000" w:rsidDel="00000000" w:rsidP="00000000" w:rsidRDefault="00000000" w:rsidRPr="00000000" w14:paraId="0000000D">
      <w:pPr>
        <w:spacing w:after="2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Francisco Tejeda</w:t>
      </w:r>
    </w:p>
    <w:p w:rsidR="00000000" w:rsidDel="00000000" w:rsidP="00000000" w:rsidRDefault="00000000" w:rsidRPr="00000000" w14:paraId="0000000E">
      <w:pPr>
        <w:spacing w:after="20" w:line="240" w:lineRule="auto"/>
        <w:rPr>
          <w:rFonts w:ascii="Calibri" w:cs="Calibri" w:eastAsia="Calibri" w:hAnsi="Calibri"/>
          <w:color w:val="404040"/>
          <w:sz w:val="24"/>
          <w:szCs w:val="24"/>
        </w:rPr>
      </w:pPr>
      <w:r w:rsidDel="00000000" w:rsidR="00000000" w:rsidRPr="00000000">
        <w:rPr>
          <w:rFonts w:ascii="Calibri" w:cs="Calibri" w:eastAsia="Calibri" w:hAnsi="Calibri"/>
          <w:color w:val="404040"/>
          <w:sz w:val="24"/>
          <w:szCs w:val="24"/>
          <w:rtl w:val="0"/>
        </w:rPr>
        <w:t xml:space="preserve">Damaris Iriarte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Carrera:</w:t>
      </w:r>
      <w:r w:rsidDel="00000000" w:rsidR="00000000" w:rsidRPr="00000000">
        <w:rPr>
          <w:rFonts w:ascii="Calibri" w:cs="Calibri" w:eastAsia="Calibri" w:hAnsi="Calibri"/>
          <w:color w:val="404040"/>
          <w:rtl w:val="0"/>
        </w:rPr>
        <w:t xml:space="preserve"> Ingeniería en Informática</w:t>
      </w:r>
    </w:p>
    <w:p w:rsidR="00000000" w:rsidDel="00000000" w:rsidP="00000000" w:rsidRDefault="00000000" w:rsidRPr="00000000" w14:paraId="00000011">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Asignatura:</w:t>
      </w:r>
      <w:r w:rsidDel="00000000" w:rsidR="00000000" w:rsidRPr="00000000">
        <w:rPr>
          <w:rFonts w:ascii="Calibri" w:cs="Calibri" w:eastAsia="Calibri" w:hAnsi="Calibri"/>
          <w:color w:val="404040"/>
          <w:rtl w:val="0"/>
        </w:rPr>
        <w:t xml:space="preserve"> Capstone (PTY4614)</w:t>
      </w:r>
    </w:p>
    <w:p w:rsidR="00000000" w:rsidDel="00000000" w:rsidP="00000000" w:rsidRDefault="00000000" w:rsidRPr="00000000" w14:paraId="00000012">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Sección:</w:t>
      </w:r>
      <w:r w:rsidDel="00000000" w:rsidR="00000000" w:rsidRPr="00000000">
        <w:rPr>
          <w:rFonts w:ascii="Calibri" w:cs="Calibri" w:eastAsia="Calibri" w:hAnsi="Calibri"/>
          <w:color w:val="404040"/>
          <w:rtl w:val="0"/>
        </w:rPr>
        <w:t xml:space="preserve"> 004D</w:t>
      </w:r>
    </w:p>
    <w:p w:rsidR="00000000" w:rsidDel="00000000" w:rsidP="00000000" w:rsidRDefault="00000000" w:rsidRPr="00000000" w14:paraId="00000013">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Docente:</w:t>
      </w:r>
      <w:r w:rsidDel="00000000" w:rsidR="00000000" w:rsidRPr="00000000">
        <w:rPr>
          <w:rFonts w:ascii="Calibri" w:cs="Calibri" w:eastAsia="Calibri" w:hAnsi="Calibri"/>
          <w:color w:val="404040"/>
          <w:rtl w:val="0"/>
        </w:rPr>
        <w:t xml:space="preserve"> Marco Antonio Valenzuela Contreras</w:t>
      </w:r>
    </w:p>
    <w:p w:rsidR="00000000" w:rsidDel="00000000" w:rsidP="00000000" w:rsidRDefault="00000000" w:rsidRPr="00000000" w14:paraId="00000014">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Sede:</w:t>
      </w:r>
      <w:r w:rsidDel="00000000" w:rsidR="00000000" w:rsidRPr="00000000">
        <w:rPr>
          <w:rFonts w:ascii="Calibri" w:cs="Calibri" w:eastAsia="Calibri" w:hAnsi="Calibri"/>
          <w:color w:val="404040"/>
          <w:rtl w:val="0"/>
        </w:rPr>
        <w:t xml:space="preserve"> San Joaquín</w:t>
      </w:r>
    </w:p>
    <w:p w:rsidR="00000000" w:rsidDel="00000000" w:rsidP="00000000" w:rsidRDefault="00000000" w:rsidRPr="00000000" w14:paraId="00000015">
      <w:pPr>
        <w:spacing w:after="40" w:line="240" w:lineRule="auto"/>
        <w:rPr>
          <w:rFonts w:ascii="Calibri" w:cs="Calibri" w:eastAsia="Calibri" w:hAnsi="Calibri"/>
          <w:color w:val="404040"/>
        </w:rPr>
      </w:pPr>
      <w:r w:rsidDel="00000000" w:rsidR="00000000" w:rsidRPr="00000000">
        <w:rPr>
          <w:rFonts w:ascii="Calibri" w:cs="Calibri" w:eastAsia="Calibri" w:hAnsi="Calibri"/>
          <w:b w:val="1"/>
          <w:bCs w:val="1"/>
          <w:color w:val="404040"/>
          <w:rtl w:val="0"/>
        </w:rPr>
        <w:t xml:space="preserve">Repositorio:</w:t>
      </w:r>
      <w:r w:rsidDel="00000000" w:rsidR="00000000" w:rsidRPr="00000000">
        <w:rPr>
          <w:rFonts w:ascii="Calibri" w:cs="Calibri" w:eastAsia="Calibri" w:hAnsi="Calibri"/>
          <w:color w:val="404040"/>
          <w:rtl w:val="0"/>
        </w:rPr>
        <w:t xml:space="preserve"> https://github.com/Bacchi701/Plataforma-web-tutorias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60" w:line="240" w:lineRule="auto"/>
        <w:rPr>
          <w:rFonts w:ascii="Calibri" w:cs="Calibri" w:eastAsia="Calibri" w:hAnsi="Calibri"/>
          <w:color w:val="404040"/>
        </w:rPr>
      </w:pPr>
      <w:r w:rsidDel="00000000" w:rsidR="00000000" w:rsidRPr="00000000">
        <w:rPr>
          <w:rFonts w:ascii="Calibri" w:cs="Calibri" w:eastAsia="Calibri" w:hAnsi="Calibri"/>
          <w:color w:val="404040"/>
          <w:rtl w:val="0"/>
        </w:rPr>
        <w:t xml:space="preserve">25 de septiembre de 2026</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19">
            <w:pPr>
              <w:keepNext w:val="1"/>
              <w:spacing w:after="0" w:line="240" w:lineRule="auto"/>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Índice</w:t>
            </w:r>
            <w:r w:rsidDel="00000000" w:rsidR="00000000" w:rsidRPr="00000000">
              <w:rPr>
                <w:rtl w:val="0"/>
              </w:rPr>
            </w:r>
          </w:p>
        </w:tc>
      </w:tr>
      <w:tr>
        <w:trPr>
          <w:cantSplit w:val="1"/>
          <w:trHeight w:val="440" w:hRule="atLeast"/>
          <w:tblHeader w:val="0"/>
        </w:trPr>
        <w:tc>
          <w:tcPr>
            <w:shd w:fill="d9e2f3" w:val="clear"/>
            <w:vAlign w:val="center"/>
          </w:tcPr>
          <w:p w:rsidR="00000000" w:rsidDel="00000000" w:rsidP="00000000" w:rsidRDefault="00000000" w:rsidRPr="00000000" w14:paraId="0000001A">
            <w:pPr>
              <w:keepNext w:val="1"/>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Secciones del documento y página en que comienza cada una.</w:t>
            </w:r>
          </w:p>
        </w:tc>
      </w:tr>
    </w:tbl>
    <w:p w:rsidR="00000000" w:rsidDel="00000000" w:rsidP="00000000" w:rsidRDefault="00000000" w:rsidRPr="00000000" w14:paraId="0000001B">
      <w:pPr>
        <w:keepNext w:val="1"/>
        <w:rPr/>
      </w:pPr>
      <w:r w:rsidDel="00000000" w:rsidR="00000000" w:rsidRPr="00000000">
        <w:rPr>
          <w:rtl w:val="0"/>
        </w:rPr>
      </w:r>
    </w:p>
    <w:sdt>
      <w:sdtPr>
        <w:id w:val="1779437656"/>
        <w:docPartObj>
          <w:docPartGallery w:val="Table of Contents"/>
          <w:docPartUnique w:val="1"/>
        </w:docPartObj>
      </w:sdtPr>
      <w:sdtContent>
        <w:p w:rsidR="00000000" w:rsidDel="00000000" w:rsidP="00000000" w:rsidRDefault="00000000" w:rsidRPr="00000000" w14:paraId="0000001C">
          <w:pPr>
            <w:tabs>
              <w:tab w:val="right" w:leader="none" w:pos="8504"/>
            </w:tabs>
            <w:spacing w:after="100" w:line="240" w:lineRule="auto"/>
            <w:rPr>
              <w:rFonts w:ascii="Calibri" w:cs="Calibri" w:eastAsia="Calibri" w:hAnsi="Calibri"/>
              <w:color w:val="000000"/>
            </w:rPr>
          </w:pPr>
          <w:r w:rsidDel="00000000" w:rsidR="00000000" w:rsidRPr="00000000">
            <w:fldChar w:fldCharType="begin"/>
            <w:instrText xml:space="preserve"> TOC \h \u \z \t "Heading 1,1,"</w:instrText>
            <w:fldChar w:fldCharType="separate"/>
          </w:r>
          <w:r w:rsidDel="00000000" w:rsidR="00000000" w:rsidRPr="00000000">
            <w:rPr>
              <w:rFonts w:ascii="Calibri" w:cs="Calibri" w:eastAsia="Calibri" w:hAnsi="Calibri"/>
              <w:color w:val="000000"/>
              <w:rtl w:val="0"/>
            </w:rPr>
            <w:t xml:space="preserve">Resumen / Abstract</w:t>
            <w:tab/>
            <w:t xml:space="preserve">3</w:t>
          </w:r>
        </w:p>
        <w:p w:rsidR="00000000" w:rsidDel="00000000" w:rsidP="00000000" w:rsidRDefault="00000000" w:rsidRPr="00000000" w14:paraId="0000001D">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Antecedentes Personales</w:t>
            <w:tab/>
            <w:t xml:space="preserve">4</w:t>
          </w:r>
        </w:p>
        <w:p w:rsidR="00000000" w:rsidDel="00000000" w:rsidP="00000000" w:rsidRDefault="00000000" w:rsidRPr="00000000" w14:paraId="0000001E">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 Descripción Proyecto APT</w:t>
            <w:tab/>
            <w:t xml:space="preserve">4</w:t>
          </w:r>
        </w:p>
        <w:p w:rsidR="00000000" w:rsidDel="00000000" w:rsidP="00000000" w:rsidRDefault="00000000" w:rsidRPr="00000000" w14:paraId="0000001F">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 Fundamentación Proyecto APT</w:t>
            <w:tab/>
            <w:t xml:space="preserve">5</w:t>
          </w:r>
        </w:p>
        <w:p w:rsidR="00000000" w:rsidDel="00000000" w:rsidP="00000000" w:rsidRDefault="00000000" w:rsidRPr="00000000" w14:paraId="00000020">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 Objetivos</w:t>
            <w:tab/>
            <w:t xml:space="preserve">9</w:t>
          </w:r>
        </w:p>
        <w:p w:rsidR="00000000" w:rsidDel="00000000" w:rsidP="00000000" w:rsidRDefault="00000000" w:rsidRPr="00000000" w14:paraId="00000021">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 Metodología</w:t>
            <w:tab/>
            <w:t xml:space="preserve">9</w:t>
          </w:r>
        </w:p>
        <w:p w:rsidR="00000000" w:rsidDel="00000000" w:rsidP="00000000" w:rsidRDefault="00000000" w:rsidRPr="00000000" w14:paraId="00000022">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 Evidencias</w:t>
            <w:tab/>
            <w:t xml:space="preserve">11</w:t>
          </w:r>
        </w:p>
        <w:p w:rsidR="00000000" w:rsidDel="00000000" w:rsidP="00000000" w:rsidRDefault="00000000" w:rsidRPr="00000000" w14:paraId="00000023">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7. Plan de Trabajo</w:t>
            <w:tab/>
            <w:t xml:space="preserve">13</w:t>
          </w:r>
        </w:p>
        <w:p w:rsidR="00000000" w:rsidDel="00000000" w:rsidP="00000000" w:rsidRDefault="00000000" w:rsidRPr="00000000" w14:paraId="00000024">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 Carta Gantt</w:t>
            <w:tab/>
            <w:t xml:space="preserve">16</w:t>
          </w:r>
        </w:p>
        <w:p w:rsidR="00000000" w:rsidDel="00000000" w:rsidP="00000000" w:rsidRDefault="00000000" w:rsidRPr="00000000" w14:paraId="00000025">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9. Conclusiones individuales</w:t>
            <w:tab/>
            <w:t xml:space="preserve">17</w:t>
          </w:r>
        </w:p>
        <w:p w:rsidR="00000000" w:rsidDel="00000000" w:rsidP="00000000" w:rsidRDefault="00000000" w:rsidRPr="00000000" w14:paraId="00000026">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 Reflexión</w:t>
            <w:tab/>
            <w:t xml:space="preserve">17</w:t>
          </w:r>
        </w:p>
        <w:p w:rsidR="00000000" w:rsidDel="00000000" w:rsidP="00000000" w:rsidRDefault="00000000" w:rsidRPr="00000000" w14:paraId="00000027">
          <w:pPr>
            <w:tabs>
              <w:tab w:val="right" w:leader="none" w:pos="8504"/>
            </w:tabs>
            <w:spacing w:after="10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11. Referencias</w:t>
            <w:tab/>
            <w:t xml:space="preserve">17</w:t>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29">
            <w:pPr>
              <w:keepNext w:val="1"/>
              <w:spacing w:after="0" w:line="240" w:lineRule="auto"/>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Resumen / Abstract</w:t>
            </w:r>
            <w:r w:rsidDel="00000000" w:rsidR="00000000" w:rsidRPr="00000000">
              <w:rPr>
                <w:rtl w:val="0"/>
              </w:rPr>
            </w:r>
          </w:p>
        </w:tc>
      </w:tr>
      <w:tr>
        <w:trPr>
          <w:cantSplit w:val="1"/>
          <w:trHeight w:val="440" w:hRule="atLeast"/>
          <w:tblHeader w:val="0"/>
        </w:trPr>
        <w:tc>
          <w:tcPr>
            <w:shd w:fill="d9e2f3" w:val="clear"/>
            <w:vAlign w:val="center"/>
          </w:tcPr>
          <w:p w:rsidR="00000000" w:rsidDel="00000000" w:rsidP="00000000" w:rsidRDefault="00000000" w:rsidRPr="00000000" w14:paraId="0000002A">
            <w:pPr>
              <w:keepNext w:val="1"/>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del proyecto en español y en inglés.</w:t>
            </w:r>
          </w:p>
        </w:tc>
      </w:tr>
    </w:tbl>
    <w:p w:rsidR="00000000" w:rsidDel="00000000" w:rsidP="00000000" w:rsidRDefault="00000000" w:rsidRPr="00000000" w14:paraId="0000002B">
      <w:pPr>
        <w:keepNext w:val="1"/>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Resumen</w:t>
            </w:r>
          </w:p>
        </w:tc>
        <w:tc>
          <w:tcPr>
            <w:vAlign w:val="center"/>
          </w:tcPr>
          <w:p w:rsidR="00000000" w:rsidDel="00000000" w:rsidP="00000000" w:rsidRDefault="00000000" w:rsidRPr="00000000" w14:paraId="0000002D">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Duoc UC, los estudiantes que necesitan reforzar una asignatura suelen buscar ayuda entre compañeros de cursos superiores por canales informales, sin un espacio centralizado donde saber quién domina cada asignatura, conocer su reputación y coordinar un horario. Este proyecto desarrolla una plataforma web de tutorías que centraliza la oferta y la demanda de apoyo entre pares. Un mismo usuario puede pedir ayuda en los ramos que le cuestan y ofrecer tutorías en las asignaturas de su malla de semestres anteriores al que cursa, con la tarifa que él mismo fija. Quien busca ayuda encuentra tutores por asignatura, solicita una sesión en un bloque disponible y, al terminar, evalúa al tutor, cuya reputación queda visible para la comunidad. La solución usa una arquitectura de cuatro microservicios (Identidad, Catálogo académico, Tutorías y Pagos), construidos con Django REST Framework y cada uno con su propia base de datos PostgreSQL, detrás de un API Gateway en Nginx, con un frontend en React y despliegue en contenedores Docker. El equipo trabaja con Scrum, en cuatro sprints entre septiembre y noviembre de 2026, con integración continua en GitHub Actions. El resultado esperado es un producto mínimo viable que cumpla nueve criterios de aceptación verificables, desde el registro con el correo institucional hasta la evaluación del tutor.</w:t>
            </w:r>
          </w:p>
        </w:tc>
      </w:tr>
      <w:tr>
        <w:trPr>
          <w:cantSplit w:val="0"/>
          <w:trHeight w:val="418" w:hRule="atLeast"/>
          <w:tblHeader w:val="0"/>
        </w:trPr>
        <w:tc>
          <w:tcPr>
            <w:vAlign w:val="center"/>
          </w:tcPr>
          <w:p w:rsidR="00000000" w:rsidDel="00000000" w:rsidP="00000000" w:rsidRDefault="00000000" w:rsidRPr="00000000" w14:paraId="0000002E">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Abstract</w:t>
            </w:r>
          </w:p>
        </w:tc>
        <w:tc>
          <w:tcPr>
            <w:vAlign w:val="center"/>
          </w:tcPr>
          <w:p w:rsidR="00000000" w:rsidDel="00000000" w:rsidP="00000000" w:rsidRDefault="00000000" w:rsidRPr="00000000" w14:paraId="0000002F">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At Duoc UC, students who need help with a course usually turn to more advanced students through informal channels, and there is no central place to find out who can tutor each course, check their reputation or schedule a session. This project builds a peer tutoring web platform that brings supply and demand together. The same user can ask for help with the courses they find difficult and offer tutoring in courses from earlier semesters of their program, at a rate they set themselves. Students looking for help can find tutors by course, request a session in an available time slot and, once it is over, rate the tutor, whose reputation is visible to the whole community. The solution is based on four microservices (Identity, Academic Catalog, Tutoring and Payments) built with Django REST Framework, each with its own PostgreSQL database, behind an Nginx API gateway, with a React front end and deployment in Docker containers. The team follows Scrum, with four sprints between September and November 2026 and continuous integration on GitHub Actions. The expected result is a minimum viable product that meets nine verifiable acceptance criteria, from registering with the institutional email address to rating the tutor.</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32">
            <w:pPr>
              <w:keepNext w:val="1"/>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1"/>
          <w:trHeight w:val="440" w:hRule="atLeast"/>
          <w:tblHeader w:val="0"/>
        </w:trPr>
        <w:tc>
          <w:tcPr>
            <w:shd w:fill="d9e2f3" w:val="clear"/>
            <w:vAlign w:val="center"/>
          </w:tcPr>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34">
      <w:pPr>
        <w:keepNext w:val="1"/>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36">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Bryan Bacchi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3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20.812.566-4</w:t>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3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3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San Joaquin</w:t>
            </w:r>
          </w:p>
        </w:tc>
      </w:tr>
    </w:tbl>
    <w:p w:rsidR="00000000" w:rsidDel="00000000" w:rsidP="00000000" w:rsidRDefault="00000000" w:rsidRPr="00000000" w14:paraId="0000003D">
      <w:pPr>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3F">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Francisco Tejeda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20.426.356-6</w:t>
            </w:r>
          </w:p>
        </w:tc>
      </w:tr>
      <w:tr>
        <w:trPr>
          <w:cantSplit w:val="0"/>
          <w:trHeight w:val="425"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4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4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San Joaquin</w:t>
            </w:r>
          </w:p>
        </w:tc>
      </w:tr>
    </w:tbl>
    <w:p w:rsidR="00000000" w:rsidDel="00000000" w:rsidP="00000000" w:rsidRDefault="00000000" w:rsidRPr="00000000" w14:paraId="00000046">
      <w:pPr>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48">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Damaris Iriarte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20.435.129-5</w:t>
            </w:r>
          </w:p>
        </w:tc>
      </w:tr>
      <w:tr>
        <w:trPr>
          <w:cantSplit w:val="0"/>
          <w:trHeight w:val="425"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4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San Joaquin</w:t>
            </w:r>
          </w:p>
        </w:tc>
      </w:tr>
    </w:tbl>
    <w:p w:rsidR="00000000" w:rsidDel="00000000" w:rsidP="00000000" w:rsidRDefault="00000000" w:rsidRPr="00000000" w14:paraId="0000004F">
      <w:pPr>
        <w:rPr>
          <w:b w:val="1"/>
          <w:bCs w:val="1"/>
          <w:color w:val="4472c4"/>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50">
            <w:pPr>
              <w:keepNext w:val="1"/>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1"/>
          <w:trHeight w:val="440" w:hRule="atLeast"/>
          <w:tblHeader w:val="0"/>
        </w:trPr>
        <w:tc>
          <w:tcPr>
            <w:shd w:fill="d9e2f3" w:val="clear"/>
            <w:vAlign w:val="center"/>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52">
      <w:pPr>
        <w:keepNext w:val="1"/>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1"/>
          <w:trHeight w:val="440"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54">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Plataforma de Tutorías entre Estudiantes</w:t>
            </w:r>
            <w:r w:rsidDel="00000000" w:rsidR="00000000" w:rsidRPr="00000000">
              <w:rPr>
                <w:rtl w:val="0"/>
              </w:rPr>
            </w:r>
          </w:p>
        </w:tc>
      </w:tr>
      <w:tr>
        <w:trPr>
          <w:cantSplit w:val="1"/>
          <w:trHeight w:val="418"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56">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Desarrollo de soluciones de software; gestión de proyectos informáticos; arquitectura y modelado de datos; calidad y pruebas de software; administración de ambientes y despliegue de aplicaciones; seguridad de sistemas.</w:t>
            </w:r>
          </w:p>
        </w:tc>
      </w:tr>
      <w:tr>
        <w:trPr>
          <w:cantSplit w:val="0"/>
          <w:trHeight w:val="425"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5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modelo arquitectónico de una solución sistémica que soporte los procesos de negocio de acuerdo con los requerimientos de la organización y los estándares de la industria.</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Comunicarse de forma oral y escrita usando el idioma inglés en situaciones socio-laborales.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65">
            <w:pPr>
              <w:keepNext w:val="1"/>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1"/>
          <w:trHeight w:val="440" w:hRule="atLeast"/>
          <w:tblHeader w:val="0"/>
        </w:trPr>
        <w:tc>
          <w:tcPr>
            <w:shd w:fill="d9e2f3" w:val="clear"/>
            <w:vAlign w:val="center"/>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67">
      <w:pPr>
        <w:keepNext w:val="1"/>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69">
            <w:pPr>
              <w:spacing w:after="6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estudiantes de Duoc UC recurren con frecuencia a compañeros de cursos superiores para reforzar las asignaturas que les cuestan, pero esa búsqueda ocurre de manera informal y dispersa: grupos de mensajería, recomendaciones de pasillo y contactos personales. No existe un punto centralizado dentro de la institución donde un estudiante pueda encontrar quién domina una asignatura, conocer su reputación y coordinar un horario.</w:t>
            </w:r>
          </w:p>
          <w:p w:rsidR="00000000" w:rsidDel="00000000" w:rsidP="00000000" w:rsidRDefault="00000000" w:rsidRPr="00000000" w14:paraId="0000006A">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Por qué este tema.</w:t>
            </w:r>
            <w:r w:rsidDel="00000000" w:rsidR="00000000" w:rsidRPr="00000000">
              <w:rPr>
                <w:rFonts w:ascii="Calibri" w:cs="Calibri" w:eastAsia="Calibri" w:hAnsi="Calibri"/>
                <w:color w:val="000000"/>
                <w:rtl w:val="0"/>
              </w:rPr>
              <w:t xml:space="preserve"> Es un problema cercano, que forma parte de la experiencia cotidiana de cualquier estudiante de la institución, y resolverlo exige construir un sistema completo y no un módulo aislado: levantar requisitos, diseñar una arquitectura distribuida, modelar datos académicos complejos, proteger datos personales y desplegar la solución en contenedores, que son las tareas de un equipo de desarrollo en la industria (Sommerville, 2011).</w:t>
            </w:r>
          </w:p>
          <w:p w:rsidR="00000000" w:rsidDel="00000000" w:rsidP="00000000" w:rsidRDefault="00000000" w:rsidRPr="00000000" w14:paraId="0000006B">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Relevancia para el campo laboral.</w:t>
            </w:r>
            <w:r w:rsidDel="00000000" w:rsidR="00000000" w:rsidRPr="00000000">
              <w:rPr>
                <w:rFonts w:ascii="Calibri" w:cs="Calibri" w:eastAsia="Calibri" w:hAnsi="Calibri"/>
                <w:color w:val="000000"/>
                <w:rtl w:val="0"/>
              </w:rPr>
              <w:t xml:space="preserve"> Las plataformas que conectan oferta y demanda de un servicio, con agenda, reputación y pagos, son un tipo de sistema muy extendido en la industria, y hoy se construyen sobre servicios independientes que se despliegan en contenedores. Resolver este problema con esas prácticas prepara al equipo para el trabajo que realiza un ingeniero en informática. Para la institución, además, la plataforma deja un registro de qué asignaturas concentran la demanda de apoyo, información que hoy no existe.</w:t>
            </w:r>
          </w:p>
          <w:p w:rsidR="00000000" w:rsidDel="00000000" w:rsidP="00000000" w:rsidRDefault="00000000" w:rsidRPr="00000000" w14:paraId="0000006C">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Dónde se ubica.</w:t>
            </w:r>
            <w:r w:rsidDel="00000000" w:rsidR="00000000" w:rsidRPr="00000000">
              <w:rPr>
                <w:rFonts w:ascii="Calibri" w:cs="Calibri" w:eastAsia="Calibri" w:hAnsi="Calibri"/>
                <w:color w:val="000000"/>
                <w:rtl w:val="0"/>
              </w:rPr>
              <w:t xml:space="preserve"> La situación se ubica en Duoc UC, una institución de educación superior con sedes en distintas regiones de Chile y una oferta académica amplia: el proyecto considera 92 carreras, cada una con su propia malla curricular. Esa diversidad es la que hace difícil encontrar ayuda por contacto personal, y es también el principal desafío técnico, porque el catálogo académico debe representar las mallas, los semestres y los prerrequisitos de cualquier carrera.</w:t>
            </w:r>
          </w:p>
          <w:p w:rsidR="00000000" w:rsidDel="00000000" w:rsidP="00000000" w:rsidRDefault="00000000" w:rsidRPr="00000000" w14:paraId="0000006D">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 quiénes afecta.</w:t>
            </w:r>
            <w:r w:rsidDel="00000000" w:rsidR="00000000" w:rsidRPr="00000000">
              <w:rPr>
                <w:rFonts w:ascii="Calibri" w:cs="Calibri" w:eastAsia="Calibri" w:hAnsi="Calibri"/>
                <w:color w:val="000000"/>
                <w:rtl w:val="0"/>
              </w:rPr>
              <w:t xml:space="preserve"> A los estudiantes que necesitan apoyo en un ramo y hoy dependen de conocer a la persona indicada, y a los estudiantes de cursos superiores que dominan una asignatura y podrían enseñarla, pero no tienen un canal para ofrecerse ni una forma de construir reputación. De manera indirecta, también a la institución, que no tiene visibilidad sobre la ayuda entre pares que ya ocurre.</w:t>
            </w:r>
          </w:p>
          <w:p w:rsidR="00000000" w:rsidDel="00000000" w:rsidP="00000000" w:rsidRDefault="00000000" w:rsidRPr="00000000" w14:paraId="0000006E">
            <w:pPr>
              <w:spacing w:after="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Aporte de valor.</w:t>
            </w:r>
            <w:r w:rsidDel="00000000" w:rsidR="00000000" w:rsidRPr="00000000">
              <w:rPr>
                <w:rFonts w:ascii="Calibri" w:cs="Calibri" w:eastAsia="Calibri" w:hAnsi="Calibri"/>
                <w:color w:val="000000"/>
                <w:rtl w:val="0"/>
              </w:rPr>
              <w:t xml:space="preserve"> Simulado en el marco de la asignatura, el aporte consiste en un punto único donde la oferta y la demanda de ayuda académica se encuentran: búsqueda de tutores por asignatura, agenda con bloques de disponibilidad, avisos por correo, reputación visible y registro de las tutorías realizadas. La plataforma funciona con datos de prueba y no procesa pagos reales, pero queda preparada para crecer a las 92 carreras e integrar una pasarela de pago.</w:t>
            </w:r>
          </w:p>
        </w:tc>
      </w:tr>
      <w:tr>
        <w:trPr>
          <w:cantSplit w:val="0"/>
          <w:trHeight w:val="1037" w:hRule="atLeast"/>
          <w:tblHeader w:val="0"/>
        </w:trPr>
        <w:tc>
          <w:tcPr>
            <w:vAlign w:val="center"/>
          </w:tcPr>
          <w:p w:rsidR="00000000" w:rsidDel="00000000" w:rsidP="00000000" w:rsidRDefault="00000000" w:rsidRPr="00000000" w14:paraId="0000006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70">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Objetivo.</w:t>
            </w:r>
            <w:r w:rsidDel="00000000" w:rsidR="00000000" w:rsidRPr="00000000">
              <w:rPr>
                <w:rFonts w:ascii="Calibri" w:cs="Calibri" w:eastAsia="Calibri" w:hAnsi="Calibri"/>
                <w:color w:val="000000"/>
                <w:rtl w:val="0"/>
              </w:rPr>
              <w:t xml:space="preserve"> Desarrollar e implementar una plataforma web que centralice la oferta y la demanda de apoyo académico entre estudiantes de Duoc UC y que permita buscar tutores por asignatura, agendar sesiones de tutoría y evaluar la experiencia, de modo que la reputación de cada tutor sea visible para el resto de la comunidad.</w:t>
            </w:r>
          </w:p>
          <w:p w:rsidR="00000000" w:rsidDel="00000000" w:rsidP="00000000" w:rsidRDefault="00000000" w:rsidRPr="00000000" w14:paraId="00000071">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En qué consiste.</w:t>
            </w:r>
            <w:r w:rsidDel="00000000" w:rsidR="00000000" w:rsidRPr="00000000">
              <w:rPr>
                <w:rFonts w:ascii="Calibri" w:cs="Calibri" w:eastAsia="Calibri" w:hAnsi="Calibri"/>
                <w:color w:val="000000"/>
                <w:rtl w:val="0"/>
              </w:rPr>
              <w:t xml:space="preserve"> Estudiante y tutor no son cuentas distintas. Un mismo usuario se registra con su correo institucional, completa su perfil con carrera, nivel y sede, y puede ofrecer tutorías solo en las asignaturas de su malla ubicadas en semestres anteriores a su nivel, con la tarifa que él fije, que puede ser $0. Quien busca apoyo encuentra tutores por asignatura y solicita una sesión en un bloque disponible; el tutor la confirma o la rechaza, y cada parte recibe un aviso por correo. Después de la sesión, el estudiante evalúa al tutor con una nota de 1 a 5. El pago de la reserva es simulado, y un administrador gestiona usuarios, catálogo y evaluaciones.</w:t>
            </w:r>
          </w:p>
          <w:p w:rsidR="00000000" w:rsidDel="00000000" w:rsidP="00000000" w:rsidRDefault="00000000" w:rsidRPr="00000000" w14:paraId="00000072">
            <w:pPr>
              <w:spacing w:after="6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La plataforma agenda la sesión, pero no la reemplaza: la tutoría ocurre de forma presencial o por un enlace externo. Quedan fuera de esta versión la videollamada integrada, el chat interno, la aplicación móvil nativa, los pagos con dinero real y la integración con los sistemas académicos de Duoc UC.</w:t>
            </w:r>
          </w:p>
          <w:p w:rsidR="00000000" w:rsidDel="00000000" w:rsidP="00000000" w:rsidRDefault="00000000" w:rsidRPr="00000000" w14:paraId="00000073">
            <w:pPr>
              <w:spacing w:after="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Cómo se construye.</w:t>
            </w:r>
            <w:r w:rsidDel="00000000" w:rsidR="00000000" w:rsidRPr="00000000">
              <w:rPr>
                <w:rFonts w:ascii="Calibri" w:cs="Calibri" w:eastAsia="Calibri" w:hAnsi="Calibri"/>
                <w:color w:val="000000"/>
                <w:rtl w:val="0"/>
              </w:rPr>
              <w:t xml:space="preserve"> La solución se organiza en cuatro microservicios (Identidad, Catálogo académico, Tutorías y Pagos) desarrollados con Django REST Framework, cada uno con su propia base de datos PostgreSQL, detrás de un API Gateway en Nginx que es el único punto de entrada (Newman, 2021). El frontend se construye en React, y el sistema completo se levanta con un solo comando mediante Docker Compose.</w:t>
            </w:r>
          </w:p>
        </w:tc>
      </w:tr>
      <w:tr>
        <w:trPr>
          <w:cantSplit w:val="0"/>
          <w:trHeight w:val="866" w:hRule="atLeast"/>
          <w:tblHeader w:val="0"/>
        </w:trPr>
        <w:tc>
          <w:tcPr>
            <w:vAlign w:val="center"/>
          </w:tcPr>
          <w:p w:rsidR="00000000" w:rsidDel="00000000" w:rsidP="00000000" w:rsidRDefault="00000000" w:rsidRPr="00000000" w14:paraId="0000007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75">
            <w:pPr>
              <w:spacing w:after="6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exige aplicar de manera integrada las competencias del perfil de egreso, porque cada una se traduce en una parte concreta del trabajo:</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Ofrecer propuestas de solución informática: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propuesta nace del análisis de cómo los estudiantes buscan hoy ayuda académica, y se acotó en un alcance con reglas de negocio y criterios de aceptación verificables.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Gestionar proyectos informáticos: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planificación se construyó en cinco documentos (alcance, arquitectura, equipo, tiempo y calidad), con un backlog de 37 historias estimadas en horas, un registro de riesgos y un orden de recorte acordado antes de empezar (Project Management Institute, 2017).</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Construir modelos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tiene cuatro bases de datos independientes con veinte tablas, y el catálogo debe representar las mallas, los semestres y los prerrequisitos de cualquiera de las 92 carreras.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Desarrollar una solución de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cuatro servicios y un frontend construidos con flujo de ramas, revisión cruzada de código y una definición de terminado verificable (Pantaleo y Rinaudo, 2015).</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Realizar pruebas de certificación: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pruebas automatizadas en cada cambio, cobertura mínima de 60 % en Identidad y Tutorías, pruebas de extremo a extremo y una medición del tiempo de búsqueda con 500 usuarios de prueba.</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Construir el modelo arquitectónico: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microservicios con fronteras explícitas, contratos de interfaz OpenAPI y quince decisiones de arquitectura documentadas con sus alternativas.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Administrar la configuración de ambientes: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sistema completo se levanta con Docker Compose en el computador de cualquier integrante y en el canal de integración continua.</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Resolver vulnerabilidades: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contraseñas con hash robusto, tokens JWT firmados con RS256, límite de intentos de inicio de sesión y tratamiento de datos personales según la legislación chilena (Ley N.º 19.628, 1999; Ley N.º 21.719, 2024).</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Comunicar en forma oral y escrita: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planificación, este informe, los reportes al docente y las presentaciones de cada fase.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Comunicarse en inglés: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abstract, las conclusiones individuales y la reflexión de este informe se redactan en inglés.</w:t>
            </w:r>
          </w:p>
          <w:p w:rsidR="00000000" w:rsidDel="00000000" w:rsidP="00000000" w:rsidRDefault="00000000" w:rsidRPr="00000000" w14:paraId="00000080">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Estas competencias son necesarias para resolver el problema: sin modelo de datos no hay regla que habilite a un tutor, sin arquitectura no hay forma de separar identidad, catálogo y reservas, y sin pruebas no se puede demostrar que la plataforma funciona.</w:t>
            </w:r>
          </w:p>
        </w:tc>
      </w:tr>
      <w:tr>
        <w:trPr>
          <w:cantSplit w:val="0"/>
          <w:trHeight w:val="866" w:hRule="atLeast"/>
          <w:tblHeader w:val="0"/>
        </w:trPr>
        <w:tc>
          <w:tcPr>
            <w:vAlign w:val="center"/>
          </w:tcPr>
          <w:p w:rsidR="00000000" w:rsidDel="00000000" w:rsidP="00000000" w:rsidRDefault="00000000" w:rsidRPr="00000000" w14:paraId="0000008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82">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Bryan Bacchi.</w:t>
            </w:r>
            <w:r w:rsidDel="00000000" w:rsidR="00000000" w:rsidRPr="00000000">
              <w:rPr>
                <w:rFonts w:ascii="Calibri" w:cs="Calibri" w:eastAsia="Calibri" w:hAnsi="Calibri"/>
                <w:color w:val="000000"/>
                <w:rtl w:val="0"/>
              </w:rPr>
              <w:t xml:space="preserve"> Me interesan la infraestructura, el despliegue de aplicaciones y la ciberseguridad, y este proyecto me permite trabajar en las tres: soy responsable de los contenedores, el gateway y la integración continua, y soy dueño del servicio de Identidad, que concentra la autenticación y el manejo de datos personales. Además, es mi primera experiencia como líder de un equipo de desarrollo: coordinar un equipo de tres personas, priorizar el backlog y responder ante el docente son habilidades que quiero desarrollar para mi vida profesional.</w:t>
            </w:r>
          </w:p>
          <w:p w:rsidR="00000000" w:rsidDel="00000000" w:rsidP="00000000" w:rsidRDefault="00000000" w:rsidRPr="00000000" w14:paraId="00000083">
            <w:pPr>
              <w:spacing w:after="60" w:line="240" w:lineRule="auto"/>
              <w:jc w:val="both"/>
              <w:rPr/>
            </w:pPr>
            <w:r w:rsidDel="00000000" w:rsidR="00000000" w:rsidRPr="00000000">
              <w:rPr>
                <w:rFonts w:ascii="Calibri" w:cs="Calibri" w:eastAsia="Calibri" w:hAnsi="Calibri"/>
                <w:b w:val="1"/>
                <w:bCs w:val="1"/>
                <w:color w:val="000000"/>
                <w:rtl w:val="0"/>
              </w:rPr>
              <w:t xml:space="preserve">Francisco Tejeda</w:t>
            </w:r>
            <w:r w:rsidDel="00000000" w:rsidR="00000000" w:rsidRPr="00000000">
              <w:rPr>
                <w:b w:val="1"/>
                <w:bCs w:val="1"/>
                <w:rtl w:val="0"/>
              </w:rPr>
              <w:t xml:space="preserve">: </w:t>
            </w:r>
            <w:r w:rsidDel="00000000" w:rsidR="00000000" w:rsidRPr="00000000">
              <w:rPr>
                <w:rtl w:val="0"/>
              </w:rPr>
              <w:t xml:space="preserve">Mis intereses profesionales se enfocan principalmente en el desarrollo de software, el trabajo con bases de datos y el desarrollo de aplicaciones web. Estos intereses se reflejan directamente en mi participación en el proyecto, donde estoy involucrado en el desarrollo del catálogo académico, el módulo de evaluaciones, el panel de administración y la base del frontend utilizando React.</w:t>
            </w:r>
          </w:p>
          <w:p w:rsidR="00000000" w:rsidDel="00000000" w:rsidP="00000000" w:rsidRDefault="00000000" w:rsidRPr="00000000" w14:paraId="00000084">
            <w:pPr>
              <w:spacing w:after="60" w:line="240" w:lineRule="auto"/>
              <w:jc w:val="both"/>
              <w:rPr/>
            </w:pPr>
            <w:r w:rsidDel="00000000" w:rsidR="00000000" w:rsidRPr="00000000">
              <w:rPr>
                <w:rtl w:val="0"/>
              </w:rPr>
              <w:t xml:space="preserve">A través del catálogo académico, puedo aplicar conocimientos relacionados con la organización y consulta de información, mientras que el módulo de evaluaciones se relaciona con la gestión y visualización de datos. Por otra parte, el panel de administración me permite trabajar en funcionalidades para gestionar la información de la plataforma de manera ordenada y eficiente. Finalmente, el desarrollo de la base del frontend en React está directamente relacionado con mi interés por el desarrollo web, permitiéndole aplicar conceptos de componentes, reutilización de código, manejo de estados e integración entre las distintas partes de la aplicación.</w:t>
            </w:r>
          </w:p>
          <w:p w:rsidR="00000000" w:rsidDel="00000000" w:rsidP="00000000" w:rsidRDefault="00000000" w:rsidRPr="00000000" w14:paraId="00000085">
            <w:pPr>
              <w:spacing w:after="60" w:line="240" w:lineRule="auto"/>
              <w:jc w:val="both"/>
              <w:rPr/>
            </w:pPr>
            <w:r w:rsidDel="00000000" w:rsidR="00000000" w:rsidRPr="00000000">
              <w:rPr>
                <w:rtl w:val="0"/>
              </w:rPr>
              <w:t xml:space="preserve">Esta participación me permite fortalecer mis conocimientos técnicos y, al mismo tiempo, adquirir experiencia en el desarrollo de una solución completa, trabajando tanto en la estructura del frontend como en la gestión de la información que utiliza la plataforma.</w:t>
            </w:r>
          </w:p>
          <w:p w:rsidR="00000000" w:rsidDel="00000000" w:rsidP="00000000" w:rsidRDefault="00000000" w:rsidRPr="00000000" w14:paraId="00000086">
            <w:pPr>
              <w:spacing w:after="60" w:line="240" w:lineRule="auto"/>
              <w:jc w:val="both"/>
              <w:rPr/>
            </w:pPr>
            <w:r w:rsidDel="00000000" w:rsidR="00000000" w:rsidRPr="00000000">
              <w:rPr>
                <w:rtl w:val="0"/>
              </w:rPr>
            </w:r>
          </w:p>
          <w:p w:rsidR="00000000" w:rsidDel="00000000" w:rsidP="00000000" w:rsidRDefault="00000000" w:rsidRPr="00000000" w14:paraId="00000087">
            <w:pPr>
              <w:spacing w:after="0" w:line="240" w:lineRule="auto"/>
              <w:jc w:val="both"/>
              <w:rPr>
                <w:color w:val="000000"/>
              </w:rPr>
            </w:pPr>
            <w:r w:rsidDel="00000000" w:rsidR="00000000" w:rsidRPr="00000000">
              <w:rPr>
                <w:rFonts w:ascii="Calibri" w:cs="Calibri" w:eastAsia="Calibri" w:hAnsi="Calibri"/>
                <w:b w:val="1"/>
                <w:bCs w:val="1"/>
                <w:color w:val="000000"/>
                <w:rtl w:val="0"/>
              </w:rPr>
              <w:t xml:space="preserve">Damaris Iriarte</w:t>
            </w:r>
            <w:r w:rsidDel="00000000" w:rsidR="00000000" w:rsidRPr="00000000">
              <w:rPr>
                <w:b w:val="1"/>
                <w:bCs w:val="1"/>
                <w:rtl w:val="0"/>
              </w:rPr>
              <w:t xml:space="preserve">: </w:t>
            </w:r>
            <w:r w:rsidDel="00000000" w:rsidR="00000000" w:rsidRPr="00000000">
              <w:rPr>
                <w:rtl w:val="0"/>
              </w:rPr>
              <w:t xml:space="preserve">Me interesan principalmente el desarrollo de software, la calidad y pruebas de aplicaciones y el diseño de interfaces. Este proyecto me permite aplicar estos intereses mediante el desarrollo del servicio de Tutorías, donde soy responsable de implementar funcionalidades como la disponibilidad de los tutores, la búsqueda, las solicitudes, reservas y cancelaciones de tutorías. También estoy a cargo del sistema visual del frontend, por lo que puedo trabajar en la organización y presentación de las distintas pantallas de la plataforma, buscando que sean claras y fáciles de utilizar. Además, el proyecto me permite fortalecer mis conocimientos en Django REST Framework, React, manejo de bases de datos y pruebas de software, adquiriendo experiencia en el desarrollo de una solución completa y trabajando de forma colaborativa con el equipo.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8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89">
            <w:pPr>
              <w:spacing w:after="6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es factible en el marco de la asignatura por las siguientes razones:</w:t>
            </w:r>
          </w:p>
          <w:p w:rsidR="00000000" w:rsidDel="00000000" w:rsidP="00000000" w:rsidRDefault="00000000" w:rsidRPr="00000000" w14:paraId="0000008A">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 Duración del semestre.</w:t>
            </w:r>
            <w:r w:rsidDel="00000000" w:rsidR="00000000" w:rsidRPr="00000000">
              <w:rPr>
                <w:rFonts w:ascii="Calibri" w:cs="Calibri" w:eastAsia="Calibri" w:hAnsi="Calibri"/>
                <w:color w:val="000000"/>
                <w:rtl w:val="0"/>
              </w:rPr>
              <w:t xml:space="preserve"> El semestre tiene 18 semanas. El proyecto se desarrolla del 7 de septiembre al 8 de noviembre de 2026, fecha límite de desarrollo fijada por el docente: una semana de planificación, una de cimientos y cuatro sprints. Las semanas 14 y 15 quedan para el informe final y la presentación, y las semanas 16 a 18, para la Fase 3 y la presentación ante la comisión.</w:t>
            </w:r>
          </w:p>
          <w:p w:rsidR="00000000" w:rsidDel="00000000" w:rsidP="00000000" w:rsidRDefault="00000000" w:rsidRPr="00000000" w14:paraId="0000008B">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 Horas asignadas.</w:t>
            </w:r>
            <w:r w:rsidDel="00000000" w:rsidR="00000000" w:rsidRPr="00000000">
              <w:rPr>
                <w:rFonts w:ascii="Calibri" w:cs="Calibri" w:eastAsia="Calibri" w:hAnsi="Calibri"/>
                <w:color w:val="000000"/>
                <w:rtl w:val="0"/>
              </w:rPr>
              <w:t xml:space="preserve"> La asignatura tiene 20 créditos, 10 de trabajo docente y 10 de trabajo autónomo. Para cumplir el plazo, cada integrante compromete 25 horas semanales hasta el 8 de noviembre, el techo del rango de 20 a 25 horas que el equipo acordó al planificar. Descontadas las reuniones, la documentación, el aprendizaje y la coordinación, el equipo dispone de unas 328 horas de desarrollo entre el 26 de septiembre y el 8 de noviembre, que son las que suman las historias de desarrollo pendientes. Como no queda holgura, el plan incluye un orden de recorte acordado desde el inicio y dos momentos fijos para aplicarlo si el avance se atrasa.</w:t>
            </w:r>
          </w:p>
          <w:p w:rsidR="00000000" w:rsidDel="00000000" w:rsidP="00000000" w:rsidRDefault="00000000" w:rsidRPr="00000000" w14:paraId="0000008C">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(3) Materiales requeridos.</w:t>
            </w:r>
            <w:r w:rsidDel="00000000" w:rsidR="00000000" w:rsidRPr="00000000">
              <w:rPr>
                <w:rFonts w:ascii="Calibri" w:cs="Calibri" w:eastAsia="Calibri" w:hAnsi="Calibri"/>
                <w:color w:val="000000"/>
                <w:rtl w:val="0"/>
              </w:rPr>
              <w:t xml:space="preserve"> Tres computadores personales con al menos 8 GB de memoria y Docker Desktop, y herramientas gratuitas: GitHub con repositorio público y GitHub Actions, Django, React, PostgreSQL, Nginx y Mailpit. El proyecto no necesita servicios pagados y usa solo datos de prueba.</w:t>
            </w:r>
          </w:p>
          <w:p w:rsidR="00000000" w:rsidDel="00000000" w:rsidP="00000000" w:rsidRDefault="00000000" w:rsidRPr="00000000" w14:paraId="0000008D">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(4) Factores externos que facilitan su desarrollo.</w:t>
            </w:r>
            <w:r w:rsidDel="00000000" w:rsidR="00000000" w:rsidRPr="00000000">
              <w:rPr>
                <w:rFonts w:ascii="Calibri" w:cs="Calibri" w:eastAsia="Calibri" w:hAnsi="Calibri"/>
                <w:color w:val="000000"/>
                <w:rtl w:val="0"/>
              </w:rPr>
              <w:t xml:space="preserve"> Todas las herramientas son de código abierto o gratuitas para repositorios públicos, con documentación y comunidades amplias. Las mallas de las carreras son públicas, lo que permite cargar el catálogo sin depender de la institución, y el docente acompaña el proyecto y recibe un reporte al cierre de cada sprint. A esto se suma que la infraestructura base ya está construida y probada, y que existen maquetas del frontend que sirven de base visual.</w:t>
            </w:r>
          </w:p>
          <w:p w:rsidR="00000000" w:rsidDel="00000000" w:rsidP="00000000" w:rsidRDefault="00000000" w:rsidRPr="00000000" w14:paraId="0000008E">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Factores externos que dificultan su desarrollo y cómo se abordan: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Plazo de desarrollo adelantado al 8 de noviembre: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plan quedó sin holgura, así que se definieron disparadores de recorte al cierre del sprint 2 y a mitad del sprint 3, siguiendo el orden de recorte del alcance y, antes de eliminar el pago simulado, consultando al docente.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Práctica profesional de los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reduce las horas disponibles en algunas semanas. Cada lunes cada integrante declara sus horas, y existe un protocolo acordado para cuando alguien no entrega.</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Transcripción de las mallas: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depende de información publicada por la institución. La carga inicial se limita a 3 a 5 carreras completas; si la transcripción se alarga, se cierra con las 3 comprometidas.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Legislación de datos personales: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Ley N.º 21.719 entra en vigencia el 1 de diciembre de 2026. Por eso el sistema recolecta solo los datos necesarios y trabaja con datos de prueba.</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Recursos de los computadores y experiencia con React: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un computador no alcanza a levantar los doce contenedores, se usa una sola instancia de PostgreSQL con cuatro bases; y la base del frontend la construye el único integrante que ha usado React, con un plan alternativo sin framework.</w:t>
            </w:r>
          </w:p>
        </w:tc>
      </w:tr>
    </w:tbl>
    <w:p w:rsidR="00000000" w:rsidDel="00000000" w:rsidP="00000000" w:rsidRDefault="00000000" w:rsidRPr="00000000" w14:paraId="00000094">
      <w:pPr>
        <w:rPr>
          <w:b w:val="1"/>
          <w:bCs w:val="1"/>
          <w:color w:val="4472c4"/>
          <w:sz w:val="32"/>
          <w:szCs w:val="32"/>
        </w:rPr>
      </w:pPr>
      <w:r w:rsidDel="00000000" w:rsidR="00000000" w:rsidRPr="00000000">
        <w:rPr>
          <w:rtl w:val="0"/>
        </w:rPr>
      </w:r>
    </w:p>
    <w:p w:rsidR="00000000" w:rsidDel="00000000" w:rsidP="00000000" w:rsidRDefault="00000000" w:rsidRPr="00000000" w14:paraId="0000009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96">
            <w:pPr>
              <w:keepNext w:val="1"/>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1"/>
          <w:trHeight w:val="440" w:hRule="atLeast"/>
          <w:tblHeader w:val="0"/>
        </w:trPr>
        <w:tc>
          <w:tcPr>
            <w:shd w:fill="d9e2f3" w:val="clear"/>
            <w:vAlign w:val="center"/>
          </w:tcPr>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98">
      <w:pPr>
        <w:keepNext w:val="1"/>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1"/>
          <w:trHeight w:val="1259" w:hRule="atLeast"/>
          <w:tblHeader w:val="0"/>
        </w:trPr>
        <w:tc>
          <w:tcPr>
            <w:vAlign w:val="center"/>
          </w:tcPr>
          <w:p w:rsidR="00000000" w:rsidDel="00000000" w:rsidP="00000000" w:rsidRDefault="00000000" w:rsidRPr="00000000" w14:paraId="0000009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9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e implementar una plataforma web que centralice la oferta y la demanda de apoyo académico entre estudiantes de Duoc UC y que permita buscar tutores por asignatura, agendar sesiones de tutoría y evaluar la experiencia, de modo que la reputación de cada tutor sea visible para el resto de la comunidad.</w:t>
            </w:r>
          </w:p>
        </w:tc>
      </w:tr>
      <w:tr>
        <w:trPr>
          <w:cantSplit w:val="0"/>
          <w:trHeight w:val="834" w:hRule="atLeast"/>
          <w:tblHeader w:val="0"/>
        </w:trPr>
        <w:tc>
          <w:tcPr>
            <w:vAlign w:val="center"/>
          </w:tcPr>
          <w:p w:rsidR="00000000" w:rsidDel="00000000" w:rsidP="00000000" w:rsidRDefault="00000000" w:rsidRPr="00000000" w14:paraId="0000009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9C">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OE1.</w:t>
            </w:r>
            <w:r w:rsidDel="00000000" w:rsidR="00000000" w:rsidRPr="00000000">
              <w:rPr>
                <w:rFonts w:ascii="Calibri" w:cs="Calibri" w:eastAsia="Calibri" w:hAnsi="Calibri"/>
                <w:color w:val="000000"/>
                <w:rtl w:val="0"/>
              </w:rPr>
              <w:t xml:space="preserve"> Construir un catálogo académico cuyo modelo de datos soporte la estructura curricular completa (carrera, malla, semestre, asignatura y prerrequisitos) de cualquiera de las 92 carreras de Duoc UC, con carga inicial de al menos 3 carreras completas.</w:t>
            </w:r>
          </w:p>
          <w:p w:rsidR="00000000" w:rsidDel="00000000" w:rsidP="00000000" w:rsidRDefault="00000000" w:rsidRPr="00000000" w14:paraId="0000009D">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OE2.</w:t>
            </w:r>
            <w:r w:rsidDel="00000000" w:rsidR="00000000" w:rsidRPr="00000000">
              <w:rPr>
                <w:rFonts w:ascii="Calibri" w:cs="Calibri" w:eastAsia="Calibri" w:hAnsi="Calibri"/>
                <w:color w:val="000000"/>
                <w:rtl w:val="0"/>
              </w:rPr>
              <w:t xml:space="preserve"> Implementar registro, autenticación y perfiles de usuario con los roles de estudiante, tutor y administrador, incluida la regla que habilita a un usuario como tutor según su malla y su nivel.</w:t>
            </w:r>
          </w:p>
          <w:p w:rsidR="00000000" w:rsidDel="00000000" w:rsidP="00000000" w:rsidRDefault="00000000" w:rsidRPr="00000000" w14:paraId="0000009E">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OE3.</w:t>
            </w:r>
            <w:r w:rsidDel="00000000" w:rsidR="00000000" w:rsidRPr="00000000">
              <w:rPr>
                <w:rFonts w:ascii="Calibri" w:cs="Calibri" w:eastAsia="Calibri" w:hAnsi="Calibri"/>
                <w:color w:val="000000"/>
                <w:rtl w:val="0"/>
              </w:rPr>
              <w:t xml:space="preserve"> Implementar el flujo completo de agendamiento: publicación de disponibilidad del tutor, búsqueda por asignatura, solicitud, confirmación o rechazo, cancelación, aviso por correo a cada parte y registro de la sesión realizada.</w:t>
            </w:r>
          </w:p>
          <w:p w:rsidR="00000000" w:rsidDel="00000000" w:rsidP="00000000" w:rsidRDefault="00000000" w:rsidRPr="00000000" w14:paraId="0000009F">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OE4.</w:t>
            </w:r>
            <w:r w:rsidDel="00000000" w:rsidR="00000000" w:rsidRPr="00000000">
              <w:rPr>
                <w:rFonts w:ascii="Calibri" w:cs="Calibri" w:eastAsia="Calibri" w:hAnsi="Calibri"/>
                <w:color w:val="000000"/>
                <w:rtl w:val="0"/>
              </w:rPr>
              <w:t xml:space="preserve"> Implementar la evaluación posterior a la tutoría, con nota y comentario opcional, y el cálculo de una reputación visible por tutor.</w:t>
            </w:r>
          </w:p>
          <w:p w:rsidR="00000000" w:rsidDel="00000000" w:rsidP="00000000" w:rsidRDefault="00000000" w:rsidRPr="00000000" w14:paraId="000000A0">
            <w:pPr>
              <w:spacing w:after="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OE5.</w:t>
            </w:r>
            <w:r w:rsidDel="00000000" w:rsidR="00000000" w:rsidRPr="00000000">
              <w:rPr>
                <w:rFonts w:ascii="Calibri" w:cs="Calibri" w:eastAsia="Calibri" w:hAnsi="Calibri"/>
                <w:color w:val="000000"/>
                <w:rtl w:val="0"/>
              </w:rPr>
              <w:t xml:space="preserve"> Desplegar la solución sobre una arquitectura de microservicios contenerizada, accesible a través de un único punto de entrada.</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0A3">
            <w:pPr>
              <w:keepNext w:val="1"/>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1"/>
          <w:trHeight w:val="440" w:hRule="atLeast"/>
          <w:tblHeader w:val="0"/>
        </w:trPr>
        <w:tc>
          <w:tcPr>
            <w:shd w:fill="d9e2f3" w:val="clear"/>
            <w:vAlign w:val="cente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A5">
      <w:pPr>
        <w:keepNext w:val="1"/>
        <w:spacing w:after="0" w:line="360" w:lineRule="auto"/>
        <w:jc w:val="both"/>
        <w:rPr>
          <w:b w:val="1"/>
          <w:bCs w:val="1"/>
          <w:sz w:val="24"/>
          <w:szCs w:val="24"/>
        </w:rPr>
      </w:pPr>
      <w:r w:rsidDel="00000000" w:rsidR="00000000" w:rsidRPr="00000000">
        <w:rPr>
          <w:rtl w:val="0"/>
        </w:rPr>
      </w:r>
    </w:p>
    <w:tbl>
      <w:tblPr>
        <w:tblStyle w:val="Table1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1"/>
        </w:trPr>
        <w:tc>
          <w:tcPr/>
          <w:p w:rsidR="00000000" w:rsidDel="00000000" w:rsidP="00000000" w:rsidRDefault="00000000" w:rsidRPr="00000000" w14:paraId="000000A6">
            <w:pPr>
              <w:keepNext w:val="1"/>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A7">
            <w:pPr>
              <w:spacing w:after="6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proyecto se aborda con Scrum (Schwaber y Sutherland, 2020), adaptado a un equipo de tres personas. Elegimos un marco ágil porque el producto se puede construir y demostrar por partes: cada sprint termina con un incremento que funciona sobre el sistema completo, se muestra al docente y permite ajustar el plan con información real, algo necesario en un proyecto con plazo fijo.</w:t>
            </w:r>
          </w:p>
          <w:p w:rsidR="00000000" w:rsidDel="00000000" w:rsidP="00000000" w:rsidRDefault="00000000" w:rsidRPr="00000000" w14:paraId="000000A8">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Etapas.</w:t>
            </w:r>
            <w:r w:rsidDel="00000000" w:rsidR="00000000" w:rsidRPr="00000000">
              <w:rPr>
                <w:rFonts w:ascii="Calibri" w:cs="Calibri" w:eastAsia="Calibri" w:hAnsi="Calibri"/>
                <w:color w:val="000000"/>
                <w:rtl w:val="0"/>
              </w:rPr>
              <w:t xml:space="preserve"> Definición del proyecto (semanas 1 a 4 del curso), planificación (7 al 13 de septiembre), cimientos (14 al 20 de septiembre), cuatro sprints de desarrollo (21 de septiembre al 8 de noviembre) y cierre, con el informe final, el ensayo y las presentaciones, desde el 9 de noviembre.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1 (21 de septiembre al 4 de octubre):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registro con verificación del correo, inicio de sesión y base del frontend.</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2 (5 al 18 de octubre):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perfil, catálogo cargado, declaración de asignaturas, disponibilidad, solicitud de tutorías y avisos por correo.</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3 (19 de octubre al 1 de noviembre):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búsqueda de tutores, confirmación, cancelación, pago simulado, evaluaciones y tareas programadas.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360"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Sprint 4 (2 al 8 de noviembre):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panel de administración, pruebas de extremo a extremo y ajustes finales. El 8 de noviembre se congela el desarrollo.</w:t>
            </w:r>
          </w:p>
          <w:p w:rsidR="00000000" w:rsidDel="00000000" w:rsidP="00000000" w:rsidRDefault="00000000" w:rsidRPr="00000000" w14:paraId="000000AD">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Roles.</w:t>
            </w:r>
            <w:r w:rsidDel="00000000" w:rsidR="00000000" w:rsidRPr="00000000">
              <w:rPr>
                <w:rFonts w:ascii="Calibri" w:cs="Calibri" w:eastAsia="Calibri" w:hAnsi="Calibri"/>
                <w:color w:val="000000"/>
                <w:rtl w:val="0"/>
              </w:rPr>
              <w:t xml:space="preserve"> El líder concentra los roles de Scrum Master y Product Owner: con tres integrantes, separarlos produciría ceremonias vacías, y el equipo prefiere declararlo por escrito. Los tres son los Developers del equipo Scrum.</w:t>
            </w:r>
          </w:p>
          <w:p w:rsidR="00000000" w:rsidDel="00000000" w:rsidP="00000000" w:rsidRDefault="00000000" w:rsidRPr="00000000" w14:paraId="000000AE">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Artefactos.</w:t>
            </w:r>
            <w:r w:rsidDel="00000000" w:rsidR="00000000" w:rsidRPr="00000000">
              <w:rPr>
                <w:rFonts w:ascii="Calibri" w:cs="Calibri" w:eastAsia="Calibri" w:hAnsi="Calibri"/>
                <w:color w:val="000000"/>
                <w:rtl w:val="0"/>
              </w:rPr>
              <w:t xml:space="preserve"> El alcance se priorizó con MoSCoW, y el bloque Must, que es el producto mínimo viable, se descompuso en un Product Backlog de 37 historias estimadas en horas (355 h): 23 historias de usuario, 13 técnicas y una tarea de cierre, agrupadas en nueve épicas. Cada sprint tiene su Sprint Backlog y termina en un incremento etiquetado en el repositorio.</w:t>
            </w:r>
          </w:p>
          <w:p w:rsidR="00000000" w:rsidDel="00000000" w:rsidP="00000000" w:rsidRDefault="00000000" w:rsidRPr="00000000" w14:paraId="000000AF">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Eventos.</w:t>
            </w:r>
            <w:r w:rsidDel="00000000" w:rsidR="00000000" w:rsidRPr="00000000">
              <w:rPr>
                <w:rFonts w:ascii="Calibri" w:cs="Calibri" w:eastAsia="Calibri" w:hAnsi="Calibri"/>
                <w:color w:val="000000"/>
                <w:rtl w:val="0"/>
              </w:rPr>
              <w:t xml:space="preserve"> La revisión, la retrospectiva y la planificación del sprint siguiente se hacen en una reunión al cierre de cada sprint. En lugar de una reunión diaria, el equipo tiene dos sincronizaciones por semana y un reporte breve por chat los demás días, porque sus horarios no coinciden durante el día. Al cierre de cada sprint se envía un reporte al docente.</w:t>
            </w:r>
          </w:p>
          <w:p w:rsidR="00000000" w:rsidDel="00000000" w:rsidP="00000000" w:rsidRDefault="00000000" w:rsidRPr="00000000" w14:paraId="000000B0">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Definición de terminado.</w:t>
            </w:r>
            <w:r w:rsidDel="00000000" w:rsidR="00000000" w:rsidRPr="00000000">
              <w:rPr>
                <w:rFonts w:ascii="Calibri" w:cs="Calibri" w:eastAsia="Calibri" w:hAnsi="Calibri"/>
                <w:color w:val="000000"/>
                <w:rtl w:val="0"/>
              </w:rPr>
              <w:t xml:space="preserve"> Una historia está terminada cuando cumple su criterio de aceptación sobre el sistema levantado, tiene pruebas automáticas de sus reglas de negocio, la integración continua está en verde, otro integrante la aprobó, el contrato de la API está actualizado y la historia está integrada a la rama develop.</w:t>
            </w:r>
          </w:p>
          <w:p w:rsidR="00000000" w:rsidDel="00000000" w:rsidP="00000000" w:rsidRDefault="00000000" w:rsidRPr="00000000" w14:paraId="000000B1">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Prácticas de ingeniería.</w:t>
            </w:r>
            <w:r w:rsidDel="00000000" w:rsidR="00000000" w:rsidRPr="00000000">
              <w:rPr>
                <w:rFonts w:ascii="Calibri" w:cs="Calibri" w:eastAsia="Calibri" w:hAnsi="Calibri"/>
                <w:color w:val="000000"/>
                <w:rtl w:val="0"/>
              </w:rPr>
              <w:t xml:space="preserve"> Contratos de interfaz OpenAPI congelados al inicio de cada sprint, GitFlow reducido con ramas cortas por historia, Pull Request con revisión cruzada e integración continua en GitHub Actions, que en cada cambio revisa el estilo, ejecuta las pruebas y levanta el sistema completo.</w:t>
            </w:r>
          </w:p>
          <w:p w:rsidR="00000000" w:rsidDel="00000000" w:rsidP="00000000" w:rsidRDefault="00000000" w:rsidRPr="00000000" w14:paraId="000000B2">
            <w:pPr>
              <w:spacing w:after="6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Control del avance.</w:t>
            </w:r>
            <w:r w:rsidDel="00000000" w:rsidR="00000000" w:rsidRPr="00000000">
              <w:rPr>
                <w:rFonts w:ascii="Calibri" w:cs="Calibri" w:eastAsia="Calibri" w:hAnsi="Calibri"/>
                <w:color w:val="000000"/>
                <w:rtl w:val="0"/>
              </w:rPr>
              <w:t xml:space="preserve"> Al cierre de cada sprint se comparan las horas planificadas con las trabajadas y con las historias terminadas. Si al cierre del sprint 2 se completó menos del 90 % de lo planificado, o si a mitad del sprint 3 este va atrasado, se aplica el siguiente escalón del orden de recorte: primero se reduce el panel de administración y después se elimina el pago simulado, en este último caso previa consulta al docente.</w:t>
            </w:r>
          </w:p>
          <w:p w:rsidR="00000000" w:rsidDel="00000000" w:rsidP="00000000" w:rsidRDefault="00000000" w:rsidRPr="00000000" w14:paraId="000000B3">
            <w:pPr>
              <w:spacing w:after="0" w:line="24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Funciones y responsabilidades.</w:t>
            </w:r>
            <w:r w:rsidDel="00000000" w:rsidR="00000000" w:rsidRPr="00000000">
              <w:rPr>
                <w:rFonts w:ascii="Calibri" w:cs="Calibri" w:eastAsia="Calibri" w:hAnsi="Calibri"/>
                <w:color w:val="000000"/>
                <w:rtl w:val="0"/>
              </w:rPr>
              <w:t xml:space="preserve"> Cada integrante es dueño de sus servicios de punta a punta (modelo de datos, API, pruebas y pantallas), salvo las excepciones acordadas, y tiene un segundo que puede reemplazarlo. La tabla siguiente resume las funciones de cada uno.</w:t>
            </w:r>
          </w:p>
        </w:tc>
      </w:tr>
    </w:tbl>
    <w:p w:rsidR="00000000" w:rsidDel="00000000" w:rsidP="00000000" w:rsidRDefault="00000000" w:rsidRPr="00000000" w14:paraId="000000B4">
      <w:pPr>
        <w:rPr/>
      </w:pPr>
      <w:r w:rsidDel="00000000" w:rsidR="00000000" w:rsidRPr="00000000">
        <w:rPr>
          <w:rtl w:val="0"/>
        </w:rPr>
      </w:r>
    </w:p>
    <w:tbl>
      <w:tblPr>
        <w:tblStyle w:val="Table1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1"/>
          <w:trHeight w:val="440" w:hRule="atLeast"/>
          <w:tblHeader w:val="1"/>
        </w:trPr>
        <w:tc>
          <w:tcPr>
            <w:shd w:fill="d9e2f3" w:val="clear"/>
            <w:vAlign w:val="center"/>
          </w:tcPr>
          <w:p w:rsidR="00000000" w:rsidDel="00000000" w:rsidP="00000000" w:rsidRDefault="00000000" w:rsidRPr="00000000" w14:paraId="000000B5">
            <w:pPr>
              <w:keepNext w:val="1"/>
              <w:spacing w:after="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Integrante y rol</w:t>
            </w:r>
            <w:r w:rsidDel="00000000" w:rsidR="00000000" w:rsidRPr="00000000">
              <w:rPr>
                <w:rtl w:val="0"/>
              </w:rPr>
            </w:r>
          </w:p>
        </w:tc>
        <w:tc>
          <w:tcPr>
            <w:shd w:fill="d9e2f3" w:val="clear"/>
            <w:vAlign w:val="center"/>
          </w:tcPr>
          <w:p w:rsidR="00000000" w:rsidDel="00000000" w:rsidP="00000000" w:rsidRDefault="00000000" w:rsidRPr="00000000" w14:paraId="000000B6">
            <w:pPr>
              <w:keepNext w:val="1"/>
              <w:spacing w:after="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Funciones, tareas y responsabilidades</w:t>
            </w:r>
            <w:r w:rsidDel="00000000" w:rsidR="00000000" w:rsidRPr="00000000">
              <w:rPr>
                <w:rtl w:val="0"/>
              </w:rPr>
            </w:r>
          </w:p>
        </w:tc>
      </w:tr>
      <w:tr>
        <w:trPr>
          <w:cantSplit w:val="1"/>
          <w:trHeight w:val="418" w:hRule="atLeast"/>
          <w:tblHeader w:val="0"/>
        </w:trPr>
        <w:tc>
          <w:tcPr>
            <w:vAlign w:val="center"/>
          </w:tcPr>
          <w:p w:rsidR="00000000" w:rsidDel="00000000" w:rsidP="00000000" w:rsidRDefault="00000000" w:rsidRPr="00000000" w14:paraId="000000B7">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Bryan Bacchi</w:t>
            </w:r>
            <w:r w:rsidDel="00000000" w:rsidR="00000000" w:rsidRPr="00000000">
              <w:rPr>
                <w:rFonts w:ascii="Calibri" w:cs="Calibri" w:eastAsia="Calibri" w:hAnsi="Calibri"/>
                <w:color w:val="000000"/>
                <w:rtl w:val="0"/>
              </w:rPr>
              <w:t xml:space="preserve"> · Líder del proyecto: Scrum Master y Product Owner; Developer</w:t>
            </w:r>
          </w:p>
        </w:tc>
        <w:tc>
          <w:tcPr>
            <w:vAlign w:val="center"/>
          </w:tcPr>
          <w:p w:rsidR="00000000" w:rsidDel="00000000" w:rsidP="00000000" w:rsidRDefault="00000000" w:rsidRPr="00000000" w14:paraId="000000B8">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Prioriza el backlog, facilita las reuniones, consolida la documentación y es el interlocutor con el docente. Dueño de Identidad (registro, sesión, perfil y avisos por correo) y de Pagos. Responsable de la infraestructura (contenedores, gateway, correo de desarrollo, contenedor programador e integración continua), de las pruebas de extremo a extremo y de las pantallas «mis reservas» y «solicitudes recibidas». Es el segundo en Catálogo y evaluaciones.</w:t>
            </w:r>
          </w:p>
        </w:tc>
      </w:tr>
      <w:tr>
        <w:trPr>
          <w:cantSplit w:val="1"/>
          <w:trHeight w:val="425" w:hRule="atLeast"/>
          <w:tblHeader w:val="0"/>
        </w:trPr>
        <w:tc>
          <w:tcPr>
            <w:vAlign w:val="center"/>
          </w:tcPr>
          <w:p w:rsidR="00000000" w:rsidDel="00000000" w:rsidP="00000000" w:rsidRDefault="00000000" w:rsidRPr="00000000" w14:paraId="000000B9">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Francisco Tejeda</w:t>
            </w:r>
            <w:r w:rsidDel="00000000" w:rsidR="00000000" w:rsidRPr="00000000">
              <w:rPr>
                <w:rFonts w:ascii="Calibri" w:cs="Calibri" w:eastAsia="Calibri" w:hAnsi="Calibri"/>
                <w:color w:val="000000"/>
                <w:rtl w:val="0"/>
              </w:rPr>
              <w:t xml:space="preserve"> · Developer</w:t>
            </w:r>
          </w:p>
        </w:tc>
        <w:tc>
          <w:tcPr>
            <w:vAlign w:val="center"/>
          </w:tcPr>
          <w:p w:rsidR="00000000" w:rsidDel="00000000" w:rsidP="00000000" w:rsidRDefault="00000000" w:rsidRPr="00000000" w14:paraId="000000B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Dueño del Catálogo académico y de la carga de mallas, del módulo de evaluaciones y reputación y del panel de administración. Construye la base del frontend en React. Es el segundo en infraestructura y en Tutorías.</w:t>
            </w:r>
          </w:p>
        </w:tc>
      </w:tr>
      <w:tr>
        <w:trPr>
          <w:cantSplit w:val="1"/>
          <w:trHeight w:val="425" w:hRule="atLeast"/>
          <w:tblHeader w:val="0"/>
        </w:trPr>
        <w:tc>
          <w:tcPr>
            <w:vAlign w:val="center"/>
          </w:tcPr>
          <w:p w:rsidR="00000000" w:rsidDel="00000000" w:rsidP="00000000" w:rsidRDefault="00000000" w:rsidRPr="00000000" w14:paraId="000000BB">
            <w:pP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Damaris Iriarte</w:t>
            </w:r>
            <w:r w:rsidDel="00000000" w:rsidR="00000000" w:rsidRPr="00000000">
              <w:rPr>
                <w:rFonts w:ascii="Calibri" w:cs="Calibri" w:eastAsia="Calibri" w:hAnsi="Calibri"/>
                <w:color w:val="000000"/>
                <w:rtl w:val="0"/>
              </w:rPr>
              <w:t xml:space="preserve"> · Developer</w:t>
            </w:r>
          </w:p>
        </w:tc>
        <w:tc>
          <w:tcPr>
            <w:vAlign w:val="center"/>
          </w:tcPr>
          <w:p w:rsidR="00000000" w:rsidDel="00000000" w:rsidP="00000000" w:rsidRDefault="00000000" w:rsidRPr="00000000" w14:paraId="000000BC">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Dueña del servicio de Tutorías: perfiles de tutor, disponibilidad, búsqueda, solicitudes, reservas, cancelaciones y el comando de tareas programadas. Responsable del sistema visual del frontend. Es la segunda en Identidad y Pagos.</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1"/>
          <w:trHeight w:val="440" w:hRule="atLeast"/>
          <w:tblHeader w:val="0"/>
        </w:trPr>
        <w:tc>
          <w:tcPr>
            <w:vAlign w:val="center"/>
          </w:tcPr>
          <w:p w:rsidR="00000000" w:rsidDel="00000000" w:rsidP="00000000" w:rsidRDefault="00000000" w:rsidRPr="00000000" w14:paraId="000000BF">
            <w:pPr>
              <w:keepNext w:val="1"/>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1"/>
          <w:trHeight w:val="440" w:hRule="atLeast"/>
          <w:tblHeader w:val="0"/>
        </w:trPr>
        <w:tc>
          <w:tcPr>
            <w:shd w:fill="d9e2f3" w:val="clear"/>
            <w:vAlign w:val="center"/>
          </w:tcPr>
          <w:p w:rsidR="00000000" w:rsidDel="00000000" w:rsidP="00000000" w:rsidRDefault="00000000" w:rsidRPr="00000000" w14:paraId="000000C0">
            <w:pPr>
              <w:keepNext w:val="1"/>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C1">
      <w:pPr>
        <w:keepNext w:val="1"/>
        <w:spacing w:after="0" w:line="360" w:lineRule="auto"/>
        <w:jc w:val="both"/>
        <w:rPr>
          <w:b w:val="1"/>
          <w:bCs w:val="1"/>
          <w:sz w:val="24"/>
          <w:szCs w:val="24"/>
        </w:rPr>
      </w:pPr>
      <w:r w:rsidDel="00000000" w:rsidR="00000000" w:rsidRPr="00000000">
        <w:rPr>
          <w:rtl w:val="0"/>
        </w:rPr>
      </w:r>
    </w:p>
    <w:tbl>
      <w:tblPr>
        <w:tblStyle w:val="Table18"/>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39"/>
        <w:gridCol w:w="1764"/>
        <w:gridCol w:w="4130"/>
        <w:gridCol w:w="2429"/>
        <w:tblGridChange w:id="0">
          <w:tblGrid>
            <w:gridCol w:w="1739"/>
            <w:gridCol w:w="1764"/>
            <w:gridCol w:w="4130"/>
            <w:gridCol w:w="2429"/>
          </w:tblGrid>
        </w:tblGridChange>
      </w:tblGrid>
      <w:tr>
        <w:trPr>
          <w:cantSplit w:val="1"/>
          <w:trHeight w:val="362" w:hRule="atLeast"/>
          <w:tblHeader w:val="1"/>
        </w:trPr>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1"/>
          <w:trHeight w:val="362" w:hRule="atLeast"/>
          <w:tblHeader w:val="0"/>
        </w:trPr>
        <w:tc>
          <w:tcPr/>
          <w:p w:rsidR="00000000" w:rsidDel="00000000" w:rsidP="00000000" w:rsidRDefault="00000000" w:rsidRPr="00000000" w14:paraId="000000C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Avance</w:t>
            </w:r>
          </w:p>
        </w:tc>
        <w:tc>
          <w:tcPr/>
          <w:p w:rsidR="00000000" w:rsidDel="00000000" w:rsidP="00000000" w:rsidRDefault="00000000" w:rsidRPr="00000000" w14:paraId="000000C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Repositorio con el sprint 1 cerrado y el sprint 2 en curso</w:t>
            </w:r>
          </w:p>
        </w:tc>
        <w:tc>
          <w:tcPr/>
          <w:p w:rsidR="00000000" w:rsidDel="00000000" w:rsidP="00000000" w:rsidRDefault="00000000" w:rsidRPr="00000000" w14:paraId="000000C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Repositorio público (https://github.com/Bacchi701/Plataforma-web-tutorias) con historial de commits y Pull Request por historia, revisión cruzada, integración continua en verde y la versión v0.1 etiquetada.</w:t>
            </w:r>
          </w:p>
        </w:tc>
        <w:tc>
          <w:tcPr/>
          <w:p w:rsidR="00000000" w:rsidDel="00000000" w:rsidP="00000000" w:rsidRDefault="00000000" w:rsidRPr="00000000" w14:paraId="000000C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Muestra quién hizo qué y cuándo, y que cada cambio pasó revisión y pruebas automáticas.</w:t>
            </w:r>
          </w:p>
        </w:tc>
      </w:tr>
      <w:tr>
        <w:trPr>
          <w:cantSplit w:val="1"/>
          <w:trHeight w:val="362" w:hRule="atLeast"/>
          <w:tblHeader w:val="0"/>
        </w:trPr>
        <w:tc>
          <w:tcPr/>
          <w:p w:rsidR="00000000" w:rsidDel="00000000" w:rsidP="00000000" w:rsidRDefault="00000000" w:rsidRPr="00000000" w14:paraId="000000C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Avance</w:t>
            </w:r>
          </w:p>
        </w:tc>
        <w:tc>
          <w:tcPr/>
          <w:p w:rsidR="00000000" w:rsidDel="00000000" w:rsidP="00000000" w:rsidRDefault="00000000" w:rsidRPr="00000000" w14:paraId="000000C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Incremento funcional a la fecha del informe</w:t>
            </w:r>
          </w:p>
        </w:tc>
        <w:tc>
          <w:tcPr/>
          <w:p w:rsidR="00000000" w:rsidDel="00000000" w:rsidP="00000000" w:rsidRDefault="00000000" w:rsidRPr="00000000" w14:paraId="000000C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Registro, verificación del correo e inicio de sesión funcionando sobre los contenedores (CA1), y el avance del sprint 2: perfil, catálogo cargado, declaración de asignaturas y disponibilidad.</w:t>
            </w:r>
          </w:p>
        </w:tc>
        <w:tc>
          <w:tcPr/>
          <w:p w:rsidR="00000000" w:rsidDel="00000000" w:rsidP="00000000" w:rsidRDefault="00000000" w:rsidRPr="00000000" w14:paraId="000000C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avance real contra los criterios de aceptación del producto, no solo documentación.</w:t>
            </w:r>
          </w:p>
        </w:tc>
      </w:tr>
      <w:tr>
        <w:trPr>
          <w:cantSplit w:val="1"/>
          <w:trHeight w:val="362" w:hRule="atLeast"/>
          <w:tblHeader w:val="0"/>
        </w:trPr>
        <w:tc>
          <w:tcPr/>
          <w:p w:rsidR="00000000" w:rsidDel="00000000" w:rsidP="00000000" w:rsidRDefault="00000000" w:rsidRPr="00000000" w14:paraId="000000C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Avance</w:t>
            </w:r>
          </w:p>
        </w:tc>
        <w:tc>
          <w:tcPr/>
          <w:p w:rsidR="00000000" w:rsidDel="00000000" w:rsidP="00000000" w:rsidRDefault="00000000" w:rsidRPr="00000000" w14:paraId="000000D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Documento de diseño</w:t>
            </w:r>
          </w:p>
        </w:tc>
        <w:tc>
          <w:tcPr/>
          <w:p w:rsidR="00000000" w:rsidDel="00000000" w:rsidP="00000000" w:rsidRDefault="00000000" w:rsidRPr="00000000" w14:paraId="000000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Arquitectura y comunicación entre servicios, modelo de datos (diagramas entidad-relación), requisitos no funcionales, contratos OpenAPI y diagramas UML mínimos: casos de uso, secuencia de la reserva y componentes.</w:t>
            </w:r>
          </w:p>
        </w:tc>
        <w:tc>
          <w:tcPr/>
          <w:p w:rsidR="00000000" w:rsidDel="00000000" w:rsidP="00000000" w:rsidRDefault="00000000" w:rsidRPr="00000000" w14:paraId="000000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Evidencia el diseño de la solución y las decisiones técnicas, como pide el instructivo.</w:t>
            </w:r>
          </w:p>
        </w:tc>
      </w:tr>
      <w:tr>
        <w:trPr>
          <w:cantSplit w:val="1"/>
          <w:trHeight w:val="362" w:hRule="atLeast"/>
          <w:tblHeader w:val="0"/>
        </w:trPr>
        <w:tc>
          <w:tcPr/>
          <w:p w:rsidR="00000000" w:rsidDel="00000000" w:rsidP="00000000" w:rsidRDefault="00000000" w:rsidRPr="00000000" w14:paraId="000000D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Avance</w:t>
            </w:r>
          </w:p>
        </w:tc>
        <w:tc>
          <w:tcPr/>
          <w:p w:rsidR="00000000" w:rsidDel="00000000" w:rsidP="00000000" w:rsidRDefault="00000000" w:rsidRPr="00000000" w14:paraId="000000D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Artefactos Scrum del sprint 1 y del sprint 2 en curso</w:t>
            </w:r>
          </w:p>
        </w:tc>
        <w:tc>
          <w:tcPr/>
          <w:p w:rsidR="00000000" w:rsidDel="00000000" w:rsidP="00000000" w:rsidRDefault="00000000" w:rsidRPr="00000000" w14:paraId="000000D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backlog, tablero, gráfico de avance (burndown), registro de impedimentos, review y retrospectiva del sprint 1.</w:t>
            </w:r>
          </w:p>
        </w:tc>
        <w:tc>
          <w:tcPr/>
          <w:p w:rsidR="00000000" w:rsidDel="00000000" w:rsidP="00000000" w:rsidRDefault="00000000" w:rsidRPr="00000000" w14:paraId="000000D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 cuenta de la gestión del proyecto y de cómo el equipo ajustó el plan.</w:t>
            </w:r>
          </w:p>
        </w:tc>
      </w:tr>
      <w:tr>
        <w:trPr>
          <w:cantSplit w:val="1"/>
          <w:trHeight w:val="362" w:hRule="atLeast"/>
          <w:tblHeader w:val="0"/>
        </w:trPr>
        <w:tc>
          <w:tcPr/>
          <w:p w:rsidR="00000000" w:rsidDel="00000000" w:rsidP="00000000" w:rsidRDefault="00000000" w:rsidRPr="00000000" w14:paraId="000000D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w:t>
            </w:r>
          </w:p>
        </w:tc>
        <w:tc>
          <w:tcPr/>
          <w:p w:rsidR="00000000" w:rsidDel="00000000" w:rsidP="00000000" w:rsidRDefault="00000000" w:rsidRPr="00000000" w14:paraId="000000D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Producto mínimo viable desplegado</w:t>
            </w:r>
          </w:p>
        </w:tc>
        <w:tc>
          <w:tcPr/>
          <w:p w:rsidR="00000000" w:rsidDel="00000000" w:rsidP="00000000" w:rsidRDefault="00000000" w:rsidRPr="00000000" w14:paraId="000000D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Los nueve criterios de aceptación (CA1 a CA9) funcionando de extremo a extremo a través del gateway, con el sistema levantado con un solo comando (versión v1.0 del 8 de noviembre).</w:t>
            </w:r>
          </w:p>
        </w:tc>
        <w:tc>
          <w:tcPr/>
          <w:p w:rsidR="00000000" w:rsidDel="00000000" w:rsidP="00000000" w:rsidRDefault="00000000" w:rsidRPr="00000000" w14:paraId="000000D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 el producto que el proyecto se comprometió a entregar.</w:t>
            </w:r>
          </w:p>
        </w:tc>
      </w:tr>
      <w:tr>
        <w:trPr>
          <w:cantSplit w:val="1"/>
          <w:trHeight w:val="362" w:hRule="atLeast"/>
          <w:tblHeader w:val="0"/>
        </w:trPr>
        <w:tc>
          <w:tcPr/>
          <w:p w:rsidR="00000000" w:rsidDel="00000000" w:rsidP="00000000" w:rsidRDefault="00000000" w:rsidRPr="00000000" w14:paraId="000000D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w:t>
            </w:r>
          </w:p>
        </w:tc>
        <w:tc>
          <w:tcPr/>
          <w:p w:rsidR="00000000" w:rsidDel="00000000" w:rsidP="00000000" w:rsidRDefault="00000000" w:rsidRPr="00000000" w14:paraId="000000D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 de pruebas por sprint e informe de resultados</w:t>
            </w:r>
          </w:p>
        </w:tc>
        <w:tc>
          <w:tcPr/>
          <w:p w:rsidR="00000000" w:rsidDel="00000000" w:rsidP="00000000" w:rsidRDefault="00000000" w:rsidRPr="00000000" w14:paraId="000000D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unitarias con cobertura de al menos 60 % en Identidad y Tutorías, pruebas de extremo a extremo, medición del tiempo de búsqueda con 500 usuarios y pruebas de las reglas de seguridad.</w:t>
            </w:r>
          </w:p>
        </w:tc>
        <w:tc>
          <w:tcPr/>
          <w:p w:rsidR="00000000" w:rsidDel="00000000" w:rsidP="00000000" w:rsidRDefault="00000000" w:rsidRPr="00000000" w14:paraId="000000D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la calidad del producto con criterios verificables en cada sprint.</w:t>
            </w:r>
          </w:p>
        </w:tc>
      </w:tr>
      <w:tr>
        <w:trPr>
          <w:cantSplit w:val="1"/>
          <w:trHeight w:val="362" w:hRule="atLeast"/>
          <w:tblHeader w:val="0"/>
        </w:trPr>
        <w:tc>
          <w:tcPr/>
          <w:p w:rsidR="00000000" w:rsidDel="00000000" w:rsidP="00000000" w:rsidRDefault="00000000" w:rsidRPr="00000000" w14:paraId="000000D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w:t>
            </w:r>
          </w:p>
        </w:tc>
        <w:tc>
          <w:tcPr/>
          <w:p w:rsidR="00000000" w:rsidDel="00000000" w:rsidP="00000000" w:rsidRDefault="00000000" w:rsidRPr="00000000" w14:paraId="000000E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Manual técnico</w:t>
            </w:r>
          </w:p>
        </w:tc>
        <w:tc>
          <w:tcPr/>
          <w:p w:rsidR="00000000" w:rsidDel="00000000" w:rsidP="00000000" w:rsidRDefault="00000000" w:rsidRPr="00000000" w14:paraId="000000E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README con la ejecución local, variables de entorno, arquitectura, decisiones de diseño y contratos OpenAPI actualizados.</w:t>
            </w:r>
          </w:p>
        </w:tc>
        <w:tc>
          <w:tcPr/>
          <w:p w:rsidR="00000000" w:rsidDel="00000000" w:rsidP="00000000" w:rsidRDefault="00000000" w:rsidRPr="00000000" w14:paraId="000000E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Permite que un tercero levante y entienda el sistema.</w:t>
            </w:r>
          </w:p>
        </w:tc>
      </w:tr>
      <w:tr>
        <w:trPr>
          <w:cantSplit w:val="1"/>
          <w:trHeight w:val="362" w:hRule="atLeast"/>
          <w:tblHeader w:val="0"/>
        </w:trPr>
        <w:tc>
          <w:tcPr/>
          <w:p w:rsidR="00000000" w:rsidDel="00000000" w:rsidP="00000000" w:rsidRDefault="00000000" w:rsidRPr="00000000" w14:paraId="000000E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Final</w:t>
            </w:r>
          </w:p>
        </w:tc>
        <w:tc>
          <w:tcPr/>
          <w:p w:rsidR="00000000" w:rsidDel="00000000" w:rsidP="00000000" w:rsidRDefault="00000000" w:rsidRPr="00000000" w14:paraId="000000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final con sección de innovación</w:t>
            </w:r>
          </w:p>
        </w:tc>
        <w:tc>
          <w:tcPr/>
          <w:p w:rsidR="00000000" w:rsidDel="00000000" w:rsidP="00000000" w:rsidRDefault="00000000" w:rsidRPr="00000000" w14:paraId="000000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Backlog final, reviews y retrospectivas de los cuatro sprints, carta Gantt con el avance real, sección de innovación (qué problema resuelve, qué la hace diferente y qué valor agrega) y presentación.</w:t>
            </w:r>
          </w:p>
        </w:tc>
        <w:tc>
          <w:tcPr/>
          <w:p w:rsidR="00000000" w:rsidDel="00000000" w:rsidP="00000000" w:rsidRDefault="00000000" w:rsidRPr="00000000" w14:paraId="000000E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Muestra la gestión completa del proyecto, los ajustes realizados y el aporte de la solución.</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1"/>
        <w:spacing w:after="60" w:line="240" w:lineRule="auto"/>
        <w:ind w:left="-714" w:firstLine="0"/>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Indicadores de calidad de las competencias del perfil de egreso y cómo los evidencia el proyecto</w:t>
      </w:r>
      <w:r w:rsidDel="00000000" w:rsidR="00000000" w:rsidRPr="00000000">
        <w:rPr>
          <w:rtl w:val="0"/>
        </w:rPr>
      </w:r>
    </w:p>
    <w:tbl>
      <w:tblPr>
        <w:tblStyle w:val="Table1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1"/>
          <w:trHeight w:val="440" w:hRule="atLeast"/>
          <w:tblHeader w:val="1"/>
        </w:trPr>
        <w:tc>
          <w:tcPr>
            <w:shd w:fill="d9e2f3" w:val="clear"/>
            <w:vAlign w:val="center"/>
          </w:tcPr>
          <w:p w:rsidR="00000000" w:rsidDel="00000000" w:rsidP="00000000" w:rsidRDefault="00000000" w:rsidRPr="00000000" w14:paraId="000000E9">
            <w:pPr>
              <w:spacing w:after="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Indicador de calidad</w:t>
            </w:r>
            <w:r w:rsidDel="00000000" w:rsidR="00000000" w:rsidRPr="00000000">
              <w:rPr>
                <w:rtl w:val="0"/>
              </w:rPr>
            </w:r>
          </w:p>
        </w:tc>
        <w:tc>
          <w:tcPr>
            <w:shd w:fill="d9e2f3" w:val="clear"/>
            <w:vAlign w:val="center"/>
          </w:tcPr>
          <w:p w:rsidR="00000000" w:rsidDel="00000000" w:rsidP="00000000" w:rsidRDefault="00000000" w:rsidRPr="00000000" w14:paraId="000000EA">
            <w:pPr>
              <w:spacing w:after="0" w:line="240" w:lineRule="auto"/>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Cómo lo evidencia el proyecto</w:t>
            </w:r>
            <w:r w:rsidDel="00000000" w:rsidR="00000000" w:rsidRPr="00000000">
              <w:rPr>
                <w:rtl w:val="0"/>
              </w:rPr>
            </w:r>
          </w:p>
        </w:tc>
      </w:tr>
      <w:tr>
        <w:trPr>
          <w:cantSplit w:val="1"/>
          <w:trHeight w:val="418" w:hRule="atLeast"/>
          <w:tblHeader w:val="0"/>
        </w:trPr>
        <w:tc>
          <w:tcPr>
            <w:vAlign w:val="center"/>
          </w:tcPr>
          <w:p w:rsidR="00000000" w:rsidDel="00000000" w:rsidP="00000000" w:rsidRDefault="00000000" w:rsidRPr="00000000" w14:paraId="000000E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de productos y procesos</w:t>
            </w:r>
          </w:p>
        </w:tc>
        <w:tc>
          <w:tcPr>
            <w:vAlign w:val="center"/>
          </w:tcPr>
          <w:p w:rsidR="00000000" w:rsidDel="00000000" w:rsidP="00000000" w:rsidRDefault="00000000" w:rsidRPr="00000000" w14:paraId="000000EC">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Criterios de aceptación CA1 a CA9 y plan de pruebas por sprint, con las reglas de negocio que deben probarse siempre.</w:t>
            </w:r>
          </w:p>
        </w:tc>
      </w:tr>
      <w:tr>
        <w:trPr>
          <w:cantSplit w:val="1"/>
          <w:trHeight w:val="425" w:hRule="atLeast"/>
          <w:tblHeader w:val="0"/>
        </w:trPr>
        <w:tc>
          <w:tcPr>
            <w:vAlign w:val="center"/>
          </w:tcPr>
          <w:p w:rsidR="00000000" w:rsidDel="00000000" w:rsidP="00000000" w:rsidRDefault="00000000" w:rsidRPr="00000000" w14:paraId="000000E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w:t>
            </w:r>
          </w:p>
        </w:tc>
        <w:tc>
          <w:tcPr>
            <w:vAlign w:val="center"/>
          </w:tcPr>
          <w:p w:rsidR="00000000" w:rsidDel="00000000" w:rsidP="00000000" w:rsidRDefault="00000000" w:rsidRPr="00000000" w14:paraId="000000EE">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automatizadas en cada Pull Request, cobertura mínima de 60 % en Identidad y Tutorías y pruebas de extremo a extremo sobre el sistema levantado.</w:t>
            </w:r>
          </w:p>
        </w:tc>
      </w:tr>
      <w:tr>
        <w:trPr>
          <w:cantSplit w:val="1"/>
          <w:trHeight w:val="425" w:hRule="atLeast"/>
          <w:tblHeader w:val="0"/>
        </w:trPr>
        <w:tc>
          <w:tcPr>
            <w:vAlign w:val="center"/>
          </w:tcPr>
          <w:p w:rsidR="00000000" w:rsidDel="00000000" w:rsidP="00000000" w:rsidRDefault="00000000" w:rsidRPr="00000000" w14:paraId="000000E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en base a los resultados</w:t>
            </w:r>
          </w:p>
        </w:tc>
        <w:tc>
          <w:tcPr>
            <w:vAlign w:val="center"/>
          </w:tcPr>
          <w:p w:rsidR="00000000" w:rsidDel="00000000" w:rsidP="00000000" w:rsidRDefault="00000000" w:rsidRPr="00000000" w14:paraId="000000F0">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Corrección de los errores que aparecen en la integración, revisión en teléfono y navegadores, y acuerdos de mejora de cada retrospectiva.</w:t>
            </w:r>
          </w:p>
        </w:tc>
      </w:tr>
      <w:tr>
        <w:trPr>
          <w:cantSplit w:val="1"/>
          <w:trHeight w:val="425" w:hRule="atLeast"/>
          <w:tblHeader w:val="0"/>
        </w:trPr>
        <w:tc>
          <w:tcPr>
            <w:vAlign w:val="center"/>
          </w:tcPr>
          <w:p w:rsidR="00000000" w:rsidDel="00000000" w:rsidP="00000000" w:rsidRDefault="00000000" w:rsidRPr="00000000" w14:paraId="000000F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w:t>
            </w:r>
          </w:p>
        </w:tc>
        <w:tc>
          <w:tcPr>
            <w:vAlign w:val="center"/>
          </w:tcPr>
          <w:p w:rsidR="00000000" w:rsidDel="00000000" w:rsidP="00000000" w:rsidRDefault="00000000" w:rsidRPr="00000000" w14:paraId="000000F2">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Cinco documentos de planificación, backlog estimado en horas, carta Gantt y replanificación al 8 de noviembre con su orden de recorte.</w:t>
            </w:r>
          </w:p>
        </w:tc>
      </w:tr>
      <w:tr>
        <w:trPr>
          <w:cantSplit w:val="1"/>
          <w:trHeight w:val="425" w:hRule="atLeast"/>
          <w:tblHeader w:val="0"/>
        </w:trPr>
        <w:tc>
          <w:tcPr>
            <w:vAlign w:val="center"/>
          </w:tcPr>
          <w:p w:rsidR="00000000" w:rsidDel="00000000" w:rsidP="00000000" w:rsidRDefault="00000000" w:rsidRPr="00000000" w14:paraId="000000F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w:t>
            </w:r>
          </w:p>
        </w:tc>
        <w:tc>
          <w:tcPr>
            <w:vAlign w:val="center"/>
          </w:tcPr>
          <w:p w:rsidR="00000000" w:rsidDel="00000000" w:rsidP="00000000" w:rsidRDefault="00000000" w:rsidRPr="00000000" w14:paraId="000000F4">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Comparación de horas y velocidad al cierre de cada sprint, disparadores de recorte, registro de riesgos y reportes al docente.</w:t>
            </w:r>
          </w:p>
        </w:tc>
      </w:tr>
      <w:tr>
        <w:trPr>
          <w:cantSplit w:val="1"/>
          <w:trHeight w:val="425" w:hRule="atLeast"/>
          <w:tblHeader w:val="0"/>
        </w:trPr>
        <w:tc>
          <w:tcPr>
            <w:vAlign w:val="center"/>
          </w:tcPr>
          <w:p w:rsidR="00000000" w:rsidDel="00000000" w:rsidP="00000000" w:rsidRDefault="00000000" w:rsidRPr="00000000" w14:paraId="000000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w:t>
            </w:r>
          </w:p>
        </w:tc>
        <w:tc>
          <w:tcPr>
            <w:vAlign w:val="center"/>
          </w:tcPr>
          <w:p w:rsidR="00000000" w:rsidDel="00000000" w:rsidP="00000000" w:rsidRDefault="00000000" w:rsidRPr="00000000" w14:paraId="000000F6">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Modelo de cuatro bases independientes con veinte tablas y diagramas entidad-relación.</w:t>
            </w:r>
          </w:p>
        </w:tc>
      </w:tr>
      <w:tr>
        <w:trPr>
          <w:cantSplit w:val="1"/>
          <w:trHeight w:val="425" w:hRule="atLeast"/>
          <w:tblHeader w:val="0"/>
        </w:trPr>
        <w:tc>
          <w:tcPr>
            <w:vAlign w:val="center"/>
          </w:tcPr>
          <w:p w:rsidR="00000000" w:rsidDel="00000000" w:rsidP="00000000" w:rsidRDefault="00000000" w:rsidRPr="00000000" w14:paraId="000000F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w:t>
            </w:r>
          </w:p>
        </w:tc>
        <w:tc>
          <w:tcPr>
            <w:vAlign w:val="center"/>
          </w:tcPr>
          <w:p w:rsidR="00000000" w:rsidDel="00000000" w:rsidP="00000000" w:rsidRDefault="00000000" w:rsidRPr="00000000" w14:paraId="000000F8">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Migraciones de cada servicio y carga de las mallas desde archivos CSV.</w:t>
            </w:r>
          </w:p>
        </w:tc>
      </w:tr>
      <w:tr>
        <w:trPr>
          <w:cantSplit w:val="1"/>
          <w:trHeight w:val="425" w:hRule="atLeast"/>
          <w:tblHeader w:val="0"/>
        </w:trPr>
        <w:tc>
          <w:tcPr>
            <w:vAlign w:val="center"/>
          </w:tcPr>
          <w:p w:rsidR="00000000" w:rsidDel="00000000" w:rsidP="00000000" w:rsidRDefault="00000000" w:rsidRPr="00000000" w14:paraId="000000F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w:t>
            </w:r>
          </w:p>
        </w:tc>
        <w:tc>
          <w:tcPr>
            <w:vAlign w:val="center"/>
          </w:tcPr>
          <w:p w:rsidR="00000000" w:rsidDel="00000000" w:rsidP="00000000" w:rsidRDefault="00000000" w:rsidRPr="00000000" w14:paraId="000000F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Cuatro microservicios en Django REST Framework y frontend en React, construidos por historia.</w:t>
            </w:r>
          </w:p>
        </w:tc>
      </w:tr>
      <w:tr>
        <w:trPr>
          <w:cantSplit w:val="1"/>
          <w:trHeight w:val="425" w:hRule="atLeast"/>
          <w:tblHeader w:val="0"/>
        </w:trPr>
        <w:tc>
          <w:tcPr>
            <w:vAlign w:val="center"/>
          </w:tcPr>
          <w:p w:rsidR="00000000" w:rsidDel="00000000" w:rsidP="00000000" w:rsidRDefault="00000000" w:rsidRPr="00000000" w14:paraId="000000F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componentes de la solución</w:t>
            </w:r>
          </w:p>
        </w:tc>
        <w:tc>
          <w:tcPr>
            <w:vAlign w:val="center"/>
          </w:tcPr>
          <w:p w:rsidR="00000000" w:rsidDel="00000000" w:rsidP="00000000" w:rsidRDefault="00000000" w:rsidRPr="00000000" w14:paraId="000000FC">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Gateway, contratos OpenAPI, llamadas internas entre servicios y pruebas de integración.</w:t>
            </w:r>
          </w:p>
        </w:tc>
      </w:tr>
      <w:tr>
        <w:trPr>
          <w:cantSplit w:val="1"/>
          <w:trHeight w:val="425" w:hRule="atLeast"/>
          <w:tblHeader w:val="0"/>
        </w:trPr>
        <w:tc>
          <w:tcPr>
            <w:vAlign w:val="center"/>
          </w:tcPr>
          <w:p w:rsidR="00000000" w:rsidDel="00000000" w:rsidP="00000000" w:rsidRDefault="00000000" w:rsidRPr="00000000" w14:paraId="000000F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w:t>
            </w:r>
          </w:p>
        </w:tc>
        <w:tc>
          <w:tcPr>
            <w:vAlign w:val="center"/>
          </w:tcPr>
          <w:p w:rsidR="00000000" w:rsidDel="00000000" w:rsidP="00000000" w:rsidRDefault="00000000" w:rsidRPr="00000000" w14:paraId="000000FE">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Despliegue de todo el sistema con Docker Compose y un solo comando; el despliegue local para la evaluación se confirma con el docente.</w:t>
            </w:r>
          </w:p>
        </w:tc>
      </w:tr>
    </w:tbl>
    <w:p w:rsidR="00000000" w:rsidDel="00000000" w:rsidP="00000000" w:rsidRDefault="00000000" w:rsidRPr="00000000" w14:paraId="000000FF">
      <w:pPr>
        <w:spacing w:after="0" w:line="360" w:lineRule="auto"/>
        <w:jc w:val="both"/>
        <w:rPr>
          <w:b w:val="1"/>
          <w:bCs w:val="1"/>
          <w:sz w:val="24"/>
          <w:szCs w:val="24"/>
        </w:rPr>
        <w:sectPr>
          <w:headerReference r:id="rId9" w:type="default"/>
          <w:footerReference r:id="rId10"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0"/>
        <w:tblW w:w="1486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64"/>
        <w:tblGridChange w:id="0">
          <w:tblGrid>
            <w:gridCol w:w="14864"/>
          </w:tblGrid>
        </w:tblGridChange>
      </w:tblGrid>
      <w:tr>
        <w:trPr>
          <w:cantSplit w:val="1"/>
          <w:trHeight w:val="440" w:hRule="atLeast"/>
          <w:tblHeader w:val="0"/>
        </w:trPr>
        <w:tc>
          <w:tcPr>
            <w:vAlign w:val="center"/>
          </w:tcPr>
          <w:p w:rsidR="00000000" w:rsidDel="00000000" w:rsidP="00000000" w:rsidRDefault="00000000" w:rsidRPr="00000000" w14:paraId="00000101">
            <w:pPr>
              <w:keepNext w:val="1"/>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1"/>
          <w:trHeight w:val="440" w:hRule="atLeast"/>
          <w:tblHeader w:val="0"/>
        </w:trPr>
        <w:tc>
          <w:tcPr>
            <w:shd w:fill="d9e2f3" w:val="clear"/>
            <w:vAlign w:val="cente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03">
      <w:pPr>
        <w:keepNext w:val="1"/>
        <w:spacing w:after="0" w:line="360" w:lineRule="auto"/>
        <w:jc w:val="both"/>
        <w:rPr>
          <w:b w:val="1"/>
          <w:bCs w:val="1"/>
          <w:sz w:val="24"/>
          <w:szCs w:val="24"/>
        </w:rPr>
      </w:pPr>
      <w:r w:rsidDel="00000000" w:rsidR="00000000" w:rsidRPr="00000000">
        <w:rPr>
          <w:rtl w:val="0"/>
        </w:rPr>
      </w:r>
    </w:p>
    <w:tbl>
      <w:tblPr>
        <w:tblStyle w:val="Table21"/>
        <w:tblW w:w="1486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00"/>
        <w:gridCol w:w="2300"/>
        <w:gridCol w:w="3200"/>
        <w:gridCol w:w="1800"/>
        <w:gridCol w:w="1600"/>
        <w:gridCol w:w="1764"/>
        <w:gridCol w:w="2200"/>
        <w:tblGridChange w:id="0">
          <w:tblGrid>
            <w:gridCol w:w="2000"/>
            <w:gridCol w:w="2300"/>
            <w:gridCol w:w="3200"/>
            <w:gridCol w:w="1800"/>
            <w:gridCol w:w="1600"/>
            <w:gridCol w:w="1764"/>
            <w:gridCol w:w="2200"/>
          </w:tblGrid>
        </w:tblGridChange>
      </w:tblGrid>
      <w:tr>
        <w:trPr>
          <w:cantSplit w:val="1"/>
          <w:tblHeader w:val="1"/>
        </w:trPr>
        <w:tc>
          <w:tcPr>
            <w:gridSpan w:val="7"/>
          </w:tcPr>
          <w:p w:rsidR="00000000" w:rsidDel="00000000" w:rsidP="00000000" w:rsidRDefault="00000000" w:rsidRPr="00000000" w14:paraId="0000010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1"/>
          <w:tblHeader w:val="1"/>
        </w:trPr>
        <w:tc>
          <w:tcPr/>
          <w:p w:rsidR="00000000" w:rsidDel="00000000" w:rsidP="00000000" w:rsidRDefault="00000000" w:rsidRPr="00000000" w14:paraId="0000010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0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0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0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0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1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0"/>
        </w:trPr>
        <w:tc>
          <w:tcPr/>
          <w:p w:rsidR="00000000" w:rsidDel="00000000" w:rsidP="00000000" w:rsidRDefault="00000000" w:rsidRPr="00000000" w14:paraId="000001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Ofrecer propuestas de solución</w:t>
            </w:r>
          </w:p>
        </w:tc>
        <w:tc>
          <w:tcPr/>
          <w:p w:rsidR="00000000" w:rsidDel="00000000" w:rsidP="00000000" w:rsidRDefault="00000000" w:rsidRPr="00000000" w14:paraId="000001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Definición del proyecto y del equipo</w:t>
            </w:r>
          </w:p>
        </w:tc>
        <w:tc>
          <w:tcPr/>
          <w:p w:rsidR="00000000" w:rsidDel="00000000" w:rsidP="00000000" w:rsidRDefault="00000000" w:rsidRPr="00000000" w14:paraId="0000011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Conformación del equipo, idea base, problema y alcance preliminar.</w:t>
            </w:r>
          </w:p>
        </w:tc>
        <w:tc>
          <w:tcPr/>
          <w:p w:rsidR="00000000" w:rsidDel="00000000" w:rsidP="00000000" w:rsidRDefault="00000000" w:rsidRPr="00000000" w14:paraId="0000011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Reuniones de equipo, idea base</w:t>
            </w:r>
          </w:p>
        </w:tc>
        <w:tc>
          <w:tcPr>
            <w:tcBorders>
              <w:right w:color="ffffff" w:space="0" w:sz="4" w:val="single"/>
            </w:tcBorders>
          </w:tcPr>
          <w:p w:rsidR="00000000" w:rsidDel="00000000" w:rsidP="00000000" w:rsidRDefault="00000000" w:rsidRPr="00000000" w14:paraId="000001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 a S4 (10 ago al 5 sep)</w:t>
            </w:r>
          </w:p>
        </w:tc>
        <w:tc>
          <w:tcPr>
            <w:tcBorders>
              <w:left w:color="ffffff" w:space="0" w:sz="4" w:val="single"/>
            </w:tcBorders>
            <w:shd w:fill="d9d9d9" w:val="clear"/>
          </w:tcPr>
          <w:p w:rsidR="00000000" w:rsidDel="00000000" w:rsidP="00000000" w:rsidRDefault="00000000" w:rsidRPr="00000000" w14:paraId="0000011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Todo el equipo</w:t>
            </w:r>
          </w:p>
        </w:tc>
        <w:tc>
          <w:tcPr/>
          <w:p w:rsidR="00000000" w:rsidDel="00000000" w:rsidP="00000000" w:rsidRDefault="00000000" w:rsidRPr="00000000" w14:paraId="0000011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Facilita: problema conocido por el equipo.</w:t>
            </w:r>
          </w:p>
        </w:tc>
      </w:tr>
      <w:tr>
        <w:trPr>
          <w:cantSplit w:val="1"/>
          <w:tblHeader w:val="0"/>
        </w:trPr>
        <w:tc>
          <w:tcPr/>
          <w:p w:rsidR="00000000" w:rsidDel="00000000" w:rsidP="00000000" w:rsidRDefault="00000000" w:rsidRPr="00000000" w14:paraId="0000011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Gestionar proyectos informáticos</w:t>
            </w:r>
          </w:p>
        </w:tc>
        <w:tc>
          <w:tcPr/>
          <w:p w:rsidR="00000000" w:rsidDel="00000000" w:rsidP="00000000" w:rsidRDefault="00000000" w:rsidRPr="00000000" w14:paraId="0000011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Planificación en cinco pilares</w:t>
            </w:r>
          </w:p>
        </w:tc>
        <w:tc>
          <w:tcPr/>
          <w:p w:rsidR="00000000" w:rsidDel="00000000" w:rsidP="00000000" w:rsidRDefault="00000000" w:rsidRPr="00000000" w14:paraId="0000011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Alcance, arquitectura, equipo, tiempo y calidad en cinco documentos; backlog de 37 historias.</w:t>
            </w:r>
          </w:p>
        </w:tc>
        <w:tc>
          <w:tcPr/>
          <w:p w:rsidR="00000000" w:rsidDel="00000000" w:rsidP="00000000" w:rsidRDefault="00000000" w:rsidRPr="00000000" w14:paraId="0000011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Documentos de planificación, reuniones de equipo</w:t>
            </w:r>
          </w:p>
        </w:tc>
        <w:tc>
          <w:tcPr>
            <w:tcBorders>
              <w:right w:color="ffffff" w:space="0" w:sz="4" w:val="single"/>
            </w:tcBorders>
          </w:tcPr>
          <w:p w:rsidR="00000000" w:rsidDel="00000000" w:rsidP="00000000" w:rsidRDefault="00000000" w:rsidRPr="00000000" w14:paraId="0000011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S5 (7 al 13 sep)</w:t>
            </w:r>
          </w:p>
        </w:tc>
        <w:tc>
          <w:tcPr>
            <w:tcBorders>
              <w:left w:color="ffffff" w:space="0" w:sz="4" w:val="single"/>
            </w:tcBorders>
            <w:shd w:fill="d9d9d9" w:val="clear"/>
          </w:tcPr>
          <w:p w:rsidR="00000000" w:rsidDel="00000000" w:rsidP="00000000" w:rsidRDefault="00000000" w:rsidRPr="00000000" w14:paraId="0000011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 con todo el equipo</w:t>
            </w:r>
          </w:p>
        </w:tc>
        <w:tc>
          <w:tcPr/>
          <w:p w:rsidR="00000000" w:rsidDel="00000000" w:rsidP="00000000" w:rsidRDefault="00000000" w:rsidRPr="00000000" w14:paraId="0000012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Facilita: decisiones escritas. Dificulta: primera experiencia liderando.</w:t>
            </w:r>
          </w:p>
        </w:tc>
      </w:tr>
      <w:tr>
        <w:trPr>
          <w:cantSplit w:val="1"/>
          <w:tblHeader w:val="0"/>
        </w:trPr>
        <w:tc>
          <w:tcPr/>
          <w:p w:rsidR="00000000" w:rsidDel="00000000" w:rsidP="00000000" w:rsidRDefault="00000000" w:rsidRPr="00000000" w14:paraId="0000012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Administrar ambientes; arquitectura</w:t>
            </w:r>
          </w:p>
        </w:tc>
        <w:tc>
          <w:tcPr/>
          <w:p w:rsidR="00000000" w:rsidDel="00000000" w:rsidP="00000000" w:rsidRDefault="00000000" w:rsidRPr="00000000" w14:paraId="0000012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Cimientos del sistema</w:t>
            </w:r>
          </w:p>
        </w:tc>
        <w:tc>
          <w:tcPr/>
          <w:p w:rsidR="00000000" w:rsidDel="00000000" w:rsidP="00000000" w:rsidRDefault="00000000" w:rsidRPr="00000000" w14:paraId="000001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Contenedores, gateway, esqueleto de los cuatro servicios, README e integración continua.</w:t>
            </w:r>
          </w:p>
        </w:tc>
        <w:tc>
          <w:tcPr/>
          <w:p w:rsidR="00000000" w:rsidDel="00000000" w:rsidP="00000000" w:rsidRDefault="00000000" w:rsidRPr="00000000" w14:paraId="0000012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Docker, Nginx, Django, GitHub Actions</w:t>
            </w:r>
          </w:p>
        </w:tc>
        <w:tc>
          <w:tcPr>
            <w:tcBorders>
              <w:right w:color="ffffff" w:space="0" w:sz="4" w:val="single"/>
            </w:tcBorders>
          </w:tcPr>
          <w:p w:rsidR="00000000" w:rsidDel="00000000" w:rsidP="00000000" w:rsidRDefault="00000000" w:rsidRPr="00000000" w14:paraId="000001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S6 (14 al 20 sep)</w:t>
            </w:r>
          </w:p>
        </w:tc>
        <w:tc>
          <w:tcPr>
            <w:tcBorders>
              <w:left w:color="ffffff" w:space="0" w:sz="4" w:val="single"/>
            </w:tcBorders>
            <w:shd w:fill="d9d9d9" w:val="clear"/>
          </w:tcPr>
          <w:p w:rsidR="00000000" w:rsidDel="00000000" w:rsidP="00000000" w:rsidRDefault="00000000" w:rsidRPr="00000000" w14:paraId="000001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 (segundo: Francisco)</w:t>
            </w:r>
          </w:p>
        </w:tc>
        <w:tc>
          <w:tcPr/>
          <w:p w:rsidR="00000000" w:rsidDel="00000000" w:rsidP="00000000" w:rsidRDefault="00000000" w:rsidRPr="00000000" w14:paraId="0000012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Coincidió con Fiestas Patrias. Terminado el 21 sep.</w:t>
            </w:r>
          </w:p>
        </w:tc>
      </w:tr>
      <w:tr>
        <w:trPr>
          <w:cantSplit w:val="1"/>
          <w:tblHeader w:val="0"/>
        </w:trPr>
        <w:tc>
          <w:tcPr/>
          <w:p w:rsidR="00000000" w:rsidDel="00000000" w:rsidP="00000000" w:rsidRDefault="00000000" w:rsidRPr="00000000" w14:paraId="000001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escrita; inglés</w:t>
            </w:r>
          </w:p>
        </w:tc>
        <w:tc>
          <w:tcPr/>
          <w:p w:rsidR="00000000" w:rsidDel="00000000" w:rsidP="00000000" w:rsidRDefault="00000000" w:rsidRPr="00000000" w14:paraId="000001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Evidencias de la Fase 1</w:t>
            </w:r>
          </w:p>
        </w:tc>
        <w:tc>
          <w:tcPr/>
          <w:p w:rsidR="00000000" w:rsidDel="00000000" w:rsidP="00000000" w:rsidRDefault="00000000" w:rsidRPr="00000000" w14:paraId="0000012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Guía de definición del proyecto, autoevaluaciones y diario de reflexión de cada integrante.</w:t>
            </w:r>
          </w:p>
        </w:tc>
        <w:tc>
          <w:tcPr/>
          <w:p w:rsidR="00000000" w:rsidDel="00000000" w:rsidP="00000000" w:rsidRDefault="00000000" w:rsidRPr="00000000" w14:paraId="000001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Plantillas del curso, repositorio</w:t>
            </w:r>
          </w:p>
        </w:tc>
        <w:tc>
          <w:tcPr>
            <w:tcBorders>
              <w:right w:color="ffffff" w:space="0" w:sz="4" w:val="single"/>
            </w:tcBorders>
          </w:tcPr>
          <w:p w:rsidR="00000000" w:rsidDel="00000000" w:rsidP="00000000" w:rsidRDefault="00000000" w:rsidRPr="00000000" w14:paraId="000001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S7 y S8 (21 sep al 4 oct)</w:t>
            </w:r>
          </w:p>
        </w:tc>
        <w:tc>
          <w:tcPr>
            <w:tcBorders>
              <w:left w:color="ffffff" w:space="0" w:sz="4" w:val="single"/>
            </w:tcBorders>
            <w:shd w:fill="d9d9d9" w:val="clear"/>
          </w:tcPr>
          <w:p w:rsidR="00000000" w:rsidDel="00000000" w:rsidP="00000000" w:rsidRDefault="00000000" w:rsidRPr="00000000" w14:paraId="000001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Todo el equipo; Bryan consolida</w:t>
            </w:r>
          </w:p>
        </w:tc>
        <w:tc>
          <w:tcPr/>
          <w:p w:rsidR="00000000" w:rsidDel="00000000" w:rsidP="00000000" w:rsidRDefault="00000000" w:rsidRPr="00000000" w14:paraId="000001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Deben estar en el repositorio antes de la revisión de evidencias de la semana 11.</w:t>
            </w:r>
          </w:p>
        </w:tc>
      </w:tr>
      <w:tr>
        <w:trPr>
          <w:cantSplit w:val="1"/>
          <w:tblHeader w:val="0"/>
        </w:trPr>
        <w:tc>
          <w:tcPr/>
          <w:p w:rsidR="00000000" w:rsidDel="00000000" w:rsidP="00000000" w:rsidRDefault="00000000" w:rsidRPr="00000000" w14:paraId="0000012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software; seguridad</w:t>
            </w:r>
          </w:p>
        </w:tc>
        <w:tc>
          <w:tcPr/>
          <w:p w:rsidR="00000000" w:rsidDel="00000000" w:rsidP="00000000" w:rsidRDefault="00000000" w:rsidRPr="00000000" w14:paraId="000001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1: identidad y base del frontend</w:t>
            </w:r>
          </w:p>
        </w:tc>
        <w:tc>
          <w:tcPr/>
          <w:p w:rsidR="00000000" w:rsidDel="00000000" w:rsidP="00000000" w:rsidRDefault="00000000" w:rsidRPr="00000000" w14:paraId="000001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Contrato de Identidad, registro con verificación, inicio de sesión, base de React, modelos de Catálogo y Tutorías, pantallas de registro.</w:t>
            </w:r>
          </w:p>
        </w:tc>
        <w:tc>
          <w:tcPr/>
          <w:p w:rsidR="00000000" w:rsidDel="00000000" w:rsidP="00000000" w:rsidRDefault="00000000" w:rsidRPr="00000000" w14:paraId="000001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Django REST, React, Mailpit, OpenAPI</w:t>
            </w:r>
          </w:p>
        </w:tc>
        <w:tc>
          <w:tcPr>
            <w:tcBorders>
              <w:right w:color="ffffff" w:space="0" w:sz="4" w:val="single"/>
            </w:tcBorders>
          </w:tcPr>
          <w:p w:rsidR="00000000" w:rsidDel="00000000" w:rsidP="00000000" w:rsidRDefault="00000000" w:rsidRPr="00000000" w14:paraId="0000013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S7 y S8 (21 sep al 4 oct)</w:t>
            </w:r>
          </w:p>
        </w:tc>
        <w:tc>
          <w:tcPr>
            <w:tcBorders>
              <w:left w:color="ffffff" w:space="0" w:sz="4" w:val="single"/>
            </w:tcBorders>
            <w:shd w:fill="d9d9d9" w:val="clear"/>
          </w:tcPr>
          <w:p w:rsidR="00000000" w:rsidDel="00000000" w:rsidP="00000000" w:rsidRDefault="00000000" w:rsidRPr="00000000" w14:paraId="0000013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 Francisco y Damaris</w:t>
            </w:r>
          </w:p>
        </w:tc>
        <w:tc>
          <w:tcPr/>
          <w:p w:rsidR="00000000" w:rsidDel="00000000" w:rsidP="00000000" w:rsidRDefault="00000000" w:rsidRPr="00000000" w14:paraId="0000013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Dificulta: poca experiencia en React. Plan B sin framework.</w:t>
            </w:r>
          </w:p>
        </w:tc>
      </w:tr>
      <w:tr>
        <w:trPr>
          <w:cantSplit w:val="1"/>
          <w:tblHeader w:val="0"/>
        </w:trPr>
        <w:tc>
          <w:tcPr/>
          <w:p w:rsidR="00000000" w:rsidDel="00000000" w:rsidP="00000000" w:rsidRDefault="00000000" w:rsidRPr="00000000" w14:paraId="0000013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Modelos de datos; desarrollar software</w:t>
            </w:r>
          </w:p>
        </w:tc>
        <w:tc>
          <w:tcPr/>
          <w:p w:rsidR="00000000" w:rsidDel="00000000" w:rsidP="00000000" w:rsidRDefault="00000000" w:rsidRPr="00000000" w14:paraId="0000013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2: perfil, catálogo y disponibilidad</w:t>
            </w:r>
          </w:p>
        </w:tc>
        <w:tc>
          <w:tcPr/>
          <w:p w:rsidR="00000000" w:rsidDel="00000000" w:rsidP="00000000" w:rsidRDefault="00000000" w:rsidRPr="00000000" w14:paraId="0000013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Perfil, carreras y sedes, carga de 3 a 5 mallas, declaración de asignaturas, disponibilidad, sincronización, solicitud y avisos.</w:t>
            </w:r>
          </w:p>
        </w:tc>
        <w:tc>
          <w:tcPr/>
          <w:p w:rsidR="00000000" w:rsidDel="00000000" w:rsidP="00000000" w:rsidRDefault="00000000" w:rsidRPr="00000000" w14:paraId="0000013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PostgreSQL, archivos CSV de mallas</w:t>
            </w:r>
          </w:p>
        </w:tc>
        <w:tc>
          <w:tcPr>
            <w:tcBorders>
              <w:right w:color="ffffff" w:space="0" w:sz="4" w:val="single"/>
            </w:tcBorders>
          </w:tcPr>
          <w:p w:rsidR="00000000" w:rsidDel="00000000" w:rsidP="00000000" w:rsidRDefault="00000000" w:rsidRPr="00000000" w14:paraId="0000013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S9 y S10 (5 al 18 oct)</w:t>
            </w:r>
          </w:p>
        </w:tc>
        <w:tc>
          <w:tcPr>
            <w:tcBorders>
              <w:left w:color="ffffff" w:space="0" w:sz="4" w:val="single"/>
            </w:tcBorders>
            <w:shd w:fill="d9d9d9" w:val="clear"/>
          </w:tcPr>
          <w:p w:rsidR="00000000" w:rsidDel="00000000" w:rsidP="00000000" w:rsidRDefault="00000000" w:rsidRPr="00000000" w14:paraId="0000013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 Francisco y Damaris</w:t>
            </w:r>
          </w:p>
        </w:tc>
        <w:tc>
          <w:tcPr/>
          <w:p w:rsidR="00000000" w:rsidDel="00000000" w:rsidP="00000000" w:rsidRDefault="00000000" w:rsidRPr="00000000" w14:paraId="0000013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Dificulta: transcribir mallas. El informe de avance cae en su última semana.</w:t>
            </w:r>
          </w:p>
        </w:tc>
      </w:tr>
      <w:tr>
        <w:trPr>
          <w:cantSplit w:val="1"/>
          <w:tblHeader w:val="0"/>
        </w:trPr>
        <w:tc>
          <w:tcPr/>
          <w:p w:rsidR="00000000" w:rsidDel="00000000" w:rsidP="00000000" w:rsidRDefault="00000000" w:rsidRPr="00000000" w14:paraId="0000013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escrita; inglés</w:t>
            </w:r>
          </w:p>
        </w:tc>
        <w:tc>
          <w:tcPr/>
          <w:p w:rsidR="00000000" w:rsidDel="00000000" w:rsidP="00000000" w:rsidRDefault="00000000" w:rsidRPr="00000000" w14:paraId="0000013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de avance</w:t>
            </w:r>
          </w:p>
        </w:tc>
        <w:tc>
          <w:tcPr/>
          <w:p w:rsidR="00000000" w:rsidDel="00000000" w:rsidP="00000000" w:rsidRDefault="00000000" w:rsidRPr="00000000" w14:paraId="0000013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Guía de la Fase 2 con el avance, documento de diseño y evidencias del sprint 1 y del avance del sprint 2.</w:t>
            </w:r>
          </w:p>
        </w:tc>
        <w:tc>
          <w:tcPr/>
          <w:p w:rsidR="00000000" w:rsidDel="00000000" w:rsidP="00000000" w:rsidRDefault="00000000" w:rsidRPr="00000000" w14:paraId="0000014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Plantillas del curso, repositorio</w:t>
            </w:r>
          </w:p>
        </w:tc>
        <w:tc>
          <w:tcPr>
            <w:tcBorders>
              <w:right w:color="ffffff" w:space="0" w:sz="4" w:val="single"/>
            </w:tcBorders>
          </w:tcPr>
          <w:p w:rsidR="00000000" w:rsidDel="00000000" w:rsidP="00000000" w:rsidRDefault="00000000" w:rsidRPr="00000000" w14:paraId="0000014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S10 (12 al 17 oct)</w:t>
            </w:r>
          </w:p>
        </w:tc>
        <w:tc>
          <w:tcPr>
            <w:tcBorders>
              <w:left w:color="ffffff" w:space="0" w:sz="4" w:val="single"/>
            </w:tcBorders>
            <w:shd w:fill="d9d9d9" w:val="clear"/>
          </w:tcPr>
          <w:p w:rsidR="00000000" w:rsidDel="00000000" w:rsidP="00000000" w:rsidRDefault="00000000" w:rsidRPr="00000000" w14:paraId="0000014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Todo el equipo; Bryan consolida</w:t>
            </w:r>
          </w:p>
        </w:tc>
        <w:tc>
          <w:tcPr/>
          <w:p w:rsidR="00000000" w:rsidDel="00000000" w:rsidP="00000000" w:rsidRDefault="00000000" w:rsidRPr="00000000" w14:paraId="0000014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sin presentación.</w:t>
            </w:r>
          </w:p>
        </w:tc>
      </w:tr>
      <w:tr>
        <w:trPr>
          <w:cantSplit w:val="1"/>
          <w:tblHeader w:val="0"/>
        </w:trPr>
        <w:tc>
          <w:tcPr/>
          <w:p w:rsidR="00000000" w:rsidDel="00000000" w:rsidP="00000000" w:rsidRDefault="00000000" w:rsidRPr="00000000" w14:paraId="0000014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software</w:t>
            </w:r>
          </w:p>
        </w:tc>
        <w:tc>
          <w:tcPr/>
          <w:p w:rsidR="00000000" w:rsidDel="00000000" w:rsidP="00000000" w:rsidRDefault="00000000" w:rsidRPr="00000000" w14:paraId="0000014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3: búsqueda, reservas, pagos y evaluaciones</w:t>
            </w:r>
          </w:p>
        </w:tc>
        <w:tc>
          <w:tcPr/>
          <w:p w:rsidR="00000000" w:rsidDel="00000000" w:rsidP="00000000" w:rsidRDefault="00000000" w:rsidRPr="00000000" w14:paraId="0000014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Búsqueda de tutores, confirmación, cancelación, pago simulado, evaluaciones, reputación y tareas programadas.</w:t>
            </w:r>
          </w:p>
        </w:tc>
        <w:tc>
          <w:tcPr/>
          <w:p w:rsidR="00000000" w:rsidDel="00000000" w:rsidP="00000000" w:rsidRDefault="00000000" w:rsidRPr="00000000" w14:paraId="0000014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Django REST, React, PostgreSQL</w:t>
            </w:r>
          </w:p>
        </w:tc>
        <w:tc>
          <w:tcPr>
            <w:tcBorders>
              <w:right w:color="ffffff" w:space="0" w:sz="4" w:val="single"/>
            </w:tcBorders>
          </w:tcPr>
          <w:p w:rsidR="00000000" w:rsidDel="00000000" w:rsidP="00000000" w:rsidRDefault="00000000" w:rsidRPr="00000000" w14:paraId="0000014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S11 y S12 (19 oct al 1 nov)</w:t>
            </w:r>
          </w:p>
        </w:tc>
        <w:tc>
          <w:tcPr>
            <w:tcBorders>
              <w:left w:color="ffffff" w:space="0" w:sz="4" w:val="single"/>
            </w:tcBorders>
            <w:shd w:fill="d9d9d9" w:val="clear"/>
          </w:tcPr>
          <w:p w:rsidR="00000000" w:rsidDel="00000000" w:rsidP="00000000" w:rsidRDefault="00000000" w:rsidRPr="00000000" w14:paraId="0000014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 Francisco y Damaris</w:t>
            </w:r>
          </w:p>
        </w:tc>
        <w:tc>
          <w:tcPr/>
          <w:p w:rsidR="00000000" w:rsidDel="00000000" w:rsidP="00000000" w:rsidRDefault="00000000" w:rsidRPr="00000000" w14:paraId="0000014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más cargado. Disparador de recorte a mitad del sprint.</w:t>
            </w:r>
          </w:p>
        </w:tc>
      </w:tr>
      <w:tr>
        <w:trPr>
          <w:cantSplit w:val="1"/>
          <w:tblHeader w:val="0"/>
        </w:trPr>
        <w:tc>
          <w:tcPr/>
          <w:p w:rsidR="00000000" w:rsidDel="00000000" w:rsidP="00000000" w:rsidRDefault="00000000" w:rsidRPr="00000000" w14:paraId="0000014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de certificación</w:t>
            </w:r>
          </w:p>
        </w:tc>
        <w:tc>
          <w:tcPr/>
          <w:p w:rsidR="00000000" w:rsidDel="00000000" w:rsidP="00000000" w:rsidRDefault="00000000" w:rsidRPr="00000000" w14:paraId="0000014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4: administración, pruebas y cierre</w:t>
            </w:r>
          </w:p>
        </w:tc>
        <w:tc>
          <w:tcPr/>
          <w:p w:rsidR="00000000" w:rsidDel="00000000" w:rsidP="00000000" w:rsidRDefault="00000000" w:rsidRPr="00000000" w14:paraId="0000014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Panel de administración, pruebas de extremo a extremo, revisión en teléfono y navegadores, corrección de errores.</w:t>
            </w:r>
          </w:p>
        </w:tc>
        <w:tc>
          <w:tcPr/>
          <w:p w:rsidR="00000000" w:rsidDel="00000000" w:rsidP="00000000" w:rsidRDefault="00000000" w:rsidRPr="00000000" w14:paraId="000001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pytest, navegadores, teléfonos</w:t>
            </w:r>
          </w:p>
        </w:tc>
        <w:tc>
          <w:tcPr>
            <w:tcBorders>
              <w:right w:color="ffffff" w:space="0" w:sz="4" w:val="single"/>
            </w:tcBorders>
          </w:tcPr>
          <w:p w:rsidR="00000000" w:rsidDel="00000000" w:rsidP="00000000" w:rsidRDefault="00000000" w:rsidRPr="00000000" w14:paraId="000001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S13 (2 al 8 nov)</w:t>
            </w:r>
          </w:p>
        </w:tc>
        <w:tc>
          <w:tcPr>
            <w:tcBorders>
              <w:left w:color="ffffff" w:space="0" w:sz="4" w:val="single"/>
            </w:tcBorders>
            <w:shd w:fill="d9d9d9" w:val="clear"/>
          </w:tcPr>
          <w:p w:rsidR="00000000" w:rsidDel="00000000" w:rsidP="00000000" w:rsidRDefault="00000000" w:rsidRPr="00000000" w14:paraId="000001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Francisco, Bryan y Damaris</w:t>
            </w:r>
          </w:p>
        </w:tc>
        <w:tc>
          <w:tcPr/>
          <w:p w:rsidR="00000000" w:rsidDel="00000000" w:rsidP="00000000" w:rsidRDefault="00000000" w:rsidRPr="00000000" w14:paraId="0000015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 holgura: el 8 de noviembre se congela el desarrollo.</w:t>
            </w:r>
          </w:p>
        </w:tc>
      </w:tr>
      <w:tr>
        <w:trPr>
          <w:cantSplit w:val="1"/>
          <w:tblHeader w:val="0"/>
        </w:trPr>
        <w:tc>
          <w:tcPr/>
          <w:p w:rsidR="00000000" w:rsidDel="00000000" w:rsidP="00000000" w:rsidRDefault="00000000" w:rsidRPr="00000000" w14:paraId="0000015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de certificación</w:t>
            </w:r>
          </w:p>
        </w:tc>
        <w:tc>
          <w:tcPr/>
          <w:p w:rsidR="00000000" w:rsidDel="00000000" w:rsidP="00000000" w:rsidRDefault="00000000" w:rsidRPr="00000000" w14:paraId="000001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automatizadas e integración continua</w:t>
            </w:r>
          </w:p>
        </w:tc>
        <w:tc>
          <w:tcPr/>
          <w:p w:rsidR="00000000" w:rsidDel="00000000" w:rsidP="00000000" w:rsidRDefault="00000000" w:rsidRPr="00000000" w14:paraId="0000015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por servicio en cada Pull Request, cobertura y arranque del sistema completo.</w:t>
            </w:r>
          </w:p>
        </w:tc>
        <w:tc>
          <w:tcPr/>
          <w:p w:rsidR="00000000" w:rsidDel="00000000" w:rsidP="00000000" w:rsidRDefault="00000000" w:rsidRPr="00000000" w14:paraId="000001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GitHub Actions, pytest, Vitest</w:t>
            </w:r>
          </w:p>
        </w:tc>
        <w:tc>
          <w:tcPr>
            <w:tcBorders>
              <w:right w:color="ffffff" w:space="0" w:sz="4" w:val="single"/>
            </w:tcBorders>
          </w:tcPr>
          <w:p w:rsidR="00000000" w:rsidDel="00000000" w:rsidP="00000000" w:rsidRDefault="00000000" w:rsidRPr="00000000" w14:paraId="000001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S6 a S13</w:t>
            </w:r>
          </w:p>
        </w:tc>
        <w:tc>
          <w:tcPr>
            <w:tcBorders>
              <w:left w:color="ffffff" w:space="0" w:sz="4" w:val="single"/>
            </w:tcBorders>
            <w:shd w:fill="d9d9d9" w:val="clear"/>
          </w:tcPr>
          <w:p w:rsidR="00000000" w:rsidDel="00000000" w:rsidP="00000000" w:rsidRDefault="00000000" w:rsidRPr="00000000" w14:paraId="000001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Dueño de cada servicio</w:t>
            </w:r>
          </w:p>
        </w:tc>
        <w:tc>
          <w:tcPr/>
          <w:p w:rsidR="00000000" w:rsidDel="00000000" w:rsidP="00000000" w:rsidRDefault="00000000" w:rsidRPr="00000000" w14:paraId="0000015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Cobertura mínima de 60 % en Identidad y Tutorías.</w:t>
            </w:r>
          </w:p>
        </w:tc>
      </w:tr>
      <w:tr>
        <w:trPr>
          <w:cantSplit w:val="1"/>
          <w:tblHeader w:val="0"/>
        </w:trPr>
        <w:tc>
          <w:tcPr/>
          <w:p w:rsidR="00000000" w:rsidDel="00000000" w:rsidP="00000000" w:rsidRDefault="00000000" w:rsidRPr="00000000" w14:paraId="000001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Gestionar proyectos informáticos</w:t>
            </w:r>
          </w:p>
        </w:tc>
        <w:tc>
          <w:tcPr/>
          <w:p w:rsidR="00000000" w:rsidDel="00000000" w:rsidP="00000000" w:rsidRDefault="00000000" w:rsidRPr="00000000" w14:paraId="000001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Seguimiento y control</w:t>
            </w:r>
          </w:p>
        </w:tc>
        <w:tc>
          <w:tcPr/>
          <w:p w:rsidR="00000000" w:rsidDel="00000000" w:rsidP="00000000" w:rsidRDefault="00000000" w:rsidRPr="00000000" w14:paraId="000001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Sincronizaciones, reviews, retrospectivas, reportes al docente y carta Gantt al día.</w:t>
            </w:r>
          </w:p>
        </w:tc>
        <w:tc>
          <w:tcPr/>
          <w:p w:rsidR="00000000" w:rsidDel="00000000" w:rsidP="00000000" w:rsidRDefault="00000000" w:rsidRPr="00000000" w14:paraId="000001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Tablero, carta Gantt, chat del equipo</w:t>
            </w:r>
          </w:p>
        </w:tc>
        <w:tc>
          <w:tcPr>
            <w:tcBorders>
              <w:right w:color="ffffff" w:space="0" w:sz="4" w:val="single"/>
            </w:tcBorders>
          </w:tcPr>
          <w:p w:rsidR="00000000" w:rsidDel="00000000" w:rsidP="00000000" w:rsidRDefault="00000000" w:rsidRPr="00000000" w14:paraId="000001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S7 a S13</w:t>
            </w:r>
          </w:p>
        </w:tc>
        <w:tc>
          <w:tcPr>
            <w:tcBorders>
              <w:left w:color="ffffff" w:space="0" w:sz="4" w:val="single"/>
            </w:tcBorders>
            <w:shd w:fill="d9d9d9" w:val="clear"/>
          </w:tcPr>
          <w:p w:rsidR="00000000" w:rsidDel="00000000" w:rsidP="00000000" w:rsidRDefault="00000000" w:rsidRPr="00000000" w14:paraId="000001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Bryan</w:t>
            </w:r>
          </w:p>
        </w:tc>
        <w:tc>
          <w:tcPr/>
          <w:p w:rsidR="00000000" w:rsidDel="00000000" w:rsidP="00000000" w:rsidRDefault="00000000" w:rsidRPr="00000000" w14:paraId="0000015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Facilita: declaración semanal de horas. Disparadores de recorte en S10 y S12.</w:t>
            </w:r>
          </w:p>
        </w:tc>
      </w:tr>
      <w:tr>
        <w:trPr>
          <w:cantSplit w:val="1"/>
          <w:tblHeader w:val="0"/>
        </w:trPr>
        <w:tc>
          <w:tcPr/>
          <w:p w:rsidR="00000000" w:rsidDel="00000000" w:rsidP="00000000" w:rsidRDefault="00000000" w:rsidRPr="00000000" w14:paraId="000001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oral y escrita; inglés</w:t>
            </w:r>
          </w:p>
        </w:tc>
        <w:tc>
          <w:tcPr/>
          <w:p w:rsidR="00000000" w:rsidDel="00000000" w:rsidP="00000000" w:rsidRDefault="00000000" w:rsidRPr="00000000" w14:paraId="0000016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final y presentación</w:t>
            </w:r>
          </w:p>
        </w:tc>
        <w:tc>
          <w:tcPr/>
          <w:p w:rsidR="00000000" w:rsidDel="00000000" w:rsidP="00000000" w:rsidRDefault="00000000" w:rsidRPr="00000000" w14:paraId="000001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final con sección de innovación, ensayo de la demostración y presentación de la Fase 2.</w:t>
            </w:r>
          </w:p>
        </w:tc>
        <w:tc>
          <w:tcPr/>
          <w:p w:rsidR="00000000" w:rsidDel="00000000" w:rsidP="00000000" w:rsidRDefault="00000000" w:rsidRPr="00000000" w14:paraId="000001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Plantillas del curso, sistema desplegado</w:t>
            </w:r>
          </w:p>
        </w:tc>
        <w:tc>
          <w:tcPr>
            <w:tcBorders>
              <w:right w:color="ffffff" w:space="0" w:sz="4" w:val="single"/>
            </w:tcBorders>
          </w:tcPr>
          <w:p w:rsidR="00000000" w:rsidDel="00000000" w:rsidP="00000000" w:rsidRDefault="00000000" w:rsidRPr="00000000" w14:paraId="0000016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S14 y S15 (9 al 21 nov)</w:t>
            </w:r>
          </w:p>
        </w:tc>
        <w:tc>
          <w:tcPr>
            <w:tcBorders>
              <w:left w:color="ffffff" w:space="0" w:sz="4" w:val="single"/>
            </w:tcBorders>
            <w:shd w:fill="d9d9d9" w:val="clear"/>
          </w:tcPr>
          <w:p w:rsidR="00000000" w:rsidDel="00000000" w:rsidP="00000000" w:rsidRDefault="00000000" w:rsidRPr="00000000" w14:paraId="000001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Todo el equipo; Bryan coordina</w:t>
            </w:r>
          </w:p>
        </w:tc>
        <w:tc>
          <w:tcPr/>
          <w:p w:rsidR="00000000" w:rsidDel="00000000" w:rsidP="00000000" w:rsidRDefault="00000000" w:rsidRPr="00000000" w14:paraId="000001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 hace con el desarrollo ya congelado.</w:t>
            </w:r>
          </w:p>
        </w:tc>
      </w:tr>
      <w:tr>
        <w:trPr>
          <w:cantSplit w:val="1"/>
          <w:tblHeader w:val="0"/>
        </w:trPr>
        <w:tc>
          <w:tcPr/>
          <w:p w:rsidR="00000000" w:rsidDel="00000000" w:rsidP="00000000" w:rsidRDefault="00000000" w:rsidRPr="00000000" w14:paraId="0000016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Comunicación oral; inglés</w:t>
            </w:r>
          </w:p>
        </w:tc>
        <w:tc>
          <w:tcPr/>
          <w:p w:rsidR="00000000" w:rsidDel="00000000" w:rsidP="00000000" w:rsidRDefault="00000000" w:rsidRPr="00000000" w14:paraId="0000016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Presentación ante la comisión</w:t>
            </w:r>
          </w:p>
        </w:tc>
        <w:tc>
          <w:tcPr/>
          <w:p w:rsidR="00000000" w:rsidDel="00000000" w:rsidP="00000000" w:rsidRDefault="00000000" w:rsidRPr="00000000" w14:paraId="000001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Diario de reflexión y autoevaluación de la Fase 3, y presentación final del proyecto.</w:t>
            </w:r>
          </w:p>
        </w:tc>
        <w:tc>
          <w:tcPr/>
          <w:p w:rsidR="00000000" w:rsidDel="00000000" w:rsidP="00000000" w:rsidRDefault="00000000" w:rsidRPr="00000000" w14:paraId="000001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Presentación, sistema desplegado</w:t>
            </w:r>
          </w:p>
        </w:tc>
        <w:tc>
          <w:tcPr>
            <w:tcBorders>
              <w:right w:color="ffffff" w:space="0" w:sz="4" w:val="single"/>
            </w:tcBorders>
          </w:tcPr>
          <w:p w:rsidR="00000000" w:rsidDel="00000000" w:rsidP="00000000" w:rsidRDefault="00000000" w:rsidRPr="00000000" w14:paraId="000001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S16 a S18 (23 nov al 12 dic)</w:t>
            </w:r>
          </w:p>
        </w:tc>
        <w:tc>
          <w:tcPr>
            <w:tcBorders>
              <w:left w:color="ffffff" w:space="0" w:sz="4" w:val="single"/>
            </w:tcBorders>
            <w:shd w:fill="d9d9d9" w:val="clear"/>
          </w:tcPr>
          <w:p w:rsidR="00000000" w:rsidDel="00000000" w:rsidP="00000000" w:rsidRDefault="00000000" w:rsidRPr="00000000" w14:paraId="000001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Todo el equipo</w:t>
            </w:r>
          </w:p>
        </w:tc>
        <w:tc>
          <w:tcPr/>
          <w:p w:rsidR="00000000" w:rsidDel="00000000" w:rsidP="00000000" w:rsidRDefault="00000000" w:rsidRPr="00000000" w14:paraId="000001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Cada integrante presenta su parte.</w:t>
            </w:r>
          </w:p>
        </w:tc>
      </w:tr>
    </w:tbl>
    <w:p w:rsidR="00000000" w:rsidDel="00000000" w:rsidP="00000000" w:rsidRDefault="00000000" w:rsidRPr="00000000" w14:paraId="0000016E">
      <w:pPr>
        <w:spacing w:after="0" w:line="360" w:lineRule="auto"/>
        <w:jc w:val="both"/>
        <w:rPr>
          <w:b w:val="1"/>
          <w:bCs w:val="1"/>
          <w:sz w:val="24"/>
          <w:szCs w:val="24"/>
        </w:rPr>
      </w:pPr>
      <w:r w:rsidDel="00000000" w:rsidR="00000000" w:rsidRPr="00000000">
        <w:br w:type="page"/>
      </w:r>
      <w:r w:rsidDel="00000000" w:rsidR="00000000" w:rsidRPr="00000000">
        <w:rPr>
          <w:rtl w:val="0"/>
        </w:rPr>
      </w:r>
    </w:p>
    <w:tbl>
      <w:tblPr>
        <w:tblStyle w:val="Table22"/>
        <w:tblW w:w="14864.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64"/>
        <w:tblGridChange w:id="0">
          <w:tblGrid>
            <w:gridCol w:w="14864"/>
          </w:tblGrid>
        </w:tblGridChange>
      </w:tblGrid>
      <w:tr>
        <w:trPr>
          <w:cantSplit w:val="1"/>
          <w:trHeight w:val="440" w:hRule="atLeast"/>
          <w:tblHeader w:val="0"/>
        </w:trPr>
        <w:tc>
          <w:tcPr>
            <w:vAlign w:val="center"/>
          </w:tcPr>
          <w:p w:rsidR="00000000" w:rsidDel="00000000" w:rsidP="00000000" w:rsidRDefault="00000000" w:rsidRPr="00000000" w14:paraId="0000016F">
            <w:pPr>
              <w:keepNext w:val="1"/>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1"/>
          <w:trHeight w:val="440" w:hRule="atLeast"/>
          <w:tblHeader w:val="0"/>
        </w:trPr>
        <w:tc>
          <w:tcPr>
            <w:shd w:fill="d9e2f3" w:val="clear"/>
            <w:vAlign w:val="center"/>
          </w:tcPr>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1">
      <w:pPr>
        <w:keepNext w:val="1"/>
        <w:spacing w:after="0" w:line="360" w:lineRule="auto"/>
        <w:jc w:val="both"/>
        <w:rPr>
          <w:b w:val="1"/>
          <w:bCs w:val="1"/>
          <w:sz w:val="24"/>
          <w:szCs w:val="24"/>
        </w:rPr>
      </w:pPr>
      <w:r w:rsidDel="00000000" w:rsidR="00000000" w:rsidRPr="00000000">
        <w:rPr>
          <w:rtl w:val="0"/>
        </w:rPr>
      </w:r>
    </w:p>
    <w:tbl>
      <w:tblPr>
        <w:tblStyle w:val="Table23"/>
        <w:tblW w:w="14851.999999999996"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04"/>
        <w:gridCol w:w="636"/>
        <w:gridCol w:w="636"/>
        <w:gridCol w:w="636"/>
        <w:gridCol w:w="636"/>
        <w:gridCol w:w="636"/>
        <w:gridCol w:w="636"/>
        <w:gridCol w:w="636"/>
        <w:gridCol w:w="636"/>
        <w:gridCol w:w="636"/>
        <w:gridCol w:w="636"/>
        <w:gridCol w:w="636"/>
        <w:gridCol w:w="636"/>
        <w:gridCol w:w="636"/>
        <w:gridCol w:w="636"/>
        <w:gridCol w:w="636"/>
        <w:gridCol w:w="636"/>
        <w:gridCol w:w="636"/>
        <w:gridCol w:w="636"/>
        <w:tblGridChange w:id="0">
          <w:tblGrid>
            <w:gridCol w:w="3404"/>
            <w:gridCol w:w="636"/>
            <w:gridCol w:w="636"/>
            <w:gridCol w:w="636"/>
            <w:gridCol w:w="636"/>
            <w:gridCol w:w="636"/>
            <w:gridCol w:w="636"/>
            <w:gridCol w:w="636"/>
            <w:gridCol w:w="636"/>
            <w:gridCol w:w="636"/>
            <w:gridCol w:w="636"/>
            <w:gridCol w:w="636"/>
            <w:gridCol w:w="636"/>
            <w:gridCol w:w="636"/>
            <w:gridCol w:w="636"/>
            <w:gridCol w:w="636"/>
            <w:gridCol w:w="636"/>
            <w:gridCol w:w="636"/>
            <w:gridCol w:w="636"/>
          </w:tblGrid>
        </w:tblGridChange>
      </w:tblGrid>
      <w:tr>
        <w:trPr>
          <w:cantSplit w:val="1"/>
          <w:trHeight w:val="294" w:hRule="atLeast"/>
          <w:tblHeader w:val="1"/>
        </w:trPr>
        <w:tc>
          <w:tcPr>
            <w:vMerge w:val="restart"/>
          </w:tcPr>
          <w:p w:rsidR="00000000" w:rsidDel="00000000" w:rsidP="00000000" w:rsidRDefault="00000000" w:rsidRPr="00000000" w14:paraId="00000172">
            <w:pPr>
              <w:keepNext w:val="1"/>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3">
            <w:pPr>
              <w:keepNext w:val="1"/>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77">
            <w:pPr>
              <w:keepNext w:val="1"/>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82">
            <w:pPr>
              <w:keepNext w:val="1"/>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1"/>
          <w:trHeight w:val="303" w:hRule="atLeast"/>
          <w:tblHeader w:val="1"/>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6">
            <w:pPr>
              <w:keepNext w:val="1"/>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7">
            <w:pPr>
              <w:keepNext w:val="1"/>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8">
            <w:pPr>
              <w:keepNext w:val="1"/>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9">
            <w:pPr>
              <w:keepNext w:val="1"/>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A">
            <w:pPr>
              <w:keepNext w:val="1"/>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B">
            <w:pPr>
              <w:keepNext w:val="1"/>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C">
            <w:pPr>
              <w:keepNext w:val="1"/>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D">
            <w:pPr>
              <w:keepNext w:val="1"/>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E">
            <w:pPr>
              <w:keepNext w:val="1"/>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F">
            <w:pPr>
              <w:keepNext w:val="1"/>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0">
            <w:pPr>
              <w:keepNext w:val="1"/>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1">
            <w:pPr>
              <w:keepNext w:val="1"/>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2">
            <w:pPr>
              <w:keepNext w:val="1"/>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3">
            <w:pPr>
              <w:keepNext w:val="1"/>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4">
            <w:pPr>
              <w:keepNext w:val="1"/>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95">
            <w:pPr>
              <w:keepNext w:val="1"/>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6">
            <w:pPr>
              <w:keepNext w:val="1"/>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7">
            <w:pPr>
              <w:keepNext w:val="1"/>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1"/>
          <w:trHeight w:val="294" w:hRule="atLeast"/>
          <w:tblHeader w:val="0"/>
        </w:trPr>
        <w:tc>
          <w:tcPr/>
          <w:p w:rsidR="00000000" w:rsidDel="00000000" w:rsidP="00000000" w:rsidRDefault="00000000" w:rsidRPr="00000000" w14:paraId="00000198">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Definición del proyecto y del equipo</w:t>
            </w:r>
          </w:p>
        </w:tc>
        <w:tc>
          <w:tcPr>
            <w:shd w:fill="a8d08d" w:val="clear"/>
          </w:tcPr>
          <w:p w:rsidR="00000000" w:rsidDel="00000000" w:rsidP="00000000" w:rsidRDefault="00000000" w:rsidRPr="00000000" w14:paraId="0000019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a8d08d" w:val="clear"/>
          </w:tcPr>
          <w:p w:rsidR="00000000" w:rsidDel="00000000" w:rsidP="00000000" w:rsidRDefault="00000000" w:rsidRPr="00000000" w14:paraId="0000019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a8d08d" w:val="clear"/>
          </w:tcPr>
          <w:p w:rsidR="00000000" w:rsidDel="00000000" w:rsidP="00000000" w:rsidRDefault="00000000" w:rsidRPr="00000000" w14:paraId="0000019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a8d08d" w:val="clear"/>
          </w:tcPr>
          <w:p w:rsidR="00000000" w:rsidDel="00000000" w:rsidP="00000000" w:rsidRDefault="00000000" w:rsidRPr="00000000" w14:paraId="0000019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9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9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9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303" w:hRule="atLeast"/>
          <w:tblHeader w:val="0"/>
        </w:trPr>
        <w:tc>
          <w:tcPr/>
          <w:p w:rsidR="00000000" w:rsidDel="00000000" w:rsidP="00000000" w:rsidRDefault="00000000" w:rsidRPr="00000000" w14:paraId="000001AB">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Planificación en cinco pilares</w:t>
            </w:r>
          </w:p>
        </w:tc>
        <w:tc>
          <w:tcPr/>
          <w:p w:rsidR="00000000" w:rsidDel="00000000" w:rsidP="00000000" w:rsidRDefault="00000000" w:rsidRPr="00000000" w14:paraId="000001A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A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B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B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BE">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Cimientos del sistema</w:t>
            </w:r>
          </w:p>
        </w:tc>
        <w:tc>
          <w:tcPr/>
          <w:p w:rsidR="00000000" w:rsidDel="00000000" w:rsidP="00000000" w:rsidRDefault="00000000" w:rsidRPr="00000000" w14:paraId="000001B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C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C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D1">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Evidencias de la Fase 1</w:t>
            </w:r>
          </w:p>
        </w:tc>
        <w:tc>
          <w:tcPr/>
          <w:p w:rsidR="00000000" w:rsidDel="00000000" w:rsidP="00000000" w:rsidRDefault="00000000" w:rsidRPr="00000000" w14:paraId="000001D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D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D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D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E4">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1: identidad y base del frontend</w:t>
            </w:r>
          </w:p>
        </w:tc>
        <w:tc>
          <w:tcPr/>
          <w:p w:rsidR="00000000" w:rsidDel="00000000" w:rsidP="00000000" w:rsidRDefault="00000000" w:rsidRPr="00000000" w14:paraId="000001E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E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1E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E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1F7">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2: perfil, catálogo y disponibilidad</w:t>
            </w:r>
          </w:p>
        </w:tc>
        <w:tc>
          <w:tcPr/>
          <w:p w:rsidR="00000000" w:rsidDel="00000000" w:rsidP="00000000" w:rsidRDefault="00000000" w:rsidRPr="00000000" w14:paraId="000001F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1F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0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0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0A">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de avance</w:t>
            </w:r>
          </w:p>
        </w:tc>
        <w:tc>
          <w:tcPr/>
          <w:p w:rsidR="00000000" w:rsidDel="00000000" w:rsidP="00000000" w:rsidRDefault="00000000" w:rsidRPr="00000000" w14:paraId="0000020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0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1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1D">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3: búsqueda, reservas, pagos y evaluaciones</w:t>
            </w:r>
          </w:p>
        </w:tc>
        <w:tc>
          <w:tcPr/>
          <w:p w:rsidR="00000000" w:rsidDel="00000000" w:rsidP="00000000" w:rsidRDefault="00000000" w:rsidRPr="00000000" w14:paraId="0000021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1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2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2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2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30">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Sprint 4: administración, pruebas y cierre</w:t>
            </w:r>
          </w:p>
        </w:tc>
        <w:tc>
          <w:tcPr/>
          <w:p w:rsidR="00000000" w:rsidDel="00000000" w:rsidP="00000000" w:rsidRDefault="00000000" w:rsidRPr="00000000" w14:paraId="0000023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3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3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43">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Pruebas automatizadas e integración continua</w:t>
            </w:r>
          </w:p>
        </w:tc>
        <w:tc>
          <w:tcPr/>
          <w:p w:rsidR="00000000" w:rsidDel="00000000" w:rsidP="00000000" w:rsidRDefault="00000000" w:rsidRPr="00000000" w14:paraId="0000024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4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4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5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56">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Seguimiento y control</w:t>
            </w:r>
          </w:p>
        </w:tc>
        <w:tc>
          <w:tcPr/>
          <w:p w:rsidR="00000000" w:rsidDel="00000000" w:rsidP="00000000" w:rsidRDefault="00000000" w:rsidRPr="00000000" w14:paraId="0000025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5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5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5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5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6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6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6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6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69">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Informe final y presentación</w:t>
            </w:r>
          </w:p>
        </w:tc>
        <w:tc>
          <w:tcPr/>
          <w:p w:rsidR="00000000" w:rsidDel="00000000" w:rsidP="00000000" w:rsidRDefault="00000000" w:rsidRPr="00000000" w14:paraId="0000026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6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7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fd966" w:val="clear"/>
          </w:tcPr>
          <w:p w:rsidR="00000000" w:rsidDel="00000000" w:rsidP="00000000" w:rsidRDefault="00000000" w:rsidRPr="00000000" w14:paraId="0000027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r>
        <w:trPr>
          <w:cantSplit w:val="1"/>
          <w:trHeight w:val="294" w:hRule="atLeast"/>
          <w:tblHeader w:val="0"/>
        </w:trPr>
        <w:tc>
          <w:tcPr/>
          <w:p w:rsidR="00000000" w:rsidDel="00000000" w:rsidP="00000000" w:rsidRDefault="00000000" w:rsidRPr="00000000" w14:paraId="0000027C">
            <w:pPr>
              <w:keepNext w:val="1"/>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Presentación ante la comisión</w:t>
            </w:r>
          </w:p>
        </w:tc>
        <w:tc>
          <w:tcPr/>
          <w:p w:rsidR="00000000" w:rsidDel="00000000" w:rsidP="00000000" w:rsidRDefault="00000000" w:rsidRPr="00000000" w14:paraId="0000027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7F">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0">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1">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2">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3">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4">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5">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6">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7">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8">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9">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A">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p w:rsidR="00000000" w:rsidDel="00000000" w:rsidP="00000000" w:rsidRDefault="00000000" w:rsidRPr="00000000" w14:paraId="0000028B">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4b183" w:val="clear"/>
          </w:tcPr>
          <w:p w:rsidR="00000000" w:rsidDel="00000000" w:rsidP="00000000" w:rsidRDefault="00000000" w:rsidRPr="00000000" w14:paraId="0000028C">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4b183" w:val="clear"/>
          </w:tcPr>
          <w:p w:rsidR="00000000" w:rsidDel="00000000" w:rsidP="00000000" w:rsidRDefault="00000000" w:rsidRPr="00000000" w14:paraId="0000028D">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c>
          <w:tcPr>
            <w:shd w:fill="f4b183" w:val="clear"/>
          </w:tcPr>
          <w:p w:rsidR="00000000" w:rsidDel="00000000" w:rsidP="00000000" w:rsidRDefault="00000000" w:rsidRPr="00000000" w14:paraId="0000028E">
            <w:pPr>
              <w:keepNext w:val="1"/>
              <w:spacing w:after="0" w:line="240" w:lineRule="auto"/>
              <w:jc w:val="both"/>
              <w:rPr>
                <w:rFonts w:ascii="Calibri" w:cs="Calibri" w:eastAsia="Calibri" w:hAnsi="Calibri"/>
                <w:color w:val="000000"/>
                <w:sz w:val="16"/>
                <w:szCs w:val="16"/>
              </w:rPr>
            </w:pPr>
            <w:r w:rsidDel="00000000" w:rsidR="00000000" w:rsidRPr="00000000">
              <w:rPr>
                <w:rtl w:val="0"/>
              </w:rPr>
            </w:r>
          </w:p>
        </w:tc>
      </w:tr>
    </w:tbl>
    <w:p w:rsidR="00000000" w:rsidDel="00000000" w:rsidP="00000000" w:rsidRDefault="00000000" w:rsidRPr="00000000" w14:paraId="0000028F">
      <w:pPr>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2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rHeight w:val="440" w:hRule="atLeast"/>
          <w:tblHeader w:val="0"/>
        </w:trPr>
        <w:tc>
          <w:tcPr>
            <w:vAlign w:val="center"/>
          </w:tcPr>
          <w:p w:rsidR="00000000" w:rsidDel="00000000" w:rsidP="00000000" w:rsidRDefault="00000000" w:rsidRPr="00000000" w14:paraId="00000291">
            <w:pPr>
              <w:keepNext w:val="1"/>
              <w:spacing w:after="0" w:line="240" w:lineRule="auto"/>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9. Referencias</w:t>
            </w:r>
            <w:r w:rsidDel="00000000" w:rsidR="00000000" w:rsidRPr="00000000">
              <w:rPr>
                <w:rtl w:val="0"/>
              </w:rPr>
            </w:r>
          </w:p>
        </w:tc>
      </w:tr>
      <w:tr>
        <w:trPr>
          <w:cantSplit w:val="1"/>
          <w:trHeight w:val="440" w:hRule="atLeast"/>
          <w:tblHeader w:val="0"/>
        </w:trPr>
        <w:tc>
          <w:tcPr>
            <w:shd w:fill="d9e2f3" w:val="clear"/>
            <w:vAlign w:val="center"/>
          </w:tcPr>
          <w:p w:rsidR="00000000" w:rsidDel="00000000" w:rsidP="00000000" w:rsidRDefault="00000000" w:rsidRPr="00000000" w14:paraId="00000292">
            <w:pPr>
              <w:keepNext w:val="1"/>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Normas APA, 7.ª edición.</w:t>
            </w:r>
          </w:p>
        </w:tc>
      </w:tr>
    </w:tbl>
    <w:p w:rsidR="00000000" w:rsidDel="00000000" w:rsidP="00000000" w:rsidRDefault="00000000" w:rsidRPr="00000000" w14:paraId="00000293">
      <w:pPr>
        <w:keepNext w:val="1"/>
        <w:rPr/>
      </w:pPr>
      <w:r w:rsidDel="00000000" w:rsidR="00000000" w:rsidRPr="00000000">
        <w:rPr>
          <w:rtl w:val="0"/>
        </w:rPr>
      </w:r>
    </w:p>
    <w:p w:rsidR="00000000" w:rsidDel="00000000" w:rsidP="00000000" w:rsidRDefault="00000000" w:rsidRPr="00000000" w14:paraId="00000294">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Ley N.º 19.628. </w:t>
      </w:r>
      <w:r w:rsidDel="00000000" w:rsidR="00000000" w:rsidRPr="00000000">
        <w:rPr>
          <w:rFonts w:ascii="Calibri" w:cs="Calibri" w:eastAsia="Calibri" w:hAnsi="Calibri"/>
          <w:i w:val="1"/>
          <w:iCs w:val="1"/>
          <w:color w:val="000000"/>
          <w:rtl w:val="0"/>
        </w:rPr>
        <w:t xml:space="preserve">Sobre protección de la vida privada</w:t>
      </w:r>
      <w:r w:rsidDel="00000000" w:rsidR="00000000" w:rsidRPr="00000000">
        <w:rPr>
          <w:rFonts w:ascii="Calibri" w:cs="Calibri" w:eastAsia="Calibri" w:hAnsi="Calibri"/>
          <w:color w:val="000000"/>
          <w:rtl w:val="0"/>
        </w:rPr>
        <w:t xml:space="preserve">. 28 de agosto de 1999. Diario Oficial de la República de Chile.</w:t>
      </w:r>
    </w:p>
    <w:p w:rsidR="00000000" w:rsidDel="00000000" w:rsidP="00000000" w:rsidRDefault="00000000" w:rsidRPr="00000000" w14:paraId="00000295">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Ley N.º 21.719. </w:t>
      </w:r>
      <w:r w:rsidDel="00000000" w:rsidR="00000000" w:rsidRPr="00000000">
        <w:rPr>
          <w:rFonts w:ascii="Calibri" w:cs="Calibri" w:eastAsia="Calibri" w:hAnsi="Calibri"/>
          <w:i w:val="1"/>
          <w:iCs w:val="1"/>
          <w:color w:val="000000"/>
          <w:rtl w:val="0"/>
        </w:rPr>
        <w:t xml:space="preserve">Regula la protección y el tratamiento de los datos personales y crea la Agencia de Protección de Datos Personales</w:t>
      </w:r>
      <w:r w:rsidDel="00000000" w:rsidR="00000000" w:rsidRPr="00000000">
        <w:rPr>
          <w:rFonts w:ascii="Calibri" w:cs="Calibri" w:eastAsia="Calibri" w:hAnsi="Calibri"/>
          <w:color w:val="000000"/>
          <w:rtl w:val="0"/>
        </w:rPr>
        <w:t xml:space="preserve">. 13 de diciembre de 2024. Diario Oficial de la República de Chile.</w:t>
      </w:r>
    </w:p>
    <w:p w:rsidR="00000000" w:rsidDel="00000000" w:rsidP="00000000" w:rsidRDefault="00000000" w:rsidRPr="00000000" w14:paraId="00000296">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Newman, S. (2021). </w:t>
      </w:r>
      <w:r w:rsidDel="00000000" w:rsidR="00000000" w:rsidRPr="00000000">
        <w:rPr>
          <w:rFonts w:ascii="Calibri" w:cs="Calibri" w:eastAsia="Calibri" w:hAnsi="Calibri"/>
          <w:i w:val="1"/>
          <w:iCs w:val="1"/>
          <w:color w:val="000000"/>
          <w:rtl w:val="0"/>
        </w:rPr>
        <w:t xml:space="preserve">Building microservices: Designing fine-grained systems</w:t>
      </w:r>
      <w:r w:rsidDel="00000000" w:rsidR="00000000" w:rsidRPr="00000000">
        <w:rPr>
          <w:rFonts w:ascii="Calibri" w:cs="Calibri" w:eastAsia="Calibri" w:hAnsi="Calibri"/>
          <w:color w:val="000000"/>
          <w:rtl w:val="0"/>
        </w:rPr>
        <w:t xml:space="preserve"> (2.ª ed.). O'Reilly Media.</w:t>
      </w:r>
    </w:p>
    <w:p w:rsidR="00000000" w:rsidDel="00000000" w:rsidP="00000000" w:rsidRDefault="00000000" w:rsidRPr="00000000" w14:paraId="00000297">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Pantaleo, G., y Rinaudo, L. (2015). </w:t>
      </w:r>
      <w:r w:rsidDel="00000000" w:rsidR="00000000" w:rsidRPr="00000000">
        <w:rPr>
          <w:rFonts w:ascii="Calibri" w:cs="Calibri" w:eastAsia="Calibri" w:hAnsi="Calibri"/>
          <w:i w:val="1"/>
          <w:iCs w:val="1"/>
          <w:color w:val="000000"/>
          <w:rtl w:val="0"/>
        </w:rPr>
        <w:t xml:space="preserve">Ingeniería de software</w:t>
      </w:r>
      <w:r w:rsidDel="00000000" w:rsidR="00000000" w:rsidRPr="00000000">
        <w:rPr>
          <w:rFonts w:ascii="Calibri" w:cs="Calibri" w:eastAsia="Calibri" w:hAnsi="Calibri"/>
          <w:color w:val="000000"/>
          <w:rtl w:val="0"/>
        </w:rPr>
        <w:t xml:space="preserve">. Alfaomega.</w:t>
      </w:r>
    </w:p>
    <w:p w:rsidR="00000000" w:rsidDel="00000000" w:rsidP="00000000" w:rsidRDefault="00000000" w:rsidRPr="00000000" w14:paraId="00000298">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Project Management Institute. (2017). </w:t>
      </w:r>
      <w:r w:rsidDel="00000000" w:rsidR="00000000" w:rsidRPr="00000000">
        <w:rPr>
          <w:rFonts w:ascii="Calibri" w:cs="Calibri" w:eastAsia="Calibri" w:hAnsi="Calibri"/>
          <w:i w:val="1"/>
          <w:iCs w:val="1"/>
          <w:color w:val="000000"/>
          <w:rtl w:val="0"/>
        </w:rPr>
        <w:t xml:space="preserve">Guía de los fundamentos para la dirección de proyectos (Guía del PMBOK)</w:t>
      </w:r>
      <w:r w:rsidDel="00000000" w:rsidR="00000000" w:rsidRPr="00000000">
        <w:rPr>
          <w:rFonts w:ascii="Calibri" w:cs="Calibri" w:eastAsia="Calibri" w:hAnsi="Calibri"/>
          <w:color w:val="000000"/>
          <w:rtl w:val="0"/>
        </w:rPr>
        <w:t xml:space="preserve"> (6.ª ed.).</w:t>
      </w:r>
    </w:p>
    <w:p w:rsidR="00000000" w:rsidDel="00000000" w:rsidP="00000000" w:rsidRDefault="00000000" w:rsidRPr="00000000" w14:paraId="00000299">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Schwaber, K., y Sutherland, J. (2020). </w:t>
      </w:r>
      <w:r w:rsidDel="00000000" w:rsidR="00000000" w:rsidRPr="00000000">
        <w:rPr>
          <w:rFonts w:ascii="Calibri" w:cs="Calibri" w:eastAsia="Calibri" w:hAnsi="Calibri"/>
          <w:i w:val="1"/>
          <w:iCs w:val="1"/>
          <w:color w:val="000000"/>
          <w:rtl w:val="0"/>
        </w:rPr>
        <w:t xml:space="preserve">The Scrum guide: The definitive guide to Scrum: The rules of the game</w:t>
      </w:r>
      <w:r w:rsidDel="00000000" w:rsidR="00000000" w:rsidRPr="00000000">
        <w:rPr>
          <w:rFonts w:ascii="Calibri" w:cs="Calibri" w:eastAsia="Calibri" w:hAnsi="Calibri"/>
          <w:color w:val="000000"/>
          <w:rtl w:val="0"/>
        </w:rPr>
        <w:t xml:space="preserve">. https://scrumguides.org/scrum-guide.html</w:t>
      </w:r>
    </w:p>
    <w:p w:rsidR="00000000" w:rsidDel="00000000" w:rsidP="00000000" w:rsidRDefault="00000000" w:rsidRPr="00000000" w14:paraId="0000029A">
      <w:pPr>
        <w:spacing w:after="80" w:line="240" w:lineRule="auto"/>
        <w:ind w:left="-147" w:hanging="567"/>
        <w:rPr>
          <w:rFonts w:ascii="Calibri" w:cs="Calibri" w:eastAsia="Calibri" w:hAnsi="Calibri"/>
          <w:color w:val="000000"/>
        </w:rPr>
      </w:pPr>
      <w:r w:rsidDel="00000000" w:rsidR="00000000" w:rsidRPr="00000000">
        <w:rPr>
          <w:rFonts w:ascii="Calibri" w:cs="Calibri" w:eastAsia="Calibri" w:hAnsi="Calibri"/>
          <w:color w:val="000000"/>
          <w:rtl w:val="0"/>
        </w:rPr>
        <w:t xml:space="preserve">Sommerville, I. (2011). </w:t>
      </w:r>
      <w:r w:rsidDel="00000000" w:rsidR="00000000" w:rsidRPr="00000000">
        <w:rPr>
          <w:rFonts w:ascii="Calibri" w:cs="Calibri" w:eastAsia="Calibri" w:hAnsi="Calibri"/>
          <w:i w:val="1"/>
          <w:iCs w:val="1"/>
          <w:color w:val="000000"/>
          <w:rtl w:val="0"/>
        </w:rPr>
        <w:t xml:space="preserve">Ingeniería de software</w:t>
      </w:r>
      <w:r w:rsidDel="00000000" w:rsidR="00000000" w:rsidRPr="00000000">
        <w:rPr>
          <w:rFonts w:ascii="Calibri" w:cs="Calibri" w:eastAsia="Calibri" w:hAnsi="Calibri"/>
          <w:color w:val="000000"/>
          <w:rtl w:val="0"/>
        </w:rPr>
        <w:t xml:space="preserve"> (9.ª ed.). Pearson Educación.</w:t>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1bmGASiSTOZ/ytQsH1Ll84RQA==">CgMxLjA4AHIhMVV6OGl4TFZGS1oyT2tJSXFNTXpzdHhrZWp6cS1DdG90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