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2,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>
            <w:pPr>
              <w:spacing w:after="120"/>
              <w:jc w:val="both"/>
              <w:rPr>
                <w:rFonts w:eastAsiaTheme="majorEastAsia"/>
                <w:sz w:val="22"/>
                <w:szCs w:val="22"/>
              </w:rPr>
            </w:pPr>
            <w:r>
              <w:rPr>
                <w:rFonts w:eastAsiaTheme="majorEastAsia"/>
                <w:sz w:val="22"/>
                <w:szCs w:val="22"/>
                <w:lang w:val="es-CL"/>
              </w:rPr>
              <w:t xml:space="preserve">No todas. No cumplí a tiempo con Jira (el profesor lo pidió el 25-09 y lo empezamos el 04-10), con coordinar al equipo desde el inicio del sprint, con los Daily y con el contrato de HU-03, que sigue pendiente.</w:t>
            </w:r>
          </w:p>
          <w:p>
            <w:pPr>
              <w:spacing w:after="120"/>
              <w:jc w:val="both"/>
              <w:rPr>
                <w:rFonts w:eastAsiaTheme="majorEastAsia"/>
                <w:sz w:val="22"/>
                <w:szCs w:val="22"/>
              </w:rPr>
            </w:pPr>
            <w:r>
              <w:rPr>
                <w:rFonts w:eastAsiaTheme="majorEastAsia"/>
                <w:sz w:val="22"/>
                <w:szCs w:val="22"/>
                <w:lang w:val="es-CL"/>
              </w:rPr>
              <w:t xml:space="preserve">Lo más difícil no fue programar, sino coordinar al equipo.</w:t>
            </w:r>
          </w:p>
          <w:p>
            <w:pPr>
              <w:spacing w:after="120"/>
              <w:jc w:val="both"/>
              <w:rPr>
                <w:rFonts w:eastAsiaTheme="majorEastAsia"/>
                <w:sz w:val="22"/>
                <w:szCs w:val="22"/>
              </w:rPr>
            </w:pPr>
            <w:r>
              <w:rPr>
                <w:rFonts w:eastAsiaTheme="majorEastAsia"/>
                <w:sz w:val="22"/>
                <w:szCs w:val="22"/>
                <w:lang w:val="es-CL"/>
              </w:rPr>
              <w:t xml:space="preserve">No he revisado ni actualizado la carta Gantt desde que la armamos. Pensé que el asistente de IA que usamos la iba actualizando con los avances del repositorio, y no fue así.</w:t>
            </w: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>
            <w:pPr>
              <w:spacing w:after="120"/>
              <w:jc w:val="both"/>
              <w:rPr>
                <w:rFonts w:eastAsiaTheme="majorEastAsia"/>
                <w:sz w:val="22"/>
                <w:szCs w:val="22"/>
              </w:rPr>
            </w:pPr>
            <w:r>
              <w:rPr>
                <w:rFonts w:eastAsiaTheme="majorEastAsia"/>
                <w:sz w:val="22"/>
                <w:szCs w:val="22"/>
                <w:lang w:val="es-CL"/>
              </w:rPr>
              <w:t xml:space="preserve">Las he enfrentado pésimo. Me han sobrecargado de trabajo en la práctica y no he podido organizar mis tiempos, ni rendir como líder, ni controlar lo que hacen y lo que no hacen mis compañeros.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lastRenderedPageBreak/>
              <w:t xml:space="preserve">¿Cómo evalúas tu trabajo? ¿Qué destacas y qué podrías hacer para mejorar tu trabajo?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>
            <w:pPr>
              <w:spacing w:after="120"/>
              <w:jc w:val="both"/>
              <w:rPr>
                <w:rFonts w:eastAsiaTheme="majorEastAsia"/>
                <w:sz w:val="22"/>
                <w:szCs w:val="22"/>
              </w:rPr>
            </w:pPr>
            <w:r>
              <w:rPr>
                <w:rFonts w:eastAsiaTheme="majorEastAsia"/>
                <w:sz w:val="22"/>
                <w:szCs w:val="22"/>
                <w:lang w:val="es-CL"/>
              </w:rPr>
              <w:t xml:space="preserve">Hice el runbook completo, con mis historias y las de Francisco y Damaris. No me costó tanto porque el runbook era paso a paso, y creo que lo técnico quedó bien.</w:t>
            </w:r>
          </w:p>
          <w:p>
            <w:pPr>
              <w:spacing w:after="120"/>
              <w:jc w:val="both"/>
              <w:rPr>
                <w:rFonts w:eastAsiaTheme="majorEastAsia"/>
                <w:sz w:val="22"/>
                <w:szCs w:val="22"/>
              </w:rPr>
            </w:pPr>
            <w:r>
              <w:rPr>
                <w:rFonts w:eastAsiaTheme="majorEastAsia"/>
                <w:sz w:val="22"/>
                <w:szCs w:val="22"/>
                <w:lang w:val="es-CL"/>
              </w:rPr>
              <w:t xml:space="preserve">La primera versión del código de los PR #5 a #12, con sus pruebas, la generó un asistente de IA a partir de nuestra planificación; yo la ejecuté, la probé paso a paso y la subí, y entra a develop solo con la revisión de un compañero y la integración continua en verde.</w:t>
            </w:r>
          </w:p>
          <w:p>
            <w:pPr>
              <w:spacing w:after="120"/>
              <w:jc w:val="both"/>
              <w:rPr>
                <w:rFonts w:eastAsiaTheme="majorEastAsia"/>
                <w:sz w:val="22"/>
                <w:szCs w:val="22"/>
              </w:rPr>
            </w:pPr>
            <w:r>
              <w:rPr>
                <w:rFonts w:eastAsiaTheme="majorEastAsia"/>
                <w:sz w:val="22"/>
                <w:szCs w:val="22"/>
                <w:lang w:val="es-CL"/>
              </w:rPr>
              <w:t xml:space="preserve">Para mejorar: ponerme las pilas desde antes y darme cuenta de la importancia que tengo en el grupo.</w:t>
            </w: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>
            <w:pPr>
              <w:spacing w:after="120"/>
              <w:jc w:val="both"/>
              <w:rPr>
                <w:rFonts w:eastAsiaTheme="majorEastAsia"/>
                <w:sz w:val="22"/>
                <w:szCs w:val="22"/>
              </w:rPr>
            </w:pPr>
            <w:r>
              <w:rPr>
                <w:rFonts w:eastAsiaTheme="majorEastAsia"/>
                <w:sz w:val="22"/>
                <w:szCs w:val="22"/>
                <w:lang w:val="es-CL"/>
              </w:rPr>
              <w:t xml:space="preserve">Mi inquietud es si la plataforma va a quedar funcional de aquí al 30 de octubre, y si alguno de mis compañeros va a integrar el pago real o lo voy a tener que hacer yo también.</w:t>
            </w: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>
            <w:pPr>
              <w:spacing w:after="120"/>
              <w:jc w:val="both"/>
              <w:rPr>
                <w:rFonts w:eastAsiaTheme="majorEastAsia"/>
                <w:sz w:val="22"/>
                <w:szCs w:val="22"/>
              </w:rPr>
            </w:pPr>
            <w:r>
              <w:rPr>
                <w:rFonts w:eastAsiaTheme="majorEastAsia"/>
                <w:sz w:val="22"/>
                <w:szCs w:val="22"/>
                <w:lang w:val="es-CL"/>
              </w:rPr>
              <w:t xml:space="preserve">A estas alturas ya no sé. Si fuera por mí, lo haría todo.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6. APT  grupal</w:t>
            </w:r>
            <w:bookmarkStart w:id="0" w:name="_GoBack"/>
            <w:bookmarkEnd w:id="0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>
            <w:pPr>
              <w:spacing w:after="120"/>
              <w:jc w:val="both"/>
              <w:rPr>
                <w:rFonts w:eastAsiaTheme="majorEastAsia"/>
                <w:sz w:val="22"/>
                <w:szCs w:val="22"/>
              </w:rPr>
            </w:pPr>
            <w:r>
              <w:rPr>
                <w:rFonts w:eastAsiaTheme="majorEastAsia"/>
                <w:sz w:val="22"/>
                <w:szCs w:val="22"/>
                <w:lang w:val="es-CL"/>
              </w:rPr>
              <w:t xml:space="preserve">Normal. Si les dejo a mis compañeros lo que tienen que hacer, lo hacen, pero se toman demasiado tiempo o no me piden más tareas.</w:t>
            </w: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B585EE" w14:textId="77777777" w:rsidR="00A322B2" w:rsidRDefault="00A322B2" w:rsidP="00DF38AE">
      <w:pPr>
        <w:spacing w:after="0" w:line="240" w:lineRule="auto"/>
      </w:pPr>
      <w:r>
        <w:separator/>
      </w:r>
    </w:p>
  </w:endnote>
  <w:endnote w:type="continuationSeparator" w:id="0">
    <w:p w14:paraId="4CC4741C" w14:textId="77777777" w:rsidR="00A322B2" w:rsidRDefault="00A322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C55D98" w14:textId="77777777" w:rsidR="00A322B2" w:rsidRDefault="00A322B2" w:rsidP="00DF38AE">
      <w:pPr>
        <w:spacing w:after="0" w:line="240" w:lineRule="auto"/>
      </w:pPr>
      <w:r>
        <w:separator/>
      </w:r>
    </w:p>
  </w:footnote>
  <w:footnote w:type="continuationSeparator" w:id="0">
    <w:p w14:paraId="354BBEB0" w14:textId="77777777" w:rsidR="00A322B2" w:rsidRDefault="00A322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237</Words>
  <Characters>1304</Characters>
  <Application>Microsoft Office Word</Application>
  <DocSecurity>0</DocSecurity>
  <Lines>10</Lines>
  <Paragraphs>3</Paragraphs>
  <ScaleCrop>false</ScaleCrop>
  <Company>Wal-Mart Stores, Inc.</Company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42</cp:revision>
  <cp:lastPrinted>2019-12-16T20:10:00Z</cp:lastPrinted>
  <dcterms:created xsi:type="dcterms:W3CDTF">2021-12-31T12:50:00Z</dcterms:created>
  <dcterms:modified xsi:type="dcterms:W3CDTF">2023-02-06T15:09:00Z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