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75B6"/>
          <w:spacing w:val="20"/>
          <w:sz w:val="17"/>
          <w:szCs w:val="17"/>
        </w:rPr>
        <w:t xml:space="preserve">PLATAFORMA DE TUTORÍAS ENTRE ESTUDIANTES  ·  LISTADO DE DOCUMENTOS</w:t>
      </w:r>
    </w:p>
    <w:p>
      <w:pPr>
        <w:spacing w:after="60"/>
      </w:pPr>
      <w:r>
        <w:rPr>
          <w:b/>
          <w:bCs/>
          <w:color w:val="1F4E79"/>
          <w:sz w:val="44"/>
          <w:szCs w:val="44"/>
        </w:rPr>
        <w:t xml:space="preserve">Índice del Listado de Documentos</w:t>
      </w:r>
    </w:p>
    <w:p>
      <w:pPr>
        <w:pBdr>
          <w:bottom w:val="single" w:color="1F4E79" w:sz="8" w:space="6"/>
        </w:pBdr>
        <w:spacing w:after="200"/>
      </w:pPr>
      <w:r>
        <w:rPr>
          <w:color w:val="595959"/>
          <w:sz w:val="23"/>
          <w:szCs w:val="23"/>
        </w:rPr>
        <w:t xml:space="preserve">Qué archivo responde a cada ítem del listado, en qué estado quedó y cómo se mantiene al día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7711"/>
      </w:tblGrid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Ítem del listado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Índice de la carpeta «Listado de documentos»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Proyecto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Plataforma de Tutorías entre Estudiantes · Capstone PTY4614 · sección 004D · Duoc UC, sede San Joaquín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Equipo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Bryan Bacchi (líder: Product Owner y Scrum Master) · Francisco Tejeda · Damaris Iriarte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Versión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1.0 · 27-09-2026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Estado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Vigente al 27-09-2026. Ver la sección 6: hay borradores y propuestas que el equipo tiene que revisar.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Se basa en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«Listado de documentos-2.xlsx» (hoja Scrum) · instructivo del Capstone (anexo de artefactos ágiles)</w:t>
            </w:r>
          </w:p>
        </w:tc>
      </w:tr>
    </w:tbl>
    <w:p>
      <w:pPr>
        <w:spacing w:after="160"/>
      </w:pPr>
    </w:p>
    <w:p>
      <w:pPr>
        <w:keepNext w:val="false"/>
        <w:spacing w:after="120" w:before="0" w:line="264" w:lineRule="auto"/>
        <w:jc w:val="left"/>
      </w:pPr>
      <w:r>
        <w:t xml:space="preserve">Esta carpeta responde a la hoja Scrum del «Listado de documentos» del curso: once documentos del proyecto, nueve artefactos por sprint y la nota que pide agregar evidencias técnicas. Son 41 archivos: 13 del proyecto (incluido este índice) y 7 en cada una de las cuatro carpetas de sprint.</w:t>
      </w:r>
    </w:p>
    <w:p>
      <w:pPr>
        <w:pStyle w:val="Heading1"/>
        <w:keepNext/>
      </w:pPr>
      <w:r>
        <w:t xml:space="preserve">1. Cómo está organizada la carpeta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91"/>
        <w:gridCol w:w="6747"/>
      </w:tblGrid>
      <w:tr>
        <w:trPr>
          <w:cantSplit/>
          <w:tblHeader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Carpeta o archivo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Contenido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00_Indice_del_Listado.docx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Este documento.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01 a 12 (.docx) y 09 (.xlsx)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Los documentos del proyecto, numerados como el listado. El 12 reúne las evidencias técnicas que pide la nota del listado.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Sprints/Sprint 1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Siete artefactos llenos con lo que se sabía al 27-09. Review, retrospectiva y release quedan listos para el cierre del 4 de octubre.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Sprints/Sprint 2, 3 y 4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La planificación y el sprint backlog vienen prellenados desde la replanificación del 25-09; el resto está listo para usar.</w:t>
            </w:r>
          </w:p>
        </w:tc>
      </w:tr>
    </w:tbl>
    <w:p>
      <w:pPr>
        <w:keepNext w:val="false"/>
        <w:spacing w:after="140"/>
      </w:pPr>
    </w:p>
    <w:p>
      <w:pPr>
        <w:pStyle w:val="Heading1"/>
        <w:keepNext/>
      </w:pPr>
      <w:r>
        <w:t xml:space="preserve">2. Documentos del proyecto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084"/>
        <w:gridCol w:w="3276"/>
        <w:gridCol w:w="2700"/>
      </w:tblGrid>
      <w:tr>
        <w:trPr>
          <w:cantSplit/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N.º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Ítem del listado</w:t>
            </w:r>
          </w:p>
        </w:tc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Archivo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1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Análisis del Caso</w:t>
            </w:r>
          </w:p>
        </w:tc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01_Analisis_del_Caso.docx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Vigente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2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Squad y responsabilidades</w:t>
            </w:r>
          </w:p>
        </w:tc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02_Squad_y_Responsabilidades.docx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Vigente. RACI y cambios de dueño por confirmar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3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Mapa Mental</w:t>
            </w:r>
          </w:p>
        </w:tc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03_Mapa_Mental.docx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Vigente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4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Mapa de Actores</w:t>
            </w:r>
          </w:p>
        </w:tc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04_Mapa_de_Actores.docx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Vigente. La matriz es una valoración del equipo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5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Visión del Proyecto + 4 pilares</w:t>
            </w:r>
          </w:p>
        </w:tc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05_Vision_del_Proyecto_y_4_Pilares.docx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Vigente (Product Vision Board)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6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Épicas</w:t>
            </w:r>
          </w:p>
        </w:tc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06_Epicas.docx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Vigente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7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Historias de Usuario (con criterios de aceptación y estimación)</w:t>
            </w:r>
          </w:p>
        </w:tc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07_Historias_de_Usuario.docx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Historias vigentes; criterios en borrador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8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Impact Mapping</w:t>
            </w:r>
          </w:p>
        </w:tc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08_Impact_Mapping.docx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Vigente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9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Product Backlog Priorizado</w:t>
            </w:r>
          </w:p>
        </w:tc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09_Product_Backlog_Priorizado.xlsx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Vigente; se actualiza en cada cierre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10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User Story Mapping</w:t>
            </w:r>
          </w:p>
        </w:tc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10_User_Story_Mapping.docx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Vigente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11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Retrospectiva del proyecto</w:t>
            </w:r>
          </w:p>
        </w:tc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11_Retrospectiva_del_Proyecto.docx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Plantilla con los hechos al 27-09; se completa en la semana 14 o 15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*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Evidencias técnicas (modelo de datos, arquitectura y otras)</w:t>
            </w:r>
          </w:p>
        </w:tc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12_Evidencias_Tecnicas_de_Diseno.docx y el repositorio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Vigente; los diagramas UML nuevos, a revisar</w:t>
            </w:r>
          </w:p>
        </w:tc>
      </w:tr>
    </w:tbl>
    <w:p>
      <w:pPr>
        <w:keepNext w:val="false"/>
        <w:spacing w:after="140"/>
      </w:pPr>
    </w:p>
    <w:p>
      <w:pPr>
        <w:pStyle w:val="Heading1"/>
        <w:keepNext/>
      </w:pPr>
      <w:r>
        <w:t xml:space="preserve">3. Artefactos de cada sprint</w:t>
      </w:r>
    </w:p>
    <w:p>
      <w:pPr>
        <w:keepNext/>
        <w:spacing w:after="120" w:before="0" w:line="264" w:lineRule="auto"/>
        <w:jc w:val="left"/>
      </w:pPr>
      <w:r>
        <w:t xml:space="preserve">Cada carpeta de sprint tiene los nueve artefactos del listado en siete archivos: backlog, scrumboard y burndown comparten una planilla, porque el tablero y el gráfico se calculan solos desde el backlog. Los nombres empiezan con el número del sprint (S1 a S4).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91"/>
        <w:gridCol w:w="6747"/>
      </w:tblGrid>
      <w:tr>
        <w:trPr>
          <w:cantSplit/>
          <w:tblHeader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Artefacto del listado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Archivo (en el sprint 1; igual en los demás)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Sprint Planning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S1_1_Sprint_Planning.docx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Sprint backlog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S1_2_Sprint_Backlog_Scrumboard_Burndown.xlsx · hoja Sprint Backlog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Scrumboard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S1_2_… · hoja Scrumboard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Burndown Chart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S1_2_… · hoja Burndown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Daily Meeting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S1_3_Daily_Meeting.xlsx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Registro de impedimentos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S1_4_Registro_de_Impedimentos.xlsx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Release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S1_5_Release_vX.docx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Review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S1_6_Sprint_Review.docx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Retrospective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S1_7_Retrospective.docx</w:t>
            </w:r>
          </w:p>
        </w:tc>
      </w:tr>
    </w:tbl>
    <w:p>
      <w:pPr>
        <w:keepNext w:val="false"/>
        <w:spacing w:after="1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56"/>
        <w:gridCol w:w="1542"/>
        <w:gridCol w:w="963"/>
        <w:gridCol w:w="5977"/>
      </w:tblGrid>
      <w:tr>
        <w:trPr>
          <w:cantSplit/>
          <w:tblHeader/>
        </w:trPr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Sprint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Fechas</w:t>
            </w:r>
          </w:p>
        </w:tc>
        <w:tc>
          <w:tcPr>
            <w:tcW w:type="dxa" w:w="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Versión</w:t>
            </w:r>
          </w:p>
        </w:tc>
        <w:tc>
          <w:tcPr>
            <w:tcW w:type="dxa" w:w="59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Estado de la carpeta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Sprint 1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21 sep – 4 oct</w:t>
            </w:r>
          </w:p>
        </w:tc>
        <w:tc>
          <w:tcPr>
            <w:tcW w:type="dxa" w:w="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v0.1</w:t>
            </w:r>
          </w:p>
        </w:tc>
        <w:tc>
          <w:tcPr>
            <w:tcW w:type="dxa" w:w="59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Planificación, backlog, tablero y burndown con los datos del repositorio al 27-09; registro diario con la actividad del repositorio; ocho impedimentos reales. Review, release y retrospectiva preparados para el 4-oct.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Sprint 2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5 – 18 oct</w:t>
            </w:r>
          </w:p>
        </w:tc>
        <w:tc>
          <w:tcPr>
            <w:tcW w:type="dxa" w:w="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v0.2</w:t>
            </w:r>
          </w:p>
        </w:tc>
        <w:tc>
          <w:tcPr>
            <w:tcW w:type="dxa" w:w="59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Planificación y backlog propuestos desde la replanificación; demás artefactos listos para usar.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Sprint 3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19 oct – 1 nov</w:t>
            </w:r>
          </w:p>
        </w:tc>
        <w:tc>
          <w:tcPr>
            <w:tcW w:type="dxa" w:w="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v0.3</w:t>
            </w:r>
          </w:p>
        </w:tc>
        <w:tc>
          <w:tcPr>
            <w:tcW w:type="dxa" w:w="59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Ídem.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Sprint 4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2 – 8 nov</w:t>
            </w:r>
          </w:p>
        </w:tc>
        <w:tc>
          <w:tcPr>
            <w:tcW w:type="dxa" w:w="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v1.0</w:t>
            </w:r>
          </w:p>
        </w:tc>
        <w:tc>
          <w:tcPr>
            <w:tcW w:type="dxa" w:w="59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Ídem. Cierra con el congelamiento del desarrollo.</w:t>
            </w:r>
          </w:p>
        </w:tc>
      </w:tr>
    </w:tbl>
    <w:p>
      <w:pPr>
        <w:keepNext w:val="false"/>
        <w:spacing w:after="140"/>
      </w:pPr>
    </w:p>
    <w:p>
      <w:pPr>
        <w:pStyle w:val="Heading1"/>
        <w:keepNext/>
      </w:pPr>
      <w:r>
        <w:t xml:space="preserve">4. Evidencias técnicas</w:t>
      </w:r>
    </w:p>
    <w:p>
      <w:pPr>
        <w:keepNext/>
        <w:spacing w:after="120" w:before="0" w:line="264" w:lineRule="auto"/>
        <w:jc w:val="left"/>
      </w:pPr>
      <w:r>
        <w:t xml:space="preserve">La nota del listado pide agregar las evidencias técnicas que demuestran el diseño. Están resumidas en el documento 12 y su fuente vive en el repositorio: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98"/>
        <w:gridCol w:w="2891"/>
        <w:gridCol w:w="4049"/>
      </w:tblGrid>
      <w:tr>
        <w:trPr>
          <w:cantSplit/>
          <w:tblHeader/>
        </w:trPr>
        <w:tc>
          <w:tcPr>
            <w:tcW w:type="dxa" w:w="2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Evidencia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Resumen</w:t>
            </w:r>
          </w:p>
        </w:tc>
        <w:tc>
          <w:tcPr>
            <w:tcW w:type="dxa" w:w="40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Fuente en el repositorio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Arquitectura y componentes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Documento 12, sección 1</w:t>
            </w:r>
          </w:p>
        </w:tc>
        <w:tc>
          <w:tcPr>
            <w:tcW w:type="dxa" w:w="40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docs/planificacion/Planificacion_Pilar2_Arquitectura.docx · README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Despliegue con Docker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Documento 12, sección 2</w:t>
            </w:r>
          </w:p>
        </w:tc>
        <w:tc>
          <w:tcPr>
            <w:tcW w:type="dxa" w:w="40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docker-compose.yml · .env.example · README (cómo levantar)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Modelo de datos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Documento 12, sección 3</w:t>
            </w:r>
          </w:p>
        </w:tc>
        <w:tc>
          <w:tcPr>
            <w:tcW w:type="dxa" w:w="40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docs/planificacion/Pilar2_AnexoA_Modelo_de_Datos.docx · docs/diagramas/01 a 05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Diagramas UML (casos de uso, clases, secuencia, estados)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Documento 12, sección 4</w:t>
            </w:r>
          </w:p>
        </w:tc>
        <w:tc>
          <w:tcPr>
            <w:tcW w:type="dxa" w:w="40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Nuevos en este listado; los de estados y componentes están en el Pilar 2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Requisitos no funcionales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Documento 12, sección 5</w:t>
            </w:r>
          </w:p>
        </w:tc>
        <w:tc>
          <w:tcPr>
            <w:tcW w:type="dxa" w:w="40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docs/planificacion/Planificacion_Pilar1_Alcance.docx (§3.6)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Pruebas e integración continua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Documento 12, sección 6, y el plan de pruebas de cada Sprint Planning</w:t>
            </w:r>
          </w:p>
        </w:tc>
        <w:tc>
          <w:tcPr>
            <w:tcW w:type="dxa" w:w="40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.github/workflows/ci.yml · docs/planificacion/Planificacion_Pilar5_Calidad.docx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Contratos de interfaz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Documento 12, sección 1</w:t>
            </w:r>
          </w:p>
        </w:tc>
        <w:tc>
          <w:tcPr>
            <w:tcW w:type="dxa" w:w="40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docs/api: vacío al 27-09; se llena desde HU-03</w:t>
            </w:r>
          </w:p>
        </w:tc>
      </w:tr>
    </w:tbl>
    <w:p>
      <w:pPr>
        <w:keepNext w:val="false"/>
        <w:spacing w:after="140"/>
      </w:pPr>
    </w:p>
    <w:p>
      <w:pPr>
        <w:pStyle w:val="Heading1"/>
        <w:keepNext/>
      </w:pPr>
      <w:r>
        <w:t xml:space="preserve">5. Cómo se mantiene al día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5397"/>
        <w:gridCol w:w="2314"/>
      </w:tblGrid>
      <w:tr>
        <w:trPr>
          <w:cantSplit/>
          <w:tblHeader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Cuándo</w:t>
            </w:r>
          </w:p>
        </w:tc>
        <w:tc>
          <w:tcPr>
            <w:tcW w:type="dxa" w:w="53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Qué se actualiza</w:t>
            </w:r>
          </w:p>
        </w:tc>
        <w:tc>
          <w:tcPr>
            <w:tcW w:type="dxa" w:w="23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Quién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Cada día</w:t>
            </w:r>
          </w:p>
        </w:tc>
        <w:tc>
          <w:tcPr>
            <w:tcW w:type="dxa" w:w="53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Registro diario del sprint (S#_3), con el reporte del chat.</w:t>
            </w:r>
          </w:p>
        </w:tc>
        <w:tc>
          <w:tcPr>
            <w:tcW w:type="dxa" w:w="23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Cada integrante, o el líder copiando el chat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Al mover una historia</w:t>
            </w:r>
          </w:p>
        </w:tc>
        <w:tc>
          <w:tcPr>
            <w:tcW w:type="dxa" w:w="53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Estado y fecha Listo en S#_2 y en el product backlog (09); fecha «Actualizado al» en S#_2.</w:t>
            </w:r>
          </w:p>
        </w:tc>
        <w:tc>
          <w:tcPr>
            <w:tcW w:type="dxa" w:w="23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El dueño de la historia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Cada lunes</w:t>
            </w:r>
          </w:p>
        </w:tc>
        <w:tc>
          <w:tcPr>
            <w:tcW w:type="dxa" w:w="53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Horas declaradas en la hoja Capacidad de S#_2 (acuerdo A1).</w:t>
            </w:r>
          </w:p>
        </w:tc>
        <w:tc>
          <w:tcPr>
            <w:tcW w:type="dxa" w:w="23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Cada integrante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Al aparecer un impedimento</w:t>
            </w:r>
          </w:p>
        </w:tc>
        <w:tc>
          <w:tcPr>
            <w:tcW w:type="dxa" w:w="53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Registro de impedimentos (S#_4).</w:t>
            </w:r>
          </w:p>
        </w:tc>
        <w:tc>
          <w:tcPr>
            <w:tcW w:type="dxa" w:w="23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Quien lo detecta; el líder lo revisa en cada sincronización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En cada cierre</w:t>
            </w:r>
          </w:p>
        </w:tc>
        <w:tc>
          <w:tcPr>
            <w:tcW w:type="dxa" w:w="53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Review (S#_6), retrospectiva (S#_7) y release (S#_5); planificación del sprint siguiente; repriorización del backlog (09).</w:t>
            </w:r>
          </w:p>
        </w:tc>
        <w:tc>
          <w:tcPr>
            <w:tcW w:type="dxa" w:w="23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El líder con el equipo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Si cambia el alcance o el plan</w:t>
            </w:r>
          </w:p>
        </w:tc>
        <w:tc>
          <w:tcPr>
            <w:tcW w:type="dxa" w:w="53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Documentos 1, 5, 6, 7, 8 y 10, y el backlog.</w:t>
            </w:r>
          </w:p>
        </w:tc>
        <w:tc>
          <w:tcPr>
            <w:tcW w:type="dxa" w:w="23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El líder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Semanas 14 y 15</w:t>
            </w:r>
          </w:p>
        </w:tc>
        <w:tc>
          <w:tcPr>
            <w:tcW w:type="dxa" w:w="53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Retrospectiva del proyecto (11) y, si cambió el diseño, el documento 12.</w:t>
            </w:r>
          </w:p>
        </w:tc>
        <w:tc>
          <w:tcPr>
            <w:tcW w:type="dxa" w:w="23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El equipo</w:t>
            </w:r>
          </w:p>
        </w:tc>
      </w:tr>
    </w:tbl>
    <w:p>
      <w:pPr>
        <w:keepNext w:val="false"/>
        <w:spacing w:after="140"/>
      </w:pPr>
    </w:p>
    <w:p>
      <w:pPr>
        <w:pStyle w:val="Heading1"/>
        <w:keepNext/>
      </w:pPr>
      <w:r>
        <w:t xml:space="preserve">6. Qué falta revisar o decidir</w:t>
      </w:r>
    </w:p>
    <w:p>
      <w:pPr>
        <w:pStyle w:val="ListParagraph"/>
        <w:keepNext w:val="false"/>
        <w:numPr>
          <w:ilvl w:val="0"/>
          <w:numId w:val="2"/>
        </w:numPr>
        <w:spacing w:after="50" w:line="264" w:lineRule="auto"/>
      </w:pPr>
      <w:r>
        <w:rPr>
          <w:b/>
          <w:bCs/>
        </w:rPr>
        <w:t xml:space="preserve">Criterios de aceptación (documento 7).</w:t>
      </w:r>
      <w:r>
        <w:t xml:space="preserve"> Son un borrador escrito desde los requisitos, las reglas y los contratos. Cada dueño los revisa antes de congelar el contrato de su sprint.</w:t>
      </w:r>
    </w:p>
    <w:p>
      <w:pPr>
        <w:pStyle w:val="ListParagraph"/>
        <w:keepNext w:val="false"/>
        <w:numPr>
          <w:ilvl w:val="0"/>
          <w:numId w:val="2"/>
        </w:numPr>
        <w:spacing w:after="50" w:line="264" w:lineRule="auto"/>
      </w:pPr>
      <w:r>
        <w:rPr>
          <w:b/>
          <w:bCs/>
        </w:rPr>
        <w:t xml:space="preserve">Replanificación del 25-09.</w:t>
      </w:r>
      <w:r>
        <w:t xml:space="preserve"> Los sprints 2 a 4, sus fechas y los cambios de dueño de HU-30 y HU-34 salen de ella y todavía se acuerdan con el equipo. Si cambia, hay que ajustar los documentos 2, 6, 7 y 10, el backlog y las carpetas de los sprints.</w:t>
      </w:r>
    </w:p>
    <w:p>
      <w:pPr>
        <w:pStyle w:val="ListParagraph"/>
        <w:keepNext w:val="false"/>
        <w:numPr>
          <w:ilvl w:val="0"/>
          <w:numId w:val="2"/>
        </w:numPr>
        <w:spacing w:after="50" w:line="264" w:lineRule="auto"/>
      </w:pPr>
      <w:r>
        <w:rPr>
          <w:b/>
          <w:bCs/>
        </w:rPr>
        <w:t xml:space="preserve">Una corrección a la replanificación.</w:t>
      </w:r>
      <w:r>
        <w:t xml:space="preserve"> Decía que HU-14 y HU-15 van en la primera semana del sprint 2; suman 26 h y Damaris tiene 18,75 h por semana. La planificación del sprint 2 las propone en secuencia.</w:t>
      </w:r>
    </w:p>
    <w:p>
      <w:pPr>
        <w:pStyle w:val="ListParagraph"/>
        <w:keepNext w:val="false"/>
        <w:numPr>
          <w:ilvl w:val="0"/>
          <w:numId w:val="2"/>
        </w:numPr>
        <w:spacing w:after="50" w:line="264" w:lineRule="auto"/>
      </w:pPr>
      <w:r>
        <w:rPr>
          <w:b/>
          <w:bCs/>
        </w:rPr>
        <w:t xml:space="preserve">Matriz RACI y mapa de actores.</w:t>
      </w:r>
      <w:r>
        <w:t xml:space="preserve"> Son derivaciones y valoraciones del equipo: conviene confirmarlas en el cierre del sprint 1.</w:t>
      </w:r>
    </w:p>
    <w:p>
      <w:pPr>
        <w:pStyle w:val="ListParagraph"/>
        <w:keepNext w:val="false"/>
        <w:numPr>
          <w:ilvl w:val="0"/>
          <w:numId w:val="2"/>
        </w:numPr>
        <w:spacing w:after="50" w:line="264" w:lineRule="auto"/>
      </w:pPr>
      <w:r>
        <w:rPr>
          <w:b/>
          <w:bCs/>
        </w:rPr>
        <w:t xml:space="preserve">Diagramas UML nuevos (documento 12).</w:t>
      </w:r>
      <w:r>
        <w:t xml:space="preserve"> Casos de uso, clases, secuencias y despliegue se dibujaron desde el Pilar 2 y su anexo; los nombres de las operaciones de Reserva son una propuesta.</w:t>
      </w:r>
    </w:p>
    <w:p>
      <w:pPr>
        <w:pStyle w:val="ListParagraph"/>
        <w:keepNext w:val="false"/>
        <w:numPr>
          <w:ilvl w:val="0"/>
          <w:numId w:val="2"/>
        </w:numPr>
        <w:spacing w:after="140" w:line="264" w:lineRule="auto"/>
      </w:pPr>
      <w:r>
        <w:rPr>
          <w:b/>
          <w:bCs/>
        </w:rPr>
        <w:t xml:space="preserve">Campos entre corchetes.</w:t>
      </w:r>
      <w:r>
        <w:t xml:space="preserve"> Se completan en cada cierre de sprint y en la retrospectiva del proyecto.</w:t>
      </w:r>
    </w:p>
    <w:p>
      <w:pPr>
        <w:pStyle w:val="Heading1"/>
        <w:keepNext/>
      </w:pPr>
      <w:r>
        <w:t xml:space="preserve">7. Dónde van en el repositorio</w:t>
      </w:r>
    </w:p>
    <w:p>
      <w:pPr>
        <w:keepNext w:val="false"/>
        <w:spacing w:after="120" w:before="0" w:line="264" w:lineRule="auto"/>
        <w:jc w:val="left"/>
      </w:pPr>
      <w:r>
        <w:t xml:space="preserve">Por ahora la carpeta vive en el computador, dentro de Fase 1, y no se subió al repositorio. Su lugar natural en GitHub es la carpeta de la Fase 2, en «Evidencias Proyecto/Evidencias de documentación», según la estructura del video del curso. Conviene subirla cuando el equipo haya revisado los borradores, en una rama docs/ y por Pull Request, como el resto de la documentación.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560" w:footer="5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PieDePagina"/>
      <w:pBdr>
        <w:top w:val="single" w:color="D9D9D9" w:sz="4" w:space="4"/>
      </w:pBdr>
      <w:tabs>
        <w:tab w:val="right" w:pos="9638"/>
      </w:tabs>
    </w:pPr>
    <w:r>
      <w:rPr>
        <w:color w:val="8C8C8C"/>
        <w:sz w:val="15"/>
        <w:szCs w:val="15"/>
      </w:rPr>
      <w:t xml:space="preserve">Capstone PTY4614 · Duoc UC</w:t>
    </w:r>
    <w:r>
      <w:rPr>
        <w:sz w:val="15"/>
        <w:szCs w:val="15"/>
      </w:rPr>
      <w:tab/>
    </w:r>
    <w:r>
      <w:rPr>
        <w:color w:val="8C8C8C"/>
        <w:sz w:val="15"/>
        <w:szCs w:val="15"/>
      </w:rPr>
      <w:t xml:space="preserve">Página </w:t>
    </w:r>
    <w:r>
      <w:rPr>
        <w:color w:val="8C8C8C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8C8C8C"/>
        <w:sz w:val="15"/>
        <w:szCs w:val="15"/>
      </w:rPr>
      <w:t xml:space="preserve"> de </w:t>
    </w:r>
    <w:r>
      <w:rPr>
        <w:color w:val="8C8C8C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color w:val="8C8C8C"/>
        <w:sz w:val="15"/>
        <w:szCs w:val="15"/>
      </w:rPr>
      <w:t xml:space="preserve">Plataforma de Tutorías entre Estudiantes  ·  Índice del Listado de Documentos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00" w:hanging="17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64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PieDePagina">
    <w:name w:val="Pie de pagina del listado"/>
    <w:basedOn w:val="Normal"/>
    <w:pPr>
      <w:spacing w:after="0" w:before="0"/>
    </w:pPr>
    <w:rPr>
      <w:color w:val="8C8C8C"/>
      <w:sz w:val="15"/>
      <w:szCs w:val="15"/>
    </w:rPr>
  </w:style>
  <w:style w:type="paragraph" w:styleId="Heading1">
    <w:name w:val="Heading 1"/>
    <w:basedOn w:val="Normal"/>
    <w:next w:val="Normal"/>
    <w:qFormat/>
    <w:pPr>
      <w:keepNext/>
      <w:spacing w:after="120" w:before="300"/>
      <w:outlineLvl w:val="0"/>
    </w:pPr>
    <w:rPr>
      <w:rFonts w:ascii="Calibri" w:cs="Calibri" w:eastAsia="Calibri" w:hAnsi="Calibr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20"/>
      <w:outlineLvl w:val="1"/>
    </w:pPr>
    <w:rPr>
      <w:rFonts w:ascii="Calibri" w:cs="Calibri" w:eastAsia="Calibri" w:hAnsi="Calibri"/>
      <w:b/>
      <w:bCs/>
      <w:color w:val="1F4E79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80" w:before="180"/>
      <w:outlineLvl w:val="2"/>
    </w:pPr>
    <w:rPr>
      <w:rFonts w:ascii="Calibri" w:cs="Calibri" w:eastAsia="Calibri" w:hAnsi="Calibri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Índice del Listado de Documentos</dc:title>
  <dc:creator>Equipo Plataforma de Tutorías</dc:creator>
  <dc:description>Qué archivo responde a cada ítem del listado, en qué estado quedó y cómo se mantiene al día</dc:description>
  <cp:lastModifiedBy>Un-named</cp:lastModifiedBy>
  <cp:revision>1</cp:revision>
  <dcterms:created xsi:type="dcterms:W3CDTF">2026-09-27T19:03:48.330Z</dcterms:created>
  <dcterms:modified xsi:type="dcterms:W3CDTF">2026-09-27T19:03:48.331Z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