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3A2D"/>
          <w:sz w:val="40"/>
          <w:szCs w:val="40"/>
        </w:rPr>
        <w:t xml:space="preserve">Remedi — Master Build Checklist</w:t>
      </w:r>
    </w:p>
    <w:p>
      <w:pPr>
        <w:spacing w:after="200" w:before="60"/>
      </w:pPr>
      <w:r>
        <w:rPr>
          <w:color w:val="5A5A5A"/>
          <w:sz w:val="20"/>
          <w:szCs w:val="20"/>
        </w:rPr>
        <w:t xml:space="preserve">10 August 2026  ·  PWA first, native conversion last  ·  iOS 1.0, Android 2.0</w:t>
      </w:r>
    </w:p>
    <w:p>
      <w:pPr>
        <w:pBdr>
          <w:left w:val="single" w:color="8B2020" w:sz="18" w:space="10"/>
        </w:pBdr>
        <w:spacing w:after="120" w:before="100"/>
        <w:ind w:left="200"/>
      </w:pPr>
      <w:r>
        <w:rPr>
          <w:b/>
          <w:bCs/>
          <w:color w:val="8B2020"/>
          <w:sz w:val="21"/>
          <w:szCs w:val="21"/>
        </w:rPr>
        <w:t xml:space="preserve">Do not build to Product_Spec_v3. </w:t>
      </w:r>
      <w:r>
        <w:rPr>
          <w:sz w:val="21"/>
          <w:szCs w:val="21"/>
        </w:rPr>
        <w:t xml:space="preserve">It is outdated and contradicts current direction. Every item here traces to Mory’s punch list, the existing codebase, or Bach’s decisions.</w:t>
      </w:r>
    </w:p>
    <w:p>
      <w:pPr>
        <w:spacing w:after="160" w:before="60"/>
      </w:pPr>
      <w:r>
        <w:rPr>
          <w:color w:val="5A5A5A"/>
          <w:sz w:val="19"/>
          <w:szCs w:val="19"/>
        </w:rPr>
        <w:t xml:space="preserve">Legend:  [F] Fable / Claude Code   ·   [C] Claude chat   ·   [B] Blocked on a person</w:t>
      </w:r>
    </w:p>
    <w:p>
      <w:pPr>
        <w:spacing w:after="160" w:before="60"/>
      </w:pPr>
      <w:r>
        <w:rPr>
          <w:i/>
          <w:iCs/>
          <w:color w:val="5A5A5A"/>
          <w:sz w:val="20"/>
          <w:szCs w:val="20"/>
        </w:rPr>
        <w:t xml:space="preserve">Much of the meal planner already exists and is well built — planBuilder.js handles variety spreading, pinning, shuffle, regeneration and honest-empty degradation; adapter.js handles condition fallback and caching. Extend these, do not rebuild them.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0 — Probes</w:t>
      </w:r>
    </w:p>
    <w:p>
      <w:pPr>
        <w:spacing w:after="60" w:before="60"/>
      </w:pPr>
      <w:r>
        <w:rPr>
          <w:i/>
          <w:iCs/>
          <w:color w:val="5A5A5A"/>
          <w:sz w:val="20"/>
          <w:szCs w:val="20"/>
        </w:rPr>
        <w:t xml:space="preserve">Run first. Each gates work below. Report findings; do not build on assumptions.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P1 — “Good for me”: inspect every Nutridigm endpoint for fields that could back this. Report what exists; do not invent the feature.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P2 — Natural Sources: API-feasible? If not, the disabled “Coming soon” button stands.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P3 — Condition-filter survival: with conditions 203 + 244, count recipes surviving each alone and both together. Determines required library size.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P4 — Item images: does the Item table expose an image field?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P5 — Instrument API request counts per session per endpoint.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80" w:before="20"/>
        <w:ind w:left="900"/>
      </w:pPr>
      <w:r>
        <w:rPr>
          <w:i/>
          <w:iCs/>
          <w:color w:val="5A5A5A"/>
          <w:sz w:val="19"/>
          <w:szCs w:val="19"/>
        </w:rPr>
        <w:t xml:space="preserve">Cut: “Suggest” — undefined, from an outdated spec. Not building it.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1 — Meal Planner</w:t>
      </w:r>
    </w:p>
    <w:p>
      <w:pPr>
        <w:pStyle w:val="Heading2"/>
        <w:spacing w:after="90" w:before="220"/>
      </w:pPr>
      <w:r>
        <w:t xml:space="preserve">1.1  Restore the Beverages slot</w:t>
      </w:r>
    </w:p>
    <w:p>
      <w:pPr>
        <w:spacing w:after="80" w:before="20"/>
        <w:ind w:left="900"/>
      </w:pPr>
      <w:r>
        <w:rPr>
          <w:i/>
          <w:iCs/>
          <w:color w:val="5A5A5A"/>
          <w:sz w:val="19"/>
          <w:szCs w:val="19"/>
        </w:rPr>
        <w:t xml:space="preserve">Scaffolding survived the July removal: MEAL_SLOT_MAP still routes h2, RECIPE_SLOT_ESTIMATES still has a beverages row, 49 items already flagged isBeverage.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Add the PLAN_SLOTS entry (key beverages, fineGroups [h2], recipeMealType beverage, recipeLead false, size 1)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Add the MEAL_TYPE_META entry — letter, icon, tone class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Restore h2 routing in inferSlotKey (currently falls through by design — reverse it)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Update the removal comments in config.js and mealTypeMeta.jsx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Confirm stale beverages keys in old localStorage plans now read correctly rather than colliding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2"/>
        <w:spacing w:after="90" w:before="220"/>
      </w:pPr>
      <w:r>
        <w:t xml:space="preserve">1.2 – 1.10  Planner work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1.2 — Rename Snacks → “Snacks &amp; Desserts” (label only; h1 already contains sweets)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1.3 — Audit every entry point so picks-only is the default and pool auto-fill never is. Keep shuffleSlot as the deliberate escape hatch.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1.4 — New: build a plan from saved recipes. library.js → generatePlanFromPicks. saveGate already restricts the library to non-harmful recipes.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1.5 — Confirm regenerateWeek is reachable from the UI and that picks-only plans regenerate from picks, not pools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1.6 — Populate Recipe.ingredients (currently [] nearly everywhere), render on RecipeDetail, feed the calorie math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1.7 — Add sourceUrl to the Recipe model and a link-out control. Does not currently exist.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1.8 — Confirm beverages are counted in estimatePlanDayCalories once 1.1 lands. Calorie total renders once at plan creation, never as a running tally.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1.9 — Printable week summary + share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1.10 — Exclude non-food items (herbal meds, nutrients, alt therapies) from the planner; category icon, never a food photo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2 — Nutrition data</w:t>
      </w:r>
    </w:p>
    <w:p>
      <w:pPr>
        <w:spacing w:after="80" w:before="20"/>
        <w:ind w:left="600"/>
      </w:pPr>
      <w:r>
        <w:rPr>
          <w:i/>
          <w:iCs/>
          <w:color w:val="5A5A5A"/>
          <w:sz w:val="19"/>
          <w:szCs w:val="19"/>
        </w:rPr>
        <w:t xml:space="preserve">nutritionEstimates.js is explicitly built as a replaceable seam — its own header says to replace it when real data exists.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2.1 — USDA FoodData Central client. Free data.gov key, 1,000 req/hr. Prefer Foundation Foods and SR Legacy over Branded.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2.2 — Item → FDC ID mapping table, cached locally (CC0, no terms conflict)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2.3 — MedlinePlus recipes ship FDA Nutrition Facts panels, so their calories come from the source. USDA covers plain foods and panel-less recipes.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2.4 — Keep every number rendered as “~N (estimated)” until it is real vendor data. Unmatched items show without calories — never guess.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3 — API, secrets, caching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3.1 — Move the Nutridigm key off the client into a Supabase Edge Function proxy. Do this while the surface is small.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3.2 — Key rotation becomes one Supabase secret change: no release, no review. Only possible once 3.1 lands.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3.3 — Cache allowlist: items, conditions, groups only. Enforce with an allowlist plus a test that fails on any write outside it.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3.4 — Verify the profile-change purge holds (already implemented in ensurePlanForWeek — conditions change discards every day including picks)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3.5 — Re-run scripts/snapshot-nutridigm.mjs when Mory expands the key; wire the 10 conditions through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3.6 — Encode the API gotchas as tests: HTTP 220 = success-with-empty; Neutral/OK is never a safety guarantee; suggest takes fineFoodGroup, detailed takes coarseFoodGroup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4 — States and user experience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4.1 — One shared state pattern on every data screen: loading, empty (no results), empty (no profile), error (network), error (API), offline cached, offline no-cache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4.2 — Partial-data state: name which conditions the guidance covers. Never present partial as complete.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4.3 — Auth: email + 6-digit code, no passwords. Override the Supabase email template to send the token, not a magic link, or codes never arrive.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4.4 — Signup captures email only; conditions, meds and allergies come in ProfileBuilder after first auth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4.5 — First-time path (ProfileBuilder → first plan) vs returning path (straight to today)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4.6 — Document what lives client vs server; confirm the purge rule covers both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4.7 — News / alerts surface in-app now; push once native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5 — Accessibility</w:t>
      </w:r>
    </w:p>
    <w:p>
      <w:pPr>
        <w:spacing w:after="80" w:before="20"/>
        <w:ind w:left="600"/>
      </w:pPr>
      <w:r>
        <w:rPr>
          <w:i/>
          <w:iCs/>
          <w:color w:val="5A5A5A"/>
          <w:sz w:val="19"/>
          <w:szCs w:val="19"/>
        </w:rPr>
        <w:t xml:space="preserve">From Mory’s list. Scope negotiable with him — the first bucket is near-free while writing components.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Near-free during build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Semantic markup and aria-label on every interactive element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Relative font units throughout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Icon or word alongside colour for helpful vs harmful — never colour alone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44px minimum touch targets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Deferrable to post-1.0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Contrast verification pass across all palette pairings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Screen reader walkthrough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Testing at maximum text scale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Reduce Motion honoured globally at the animation-layer wrapper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6 — Monetization scaffolding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6.1 — hasEntitlement(feature) gate, everything unlocked initially so the split is a config change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6.2 — Paywall screen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6.3 — RevenueCat rather than raw StoreKit: receipt validation, restore, trials and cancellation come free, and Android 2.0 becomes config. Wire at native conversion.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6.4 — Restore Purchases is required by Apple; its absence is a routine rejection. Build regardless of trial strategy.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6.5 — Trials via TestFlight beta (no billing setup); promo codes post-launch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6.6 — Android billing deferred to Release 2.0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7 — Content integration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7.1 — Ingest the 150-recipe table once Mory has scored them</w:t>
      </w:r>
      <w:r>
        <w:rPr>
          <w:b/>
          <w:bCs/>
          <w:color w:val="5A5A5A"/>
          <w:sz w:val="16"/>
          <w:szCs w:val="16"/>
        </w:rPr>
        <w:t xml:space="preserve">   [F/B]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7.2 — itemOverlay.json audit — 1,223 of 1,485 items carry no overlay row; the manual layer is empty and overrides the generated one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7.3 — Food images + non-food placeholder system (depends on P4)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Phase 8 — Native conversion</w:t>
      </w:r>
    </w:p>
    <w:p>
      <w:pPr>
        <w:spacing w:after="80" w:before="20"/>
        <w:ind w:left="600"/>
      </w:pPr>
      <w:r>
        <w:rPr>
          <w:i/>
          <w:iCs/>
          <w:color w:val="5A5A5A"/>
          <w:sz w:val="19"/>
          <w:szCs w:val="19"/>
        </w:rPr>
        <w:t xml:space="preserve">Last. Only after the PWA works.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8.1 — Finish packages/core extraction. ~80% done already: planBuilder, calorieNeeds, nutritionEstimates, dailyPlan, saveGate, rating are pure JS. Lint-enforce the boundary.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8.2 — Expo SDK 57 / RN 0.86, New Architecture, TypeScript strict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8.3 — Component swap: div→View, button→Pressable, Tailwind→NativeWind, Framer Motion→Reanimated 3, react-router→expo-router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8.4 — Guideline 4.2 features so the build is not a web wrapper: offline browse, push, share sheet, home screen widget, biometric lock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8.5 — Long lists → FlatList / FlashList virtualization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8.6 — Platform surface absent from the PWA: safe areas, keyboard avoidance, Android back button, deep links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Four rules while building the PWA that keep this cheap: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Logic in core, never in components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Flexbox only — no CSS grid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No hover-dependent interactions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No window / document / localStorage outside a thin adapter</w:t>
      </w:r>
      <w:r>
        <w:rPr>
          <w:b/>
          <w:bCs/>
          <w:color w:val="5A5A5A"/>
          <w:sz w:val="16"/>
          <w:szCs w:val="16"/>
        </w:rPr>
        <w:t xml:space="preserve">   [F]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Track C — Claude chat (not code)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C1 — 150 MedlinePlus recipes: name, source URL, attribution, meal type, also-fits, raw ingredients, ingredients mapped to Nutridigm foodItemID, servings, calories + macros, dietary tags, total time, fineFoodGroup l. Split ~30 B / 35 L / 40 D / 25 S&amp;D / 20 Bev. xlsx + JSON. Pilot batch first.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C2 — Health-claim audit: every user-facing string against Apple 1.4.1 / 5.1.1 and Google health policy, with replacements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C3 — Privacy policy (health data — not boilerplate)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C4 — Terms of service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C5 — Medical disclaimer language and placement map — which screen, which moment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C6 — App Privacy nutrition label answers, both stores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C7 — App name + trademark pre-screen (USPTO, domain, App Store collision)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C8 — ASO: keywords, subtitle, description, promo text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C9 — Store artwork spec sheet. iOS 1.0: 1024×1024 icon + 6.9″/6.5″ screenshots. The 1024×500 feature graphic is a Play asset — Release 2.0.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C10 — Free vs paid split proposal + pricing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C11 — Support and feedback channel plan; review-response policy</w:t>
      </w:r>
      <w:r>
        <w:rPr>
          <w:b/>
          <w:bCs/>
          <w:color w:val="5A5A5A"/>
          <w:sz w:val="16"/>
          <w:szCs w:val="16"/>
        </w:rPr>
        <w:t xml:space="preserve">   [C]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Track B — Blocked on people</w:t>
      </w:r>
    </w:p>
    <w:p>
      <w:pPr>
        <w:spacing w:after="60" w:before="60"/>
      </w:pPr>
      <w:r>
        <w:rPr>
          <w:b/>
          <w:bCs/>
          <w:sz w:val="21"/>
          <w:szCs w:val="21"/>
        </w:rPr>
        <w:t xml:space="preserve">Mory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Expand the API key to 10 conditions, weighted toward common comorbidity pairs — reconciliation is the product. Top blocker.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Ingest and score the 150 recipes. Until scored they must not ship — safety filtering runs off numericId: adapter pre-filters to 1–4 and saveGate blocks harmful saves. An unscored recipe passes both unchecked.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Item table image fields (P4)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App Store Connect invite — Admin or App Manager. Without it: no TestFlight, builds or IAP setup.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Revenue share agreement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Sunny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itemOverlay.json flag edits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Apple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Developer enrollment — 24–48h clock, gates TestFlight, IAP and signed builds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spacing w:after="60" w:before="60"/>
        <w:ind w:left="340" w:hanging="260"/>
      </w:pPr>
      <w:r>
        <w:rPr>
          <w:sz w:val="22"/>
          <w:szCs w:val="22"/>
        </w:rPr>
        <w:t xml:space="preserve">☐  </w:t>
      </w:r>
      <w:r>
        <w:rPr>
          <w:i w:val="false"/>
          <w:iCs w:val="false"/>
          <w:color w:val="000000"/>
          <w:sz w:val="21"/>
          <w:szCs w:val="21"/>
        </w:rPr>
        <w:t xml:space="preserve">Store review — unknown number of rounds</w:t>
      </w:r>
      <w:r>
        <w:rPr>
          <w:b/>
          <w:bCs/>
          <w:color w:val="5A5A5A"/>
          <w:sz w:val="16"/>
          <w:szCs w:val="16"/>
        </w:rPr>
        <w:t xml:space="preserve">   [B]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Release split</w:t>
      </w:r>
    </w:p>
    <w:p>
      <w:pPr>
        <w:spacing w:after="60" w:before="60"/>
      </w:pPr>
      <w:r>
        <w:rPr>
          <w:sz w:val="21"/>
          <w:szCs w:val="21"/>
        </w:rPr>
        <w:t xml:space="preserve">1.0 — iOS: meal planner (5 slots), picks and saved-recipe plans, recipes with ingredients and link-out, guidance, Top Dos &amp; Don’ts, Food Facts, search, profile, auth, accessibility, paywall scaffolding, legal docs.</w:t>
      </w:r>
    </w:p>
    <w:p>
      <w:pPr>
        <w:spacing w:after="60" w:before="60"/>
      </w:pPr>
      <w:r>
        <w:rPr>
          <w:sz w:val="21"/>
          <w:szCs w:val="21"/>
        </w:rPr>
        <w:t xml:space="preserve">2.0: Android, expanded conditions (top 50), Natural Sources if P2 clears, lessons from reviews.</w:t>
      </w:r>
    </w:p>
    <w:p>
      <w:pPr>
        <w:pStyle w:val="Heading1"/>
        <w:pBdr>
          <w:bottom w:val="single" w:color="CCCCCC" w:sz="6" w:space="6"/>
        </w:pBdr>
        <w:spacing w:after="140" w:before="340"/>
      </w:pPr>
      <w:r>
        <w:t xml:space="preserve">Frozen — do not touch</w:t>
      </w:r>
    </w:p>
    <w:p>
      <w:pPr>
        <w:spacing w:after="80" w:before="20"/>
        <w:ind w:left="600"/>
      </w:pPr>
      <w:r>
        <w:rPr>
          <w:i/>
          <w:iCs/>
          <w:color w:val="5A5A5A"/>
          <w:sz w:val="19"/>
          <w:szCs w:val="19"/>
        </w:rPr>
        <w:t xml:space="preserve">Each traces to the codebase, Mory, or a decision Bach made — not to any spec document.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DailyPicks — untouched, per Mory’s review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Numeric health scores stay out of the UI — types.js is explicit that tier is surfaced and never the raw numeric value. numericId drives ranking and safety filtering only.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No running calorie tally — calorieNeeds.js, July 2026 product decision. The gap sheet fires once at plan creation.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SwapSheet — already deleted. shuffleSlot and Pin are the sanctioned re-roll; do not reintroduce it.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Recipe directions text — never republished. Ingredients (facts, not copyrightable) plus a link to source.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Never fabricate a number — estimateNutrition returns null rather than guessing when an item has no food group.</w:t>
      </w:r>
    </w:p>
    <w:p>
      <w:pPr>
        <w:spacing w:after="60" w:before="60"/>
        <w:ind w:left="340" w:hanging="260"/>
      </w:pPr>
      <w:r>
        <w:rPr>
          <w:color w:val="5A5A5A"/>
          <w:sz w:val="21"/>
          <w:szCs w:val="21"/>
        </w:rPr>
        <w:t xml:space="preserve">—  </w:t>
      </w:r>
      <w:r>
        <w:rPr>
          <w:sz w:val="21"/>
          <w:szCs w:val="21"/>
        </w:rPr>
        <w:t xml:space="preserve">Health copy — Fable does not write or reword user-facing health claims. Those come from the C2 audit.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3A2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2026-08-13T15:31:30.807Z</dcterms:created>
  <dcterms:modified xsi:type="dcterms:W3CDTF">2026-08-13T15:31:30.808Z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