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jc w:val="right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Test Plan (SOAP Request)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heading=h.d22dfbelt4s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Test Plan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heading=h.3ziz5e3z08e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The goal of this test plan is to ensure the quality, accuracy, and robustness of the </w:t>
      </w:r>
      <w:r w:rsidDel="00000000" w:rsidR="00000000" w:rsidRPr="00000000">
        <w:rPr>
          <w:b w:val="1"/>
          <w:rtl w:val="0"/>
        </w:rPr>
        <w:t xml:space="preserve">DataFlex ISBN-10 Web Service</w:t>
      </w:r>
      <w:r w:rsidDel="00000000" w:rsidR="00000000" w:rsidRPr="00000000">
        <w:rPr>
          <w:rtl w:val="0"/>
        </w:rPr>
        <w:t xml:space="preserve"> hosted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https://webservices.daehosting.com/services/isbnservice.wso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This web service provides ISBN-10 number validation through a SOAP API endpoint, returning a boolean result based on checksum computation on the provided ISBN-10 string.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heading=h.xymbvx5e3wh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Scope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heading=h.syqxcr63vj8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Scope of Test Plan for ISBN-10 Web Service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Testing: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correct functioning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IsValidISBN10</w:t>
      </w:r>
      <w:r w:rsidDel="00000000" w:rsidR="00000000" w:rsidRPr="00000000">
        <w:rPr>
          <w:rtl w:val="0"/>
        </w:rPr>
        <w:t xml:space="preserve"> API operation per published API documentation.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service response for a range of correct, invalid, and malformed ISBN-10 inputs.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Validation Testing: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API correctly processes valid inputs and rejects/flags invalid or incorrectly formatted requests.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boundary values and special cases (e.g., checksum ‘X’).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 Testing: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that error responses are appropriate for invalid/unsupported inputs.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absence of sensitive or extraneous information in error messages.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response time under normal and peak request loads.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Testing: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for common input vulnerabilities and information leakage.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Testing: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end-to-end operation with consumer systems that utilize the ISBN-10 service.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 Review: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API documentation is clear, correct, and synchronized with actual endpoint behavior.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Regression Testing: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Execute full test suite after any defect fixes or service updates.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 Case Testing: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atypical and boundary scenarios, such as numeric + 'X', only numbers, sequence of zeros, and blank/whitespace.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 Testing: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Assess developer experience in connecting and consuming the SOAP operation.</w:t>
        <w:br w:type="textWrapping"/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heading=h.l8cxxfwhyrko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Inclusions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 ISBN-10 number validation:</w:t>
      </w:r>
      <w:r w:rsidDel="00000000" w:rsidR="00000000" w:rsidRPr="00000000">
        <w:rPr>
          <w:rtl w:val="0"/>
        </w:rPr>
        <w:t xml:space="preserve"> Various known good ISBN-10s, including those with terminal ‘X’.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Invalid ISBN-10 number handling:</w:t>
      </w:r>
      <w:r w:rsidDel="00000000" w:rsidR="00000000" w:rsidRPr="00000000">
        <w:rPr>
          <w:rtl w:val="0"/>
        </w:rPr>
        <w:t xml:space="preserve"> Mismatched checksum, incorrect length, symbols/letters in unexpected places.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boundary testing:</w:t>
      </w:r>
      <w:r w:rsidDel="00000000" w:rsidR="00000000" w:rsidRPr="00000000">
        <w:rPr>
          <w:rtl w:val="0"/>
        </w:rPr>
        <w:t xml:space="preserve"> Minimum/maximum accepted lengths and types.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Malformed and missing parameter handling:</w:t>
      </w:r>
      <w:r w:rsidDel="00000000" w:rsidR="00000000" w:rsidRPr="00000000">
        <w:rPr>
          <w:rtl w:val="0"/>
        </w:rPr>
        <w:t xml:space="preserve"> Null, empty string, and whitespaces.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Fault tolerance:</w:t>
      </w:r>
      <w:r w:rsidDel="00000000" w:rsidR="00000000" w:rsidRPr="00000000">
        <w:rPr>
          <w:rtl w:val="0"/>
        </w:rPr>
        <w:t xml:space="preserve"> Proper API behavior under unexpected content types or malformed XML/SOAP structures.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Automation:</w:t>
      </w:r>
      <w:r w:rsidDel="00000000" w:rsidR="00000000" w:rsidRPr="00000000">
        <w:rPr>
          <w:rtl w:val="0"/>
        </w:rPr>
        <w:t xml:space="preserve"> Validate feasibility for automated regression runs.</w:t>
        <w:br w:type="textWrapping"/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heading=h.vk9ol7howhy9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Test Environments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Systems:</w:t>
      </w:r>
      <w:r w:rsidDel="00000000" w:rsidR="00000000" w:rsidRPr="00000000">
        <w:rPr>
          <w:rtl w:val="0"/>
        </w:rPr>
        <w:t xml:space="preserve"> Windows 10, Mac OS, Linux (latest versions).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SOAP Clients/Browsers:</w:t>
      </w:r>
      <w:r w:rsidDel="00000000" w:rsidR="00000000" w:rsidRPr="00000000">
        <w:rPr>
          <w:rtl w:val="0"/>
        </w:rPr>
        <w:t xml:space="preserve"> Postman, SoapUI, and command-line CURL.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Devices:</w:t>
      </w:r>
      <w:r w:rsidDel="00000000" w:rsidR="00000000" w:rsidRPr="00000000">
        <w:rPr>
          <w:rtl w:val="0"/>
        </w:rPr>
        <w:t xml:space="preserve"> Desktop and laptop.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Network:</w:t>
      </w:r>
      <w:r w:rsidDel="00000000" w:rsidR="00000000" w:rsidRPr="00000000">
        <w:rPr>
          <w:rtl w:val="0"/>
        </w:rPr>
        <w:t xml:space="preserve"> Wired LAN, Wi-Fi.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URLs: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QA: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https://webservices.daehosting.com/services/isbnservice.wso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Pre-Prod: (if applicable, else same as above)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Controls:</w:t>
      </w:r>
      <w:r w:rsidDel="00000000" w:rsidR="00000000" w:rsidRPr="00000000">
        <w:rPr>
          <w:rtl w:val="0"/>
        </w:rPr>
        <w:t xml:space="preserve"> Test accounts or IPs as mandated by environment policy.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Protocols:</w:t>
      </w:r>
      <w:r w:rsidDel="00000000" w:rsidR="00000000" w:rsidRPr="00000000">
        <w:rPr>
          <w:rtl w:val="0"/>
        </w:rPr>
        <w:t xml:space="preserve"> HTTPS (where supported).</w:t>
        <w:br w:type="textWrapping"/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heading=h.a7on1h9ru6p8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Defect Reporting Procedure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Criteria:</w:t>
      </w:r>
      <w:r w:rsidDel="00000000" w:rsidR="00000000" w:rsidRPr="00000000">
        <w:rPr>
          <w:rtl w:val="0"/>
        </w:rPr>
        <w:t xml:space="preserve"> Any response violating functional requirements, unexpected responses, unhandled exceptions, or performance issues.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 Steps: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defects in defect tracking tool (e.g., JIRA),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endpoint, input provided, full request/response logs, screenshots, and steps to reproduce.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initial severity/priority, and route to integration/service owner.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Roles/Responsibilities: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Testers create &amp; assign defects;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Developers analyze, propose resolutions;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Lead reviews and communicates status to stakeholders.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 Frequency: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Daily defect status email; weekly summary.</w:t>
        <w:br w:type="textWrapping"/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heading=h.q2osi5bige3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Test Strategy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Scenario &amp; Case Design: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Employ boundary value, equivalence partitioning, and error guessing techniques.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Prioritization: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High-risk and frequently used scenarios prioritized for early validation.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Execution: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 with smoke testing; reject build if critical path fails.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parallel testers/environments for broader coverage.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 of Testing to be Performed: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Smoke, sanity, regression, exploratory, usability, and functional.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Context-driven, shift-left involvement, and exploratory testing beyond formal cases.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End-to-end flow coverage (dummy consumer systems if possible).</w:t>
        <w:br w:type="textWrapping"/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heading=h.865bvp8eyhyt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Test Schedule</w:t>
      </w:r>
    </w:p>
    <w:tbl>
      <w:tblPr>
        <w:tblStyle w:val="Table1"/>
        <w:tblW w:w="52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80"/>
        <w:gridCol w:w="2165"/>
        <w:tblGridChange w:id="0">
          <w:tblGrid>
            <w:gridCol w:w="3080"/>
            <w:gridCol w:w="21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Dates (Indicative)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Plan Preparation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1, Day 1–2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Case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1, Day 2–4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1, Day 4–7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 Reporting &amp; Verification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1, Day 5–end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Summary Reports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1, End</w:t>
            </w:r>
          </w:p>
        </w:tc>
      </w:tr>
    </w:tbl>
    <w:p w:rsidR="00000000" w:rsidDel="00000000" w:rsidP="00000000" w:rsidRDefault="00000000" w:rsidRPr="00000000" w14:paraId="00000056">
      <w:pPr>
        <w:spacing w:after="240" w:befor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(Adjust based on iteration speed and stakeholder feedback)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heading=h.3i8p528gqllx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Test Deliverables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 Document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 Specifications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Execution Logs &amp; Evidence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Reports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Summary &amp; Closure Reports</w:t>
        <w:br w:type="textWrapping"/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heading=h.rxebr4a8zs46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Entry and Exit Criteria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heading=h.9bjhcq2f5wx0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Entry Criteria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Finalized API documentation is available.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Environments are set up and accessible.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 have been created and reviewed.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Required test data is ready.</w:t>
        <w:br w:type="textWrapping"/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heading=h.ga2pem6pely6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Exit Criteria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planned tests have been executed.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critical and high defects are closed or mitigated.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reports are shared with stakeholders.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Stakeholder sign-off received.</w:t>
        <w:br w:type="textWrapping"/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heading=h.wnqb0zfq068v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Test Execution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heading=h.6z2ne94rvrdt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Entry Criteria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Cases signed-off.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endpoint live and accepting requests.</w:t>
        <w:br w:type="textWrapping"/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heading=h.p4fsll55498f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Exit Criteria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Case Execution completed and logged.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open defects have been addressed as per severity.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Summary report submitted.</w:t>
        <w:br w:type="textWrapping"/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heading=h.i9kgxxjmha5l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Test Closure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heading=h.3tswngagp7mn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Entry Criteria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Execution and defect artifacts finalized.</w:t>
        <w:br w:type="textWrapping"/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heading=h.93ykpw8v92mb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Exit Criteria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Test Summary Report finalized and approved.</w:t>
        <w:br w:type="textWrapping"/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heading=h.fpy897fd60ao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Tools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Defect Tracking:</w:t>
      </w:r>
      <w:r w:rsidDel="00000000" w:rsidR="00000000" w:rsidRPr="00000000">
        <w:rPr>
          <w:rtl w:val="0"/>
        </w:rPr>
        <w:t xml:space="preserve"> JIRA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Design/Documentation:</w:t>
      </w:r>
      <w:r w:rsidDel="00000000" w:rsidR="00000000" w:rsidRPr="00000000">
        <w:rPr>
          <w:rtl w:val="0"/>
        </w:rPr>
        <w:t xml:space="preserve"> Word, Excel, Mind Map Tool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SOAP Automation/Execution:</w:t>
      </w:r>
      <w:r w:rsidDel="00000000" w:rsidR="00000000" w:rsidRPr="00000000">
        <w:rPr>
          <w:rtl w:val="0"/>
        </w:rPr>
        <w:t xml:space="preserve"> SoapUI, Postman, CURL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Screenshots/Evidence:</w:t>
      </w:r>
      <w:r w:rsidDel="00000000" w:rsidR="00000000" w:rsidRPr="00000000">
        <w:rPr>
          <w:rtl w:val="0"/>
        </w:rPr>
        <w:t xml:space="preserve"> Snipping Tool, built-in OS tools</w:t>
        <w:br w:type="textWrapping"/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heading=h.fgc3bn7d5ouj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Risks and Mitigations</w:t>
      </w:r>
    </w:p>
    <w:tbl>
      <w:tblPr>
        <w:tblStyle w:val="Table2"/>
        <w:tblW w:w="7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25"/>
        <w:gridCol w:w="3890"/>
        <w:tblGridChange w:id="0">
          <w:tblGrid>
            <w:gridCol w:w="3425"/>
            <w:gridCol w:w="38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Service Unavailability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Contingency test schedule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Documentation/API Discrepancy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Early clarification requests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Resource Unavailability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Backup resource assignment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Unexpected Downtime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Run tests off-business hours if needed</w:t>
            </w:r>
          </w:p>
        </w:tc>
      </w:tr>
    </w:tbl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heading=h.to3zdi9t4iw2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Approvals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Test Plan, Scenarios, Test Cases, Execution, and Closure Reports will be circulated for client and stakeholder approval before progressing between phases.</w:t>
        <w:br w:type="textWrapping"/>
      </w:r>
    </w:p>
    <w:p w:rsidR="00000000" w:rsidDel="00000000" w:rsidP="00000000" w:rsidRDefault="00000000" w:rsidRPr="00000000" w14:paraId="00000087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Abir Bhattacharya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22nd July, 2025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Reviewed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jc w:val="center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This test plan strictly follows the structure and intent of your shared template, tailored for the DataFlex ISBN-10 SOAP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rPr/>
    </w:pPr>
    <w:r w:rsidDel="00000000" w:rsidR="00000000" w:rsidRPr="00000000">
      <w:rPr/>
      <w:pict>
        <v:shape id="PowerPlusWaterMarkObject2" style="position:absolute;width:566.3224409448819pt;height:71.87755905511811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TheTestingAcademy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jc w:val="right"/>
      <w:rPr>
        <w:color w:val="9900ff"/>
        <w:sz w:val="34"/>
        <w:szCs w:val="34"/>
      </w:rPr>
    </w:pPr>
    <w:r w:rsidDel="00000000" w:rsidR="00000000" w:rsidRPr="00000000">
      <w:rPr>
        <w:color w:val="666666"/>
      </w:rPr>
      <w:pict>
        <v:shape id="PowerPlusWaterMarkObject1" style="position:absolute;width:566.3224409448819pt;height:71.87755905511811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TheTestingAcademy" style="font-family:&amp;quot;Arial&amp;quot;;font-size:1pt;"/>
        </v:shape>
      </w:pict>
    </w:r>
    <w:r w:rsidDel="00000000" w:rsidR="00000000" w:rsidRPr="00000000">
      <w:rPr>
        <w:color w:val="666666"/>
        <w:rtl w:val="0"/>
      </w:rPr>
      <w:t xml:space="preserve">Created by Pramod  Dutta  - </w:t>
    </w:r>
    <w:r w:rsidDel="00000000" w:rsidR="00000000" w:rsidRPr="00000000">
      <w:rPr>
        <w:b w:val="1"/>
        <w:color w:val="9900ff"/>
        <w:sz w:val="40"/>
        <w:szCs w:val="40"/>
        <w:rtl w:val="0"/>
      </w:rPr>
      <w:t xml:space="preserve">Test Plan (Restful Booker)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jc w:val="right"/>
      <w:rPr>
        <w:color w:val="66666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jc w:val="right"/>
      <w:rPr>
        <w:color w:val="666666"/>
      </w:rPr>
    </w:pPr>
    <w:r w:rsidDel="00000000" w:rsidR="00000000" w:rsidRPr="00000000">
      <w:rPr>
        <w:color w:val="666666"/>
        <w:rtl w:val="0"/>
      </w:rPr>
      <w:t xml:space="preserve">TheTestingAcademy.com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ebservices.daehosting.com/services/isbnservice.wso" TargetMode="External"/><Relationship Id="rId8" Type="http://schemas.openxmlformats.org/officeDocument/2006/relationships/hyperlink" Target="https://webservices.daehosting.com/services/isbnservice.ws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Pj/w8miDZ3tP8p9BHLDHivWOQg==">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