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49"/>
      </w:tblGrid>
      <w:tr>
        <w:tc>
          <w:tcPr>
            <w:tcW w:type="dxa" w:w="9749"/>
            <w:shd w:fill="1D4ED8"/>
            <w:tcMar>
              <w:top w:w="240" w:type="dxa"/>
              <w:bottom w:w="240" w:type="dxa"/>
              <w:left w:w="240" w:type="dxa"/>
              <w:right w:w="240" w:type="dxa"/>
            </w:tcMar>
          </w:tcPr>
          <w:p>
            <w:pPr>
              <w:spacing w:before="0" w:after="80"/>
            </w:pPr>
            <w:r>
              <w:rPr>
                <w:rFonts w:ascii="Arial" w:hAnsi="Arial"/>
                <w:b/>
                <w:color w:val="BFDBFE"/>
                <w:sz w:val="20"/>
              </w:rPr>
              <w:t>TÀI LIỆU ĐẶC TẢ THIẾT KẾ UX/UI &amp; DESIGN SYSTEM — GIAI ĐOẠN 1 (BẢN CHUẨN HÓA V2)</w:t>
            </w:r>
          </w:p>
          <w:p>
            <w:pPr>
              <w:spacing w:before="40" w:after="120"/>
            </w:pPr>
            <w:r>
              <w:rPr>
                <w:rFonts w:ascii="Arial" w:hAnsi="Arial"/>
                <w:b/>
                <w:color w:val="FFFFFF"/>
                <w:sz w:val="35"/>
              </w:rPr>
              <w:t>Ứng Dụng Web Học Tiếng Trung (HSK 2.0 Cấp Độ 1) — Dự Án chinese-app</w:t>
            </w:r>
          </w:p>
          <w:p>
            <w:pPr>
              <w:spacing w:before="0" w:after="0"/>
            </w:pPr>
            <w:r>
              <w:rPr>
                <w:rFonts w:ascii="Arial" w:hAnsi="Arial"/>
                <w:color w:val="E2E8F0"/>
                <w:sz w:val="19"/>
              </w:rPr>
              <w:t>Vai trò: Senior UX/UI Designer &amp; Design Systems Specialist  |  Quy mô: MVP (2 Developers • ~4 tuần)  |  Trạng thái: ĐÃ DUYỆT (Approved)</w:t>
            </w:r>
          </w:p>
        </w:tc>
      </w:tr>
    </w:tbl>
    <w:p>
      <w:pPr>
        <w:spacing w:after="80"/>
      </w:pPr>
    </w:p>
    <w:p>
      <w:pPr>
        <w:spacing w:before="360" w:after="120"/>
        <w:pBdr>
          <w:bottom w:val="single" w:sz="12" w:space="4" w:color="1D4ED8"/>
        </w:pBdr>
      </w:pPr>
      <w:r>
        <w:rPr>
          <w:rFonts w:ascii="Arial" w:hAnsi="Arial"/>
          <w:b/>
          <w:color w:val="1D4ED8"/>
          <w:sz w:val="29"/>
        </w:rPr>
        <w:t>1. Nền Tảng Sản Phẩm &amp; Nguyên Lý Trải Nghiệm Người Dùng (Product UX Principles)</w:t>
      </w:r>
    </w:p>
    <w:p>
      <w:pPr>
        <w:spacing w:before="40" w:after="160"/>
      </w:pPr>
      <w:r>
        <w:rPr>
          <w:rFonts w:ascii="Arial" w:hAnsi="Arial"/>
          <w:i/>
          <w:color w:val="475569"/>
          <w:sz w:val="20"/>
        </w:rPr>
        <w:t>Chuẩn hóa theo phạm vi đề bài và kiến trúc dự án chinese-app đã được thống nhất.</w:t>
      </w:r>
    </w:p>
    <w:p>
      <w:pPr>
        <w:spacing w:before="240" w:after="80"/>
      </w:pPr>
      <w:r>
        <w:rPr>
          <w:rFonts w:ascii="Arial" w:hAnsi="Arial"/>
          <w:b/>
          <w:color w:val="0F172A"/>
          <w:sz w:val="23"/>
        </w:rPr>
        <w:t>1.1. Bảng đối chiếu dữ kiện đề bài và quy chuẩn kiến trúc đã chốt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50"/>
        <w:gridCol w:w="3250"/>
        <w:gridCol w:w="3250"/>
      </w:tblGrid>
      <w:tr>
        <w:tc>
          <w:tcPr>
            <w:tcW w:type="dxa" w:w="2088"/>
            <w:shd w:fill="1D4ED8"/>
            <w:tcMar>
              <w:top w:w="100" w:type="dxa"/>
              <w:bottom w:w="100" w:type="dxa"/>
              <w:left w:w="120" w:type="dxa"/>
              <w:right w:w="120" w:type="dxa"/>
            </w:tcMar>
          </w:tcPr>
          <w:p>
            <w:pPr>
              <w:spacing w:before="0" w:after="0"/>
            </w:pPr>
            <w:r>
              <w:rPr>
                <w:rFonts w:ascii="Arial" w:hAnsi="Arial"/>
                <w:b/>
                <w:color w:val="FFFFFF"/>
                <w:sz w:val="19"/>
              </w:rPr>
              <w:t>Hạng mục</w:t>
            </w:r>
          </w:p>
        </w:tc>
        <w:tc>
          <w:tcPr>
            <w:tcW w:type="dxa" w:w="3830"/>
            <w:shd w:fill="1D4ED8"/>
            <w:tcMar>
              <w:top w:w="100" w:type="dxa"/>
              <w:bottom w:w="100" w:type="dxa"/>
              <w:left w:w="120" w:type="dxa"/>
              <w:right w:w="120" w:type="dxa"/>
            </w:tcMar>
          </w:tcPr>
          <w:p>
            <w:pPr>
              <w:spacing w:before="0" w:after="0"/>
            </w:pPr>
            <w:r>
              <w:rPr>
                <w:rFonts w:ascii="Arial" w:hAnsi="Arial"/>
                <w:b/>
                <w:color w:val="FFFFFF"/>
                <w:sz w:val="19"/>
              </w:rPr>
              <w:t>Dữ kiện đề bài &amp; Kiến trúc chinese-app</w:t>
            </w:r>
          </w:p>
        </w:tc>
        <w:tc>
          <w:tcPr>
            <w:tcW w:type="dxa" w:w="3830"/>
            <w:shd w:fill="1D4ED8"/>
            <w:tcMar>
              <w:top w:w="100" w:type="dxa"/>
              <w:bottom w:w="100" w:type="dxa"/>
              <w:left w:w="120" w:type="dxa"/>
              <w:right w:w="120" w:type="dxa"/>
            </w:tcMar>
          </w:tcPr>
          <w:p>
            <w:pPr>
              <w:spacing w:before="0" w:after="0"/>
            </w:pPr>
            <w:r>
              <w:rPr>
                <w:rFonts w:ascii="Arial" w:hAnsi="Arial"/>
                <w:b/>
                <w:color w:val="FFFFFF"/>
                <w:sz w:val="19"/>
              </w:rPr>
              <w:t>Quy chuẩn UX/UI áp dụng trong thiết kế</w:t>
            </w:r>
          </w:p>
        </w:tc>
      </w:tr>
      <w:tr>
        <w:tc>
          <w:tcPr>
            <w:tcW w:type="dxa" w:w="2088"/>
            <w:tcMar>
              <w:top w:w="90" w:type="dxa"/>
              <w:bottom w:w="90" w:type="dxa"/>
              <w:left w:w="120" w:type="dxa"/>
              <w:right w:w="120" w:type="dxa"/>
            </w:tcMar>
            <w:shd w:fill="FFFFFF"/>
          </w:tcPr>
          <w:p>
            <w:pPr>
              <w:spacing w:before="0" w:after="0"/>
            </w:pPr>
            <w:r>
              <w:rPr>
                <w:rFonts w:ascii="Arial" w:hAnsi="Arial"/>
                <w:b/>
                <w:color w:val="0F172A"/>
                <w:sz w:val="19"/>
              </w:rPr>
              <w:t>Đối tượng &amp; Dữ liệu gốc (data/)</w:t>
            </w:r>
          </w:p>
        </w:tc>
        <w:tc>
          <w:tcPr>
            <w:tcW w:type="dxa" w:w="3830"/>
            <w:tcMar>
              <w:top w:w="90" w:type="dxa"/>
              <w:bottom w:w="90" w:type="dxa"/>
              <w:left w:w="120" w:type="dxa"/>
              <w:right w:w="120" w:type="dxa"/>
            </w:tcMar>
            <w:shd w:fill="FFFFFF"/>
          </w:tcPr>
          <w:p>
            <w:pPr>
              <w:spacing w:before="0" w:after="0"/>
            </w:pPr>
            <w:r>
              <w:rPr>
                <w:rFonts w:ascii="Arial" w:hAnsi="Arial"/>
                <w:color w:val="0F172A"/>
                <w:sz w:val="19"/>
              </w:rPr>
              <w:t>Người Việt mới bắt đầu học HSK 2.0 Level 1 (150 từ). Nguồn dữ liệu gốc tích hợp sẵn CC-CEDICT, HSK và Âm Hán Việt.</w:t>
            </w:r>
          </w:p>
        </w:tc>
        <w:tc>
          <w:tcPr>
            <w:tcW w:type="dxa" w:w="3830"/>
            <w:tcMar>
              <w:top w:w="90" w:type="dxa"/>
              <w:bottom w:w="90" w:type="dxa"/>
              <w:left w:w="120" w:type="dxa"/>
              <w:right w:w="120" w:type="dxa"/>
            </w:tcMar>
            <w:shd w:fill="FFFFFF"/>
          </w:tcPr>
          <w:p>
            <w:pPr>
              <w:spacing w:before="0" w:after="0"/>
            </w:pPr>
            <w:r>
              <w:rPr>
                <w:rFonts w:ascii="Arial" w:hAnsi="Arial"/>
                <w:color w:val="0F172A"/>
                <w:sz w:val="19"/>
              </w:rPr>
              <w:t>Hiển thị đầy đủ 4 thành phần ngôn ngữ trên thẻ từ và từ điển: Chữ Hán (Hanzi), Pinyin, Âm Hán Việt ([HÁN VIỆT]) và Nghĩa tiếng Việt để tối ưu hóa trí nhớ liên tưởng.</w:t>
            </w:r>
          </w:p>
        </w:tc>
      </w:tr>
      <w:tr>
        <w:tc>
          <w:tcPr>
            <w:tcW w:type="dxa" w:w="2088"/>
            <w:tcMar>
              <w:top w:w="90" w:type="dxa"/>
              <w:bottom w:w="90" w:type="dxa"/>
              <w:left w:w="120" w:type="dxa"/>
              <w:right w:w="120" w:type="dxa"/>
            </w:tcMar>
            <w:shd w:fill="F8FAFC"/>
          </w:tcPr>
          <w:p>
            <w:pPr>
              <w:spacing w:before="0" w:after="0"/>
            </w:pPr>
            <w:r>
              <w:rPr>
                <w:rFonts w:ascii="Arial" w:hAnsi="Arial"/>
                <w:b/>
                <w:color w:val="0F172A"/>
                <w:sz w:val="19"/>
              </w:rPr>
              <w:t>Tính năng cốt lõi &amp; Phân quyền (server/auth)</w:t>
            </w:r>
          </w:p>
        </w:tc>
        <w:tc>
          <w:tcPr>
            <w:tcW w:type="dxa" w:w="3830"/>
            <w:tcMar>
              <w:top w:w="90" w:type="dxa"/>
              <w:bottom w:w="90" w:type="dxa"/>
              <w:left w:w="120" w:type="dxa"/>
              <w:right w:w="120" w:type="dxa"/>
            </w:tcMar>
            <w:shd w:fill="F8FAFC"/>
          </w:tcPr>
          <w:p>
            <w:pPr>
              <w:spacing w:before="0" w:after="0"/>
            </w:pPr>
            <w:r>
              <w:rPr>
                <w:rFonts w:ascii="Arial" w:hAnsi="Arial"/>
                <w:color w:val="0F172A"/>
                <w:sz w:val="19"/>
              </w:rPr>
              <w:t>Tra từ điển (/dictionary), quản lý bộ thẻ (/decks: HSK 1 chỉ đọc &amp; bộ thẻ cá nhân), ôn tập FSRS (/review), thống kê tiến độ (/) và Supabase Auth.</w:t>
            </w:r>
          </w:p>
        </w:tc>
        <w:tc>
          <w:tcPr>
            <w:tcW w:type="dxa" w:w="3830"/>
            <w:tcMar>
              <w:top w:w="90" w:type="dxa"/>
              <w:bottom w:w="90" w:type="dxa"/>
              <w:left w:w="120" w:type="dxa"/>
              <w:right w:w="120" w:type="dxa"/>
            </w:tcMar>
            <w:shd w:fill="F8FAFC"/>
          </w:tcPr>
          <w:p>
            <w:pPr>
              <w:spacing w:before="0" w:after="0"/>
            </w:pPr>
            <w:r>
              <w:rPr>
                <w:rFonts w:ascii="Arial" w:hAnsi="Arial"/>
                <w:color w:val="0F172A"/>
                <w:sz w:val="19"/>
              </w:rPr>
              <w:t>Khách (Guest) được tra cứu tự do tại /dictionary và xem danh sách từ HSK 1 tại /decks. Các thao tác lưu bộ thẻ, thêm thẻ và chấm điểm FSRS yêu cầu xác thực.</w:t>
            </w:r>
          </w:p>
        </w:tc>
      </w:tr>
      <w:tr>
        <w:tc>
          <w:tcPr>
            <w:tcW w:type="dxa" w:w="2088"/>
            <w:tcMar>
              <w:top w:w="90" w:type="dxa"/>
              <w:bottom w:w="90" w:type="dxa"/>
              <w:left w:w="120" w:type="dxa"/>
              <w:right w:w="120" w:type="dxa"/>
            </w:tcMar>
            <w:shd w:fill="FFFFFF"/>
          </w:tcPr>
          <w:p>
            <w:pPr>
              <w:spacing w:before="0" w:after="0"/>
            </w:pPr>
            <w:r>
              <w:rPr>
                <w:rFonts w:ascii="Arial" w:hAnsi="Arial"/>
                <w:b/>
                <w:color w:val="0F172A"/>
                <w:sz w:val="19"/>
              </w:rPr>
              <w:t>Xử lý nghiệp vụ lõi (src/core/)</w:t>
            </w:r>
          </w:p>
        </w:tc>
        <w:tc>
          <w:tcPr>
            <w:tcW w:type="dxa" w:w="3830"/>
            <w:tcMar>
              <w:top w:w="90" w:type="dxa"/>
              <w:bottom w:w="90" w:type="dxa"/>
              <w:left w:w="120" w:type="dxa"/>
              <w:right w:w="120" w:type="dxa"/>
            </w:tcMar>
            <w:shd w:fill="FFFFFF"/>
          </w:tcPr>
          <w:p>
            <w:pPr>
              <w:spacing w:before="0" w:after="0"/>
            </w:pPr>
            <w:r>
              <w:rPr>
                <w:rFonts w:ascii="Arial" w:hAnsi="Arial"/>
                <w:color w:val="0F172A"/>
                <w:sz w:val="19"/>
              </w:rPr>
              <w:t>Tách biệt các hàm thuần túy: core/fsrs (ts-fsrs), core/review-queue, core/search-normalize, và core/progress.</w:t>
            </w:r>
          </w:p>
        </w:tc>
        <w:tc>
          <w:tcPr>
            <w:tcW w:type="dxa" w:w="3830"/>
            <w:tcMar>
              <w:top w:w="90" w:type="dxa"/>
              <w:bottom w:w="90" w:type="dxa"/>
              <w:left w:w="120" w:type="dxa"/>
              <w:right w:w="120" w:type="dxa"/>
            </w:tcMar>
            <w:shd w:fill="FFFFFF"/>
          </w:tcPr>
          <w:p>
            <w:pPr>
              <w:spacing w:before="0" w:after="0"/>
            </w:pPr>
            <w:r>
              <w:rPr>
                <w:rFonts w:ascii="Arial" w:hAnsi="Arial"/>
                <w:color w:val="0F172A"/>
                <w:sz w:val="19"/>
              </w:rPr>
              <w:t>Giao diện thanh tìm kiếm hỗ trợ tìm đa chế độ nhờ search-normalize; màn hình /review nhận hàng đợi từ review-queue và hiển thị khoảng thời gian ôn thực tế từ ts-fsrs.</w:t>
            </w:r>
          </w:p>
        </w:tc>
      </w:tr>
      <w:tr>
        <w:tc>
          <w:tcPr>
            <w:tcW w:type="dxa" w:w="2088"/>
            <w:tcMar>
              <w:top w:w="90" w:type="dxa"/>
              <w:bottom w:w="90" w:type="dxa"/>
              <w:left w:w="120" w:type="dxa"/>
              <w:right w:w="120" w:type="dxa"/>
            </w:tcMar>
            <w:shd w:fill="F8FAFC"/>
          </w:tcPr>
          <w:p>
            <w:pPr>
              <w:spacing w:before="0" w:after="0"/>
            </w:pPr>
            <w:r>
              <w:rPr>
                <w:rFonts w:ascii="Arial" w:hAnsi="Arial"/>
                <w:b/>
                <w:color w:val="0F172A"/>
                <w:sz w:val="19"/>
              </w:rPr>
              <w:t>Quy ước giao tiếp Client - Server</w:t>
            </w:r>
          </w:p>
        </w:tc>
        <w:tc>
          <w:tcPr>
            <w:tcW w:type="dxa" w:w="3830"/>
            <w:tcMar>
              <w:top w:w="90" w:type="dxa"/>
              <w:bottom w:w="90" w:type="dxa"/>
              <w:left w:w="120" w:type="dxa"/>
              <w:right w:w="120" w:type="dxa"/>
            </w:tcMar>
            <w:shd w:fill="F8FAFC"/>
          </w:tcPr>
          <w:p>
            <w:pPr>
              <w:spacing w:before="0" w:after="0"/>
            </w:pPr>
            <w:r>
              <w:rPr>
                <w:rFonts w:ascii="Arial" w:hAnsi="Arial"/>
                <w:color w:val="0F172A"/>
                <w:sz w:val="19"/>
              </w:rPr>
              <w:t>Route Handlers (GET) trong src/app/api/ dùng cho truy vấn tra cứu; Server Actions dùng cho thao tác ghi (tạo, sửa, xóa, chấm điểm thẻ).</w:t>
            </w:r>
          </w:p>
        </w:tc>
        <w:tc>
          <w:tcPr>
            <w:tcW w:type="dxa" w:w="3830"/>
            <w:tcMar>
              <w:top w:w="90" w:type="dxa"/>
              <w:bottom w:w="90" w:type="dxa"/>
              <w:left w:w="120" w:type="dxa"/>
              <w:right w:w="120" w:type="dxa"/>
            </w:tcMar>
            <w:shd w:fill="F8FAFC"/>
          </w:tcPr>
          <w:p>
            <w:pPr>
              <w:spacing w:before="0" w:after="0"/>
            </w:pPr>
            <w:r>
              <w:rPr>
                <w:rFonts w:ascii="Arial" w:hAnsi="Arial"/>
                <w:color w:val="0F172A"/>
                <w:sz w:val="19"/>
              </w:rPr>
              <w:t>Các thành phần tìm kiếm (GET) có trạng thái chờ (loading &gt;150ms); các nút thao tác ghi (Server Actions) có trạng thái khóa nút tạm thời (disabled/loading) và phản hồi bằng Toast.</w:t>
            </w:r>
          </w:p>
        </w:tc>
      </w:tr>
    </w:tbl>
    <w:p>
      <w:pPr>
        <w:spacing w:before="0" w:after="120"/>
      </w:pPr>
    </w:p>
    <w:p>
      <w:pPr>
        <w:spacing w:before="240" w:after="80"/>
      </w:pPr>
      <w:r>
        <w:rPr>
          <w:rFonts w:ascii="Arial" w:hAnsi="Arial"/>
          <w:b/>
          <w:color w:val="0F172A"/>
          <w:sz w:val="23"/>
        </w:rPr>
        <w:t>1.2. Chân dung người dùng chính (Primary Persona) &amp; Bối cảnh học tập</w:t>
      </w:r>
    </w:p>
    <w:p>
      <w:pPr>
        <w:pStyle w:val="ListBullet"/>
        <w:spacing w:before="40" w:after="80" w:line="312" w:lineRule="auto"/>
      </w:pPr>
      <w:r>
        <w:rPr>
          <w:rFonts w:ascii="Arial" w:hAnsi="Arial"/>
          <w:b/>
          <w:color w:val="0F172A"/>
          <w:sz w:val="21"/>
        </w:rPr>
        <w:t xml:space="preserve">Chân dung (Persona): </w:t>
      </w:r>
      <w:r>
        <w:rPr>
          <w:rFonts w:ascii="Arial" w:hAnsi="Arial"/>
          <w:color w:val="0F172A"/>
          <w:sz w:val="21"/>
        </w:rPr>
        <w:t>Minh Anh (22 tuổi, sinh viên đại học hoặc người mới đi làm tại Việt Nam), bắt đầu học tiếng Trung từ con số 0 với mục tiêu nắm vững 150 từ HSK 1 và mở rộng vốn từ giao tiếp thực tế.</w:t>
      </w:r>
    </w:p>
    <w:p>
      <w:pPr>
        <w:pStyle w:val="ListBullet"/>
        <w:spacing w:before="40" w:after="80" w:line="312" w:lineRule="auto"/>
      </w:pPr>
      <w:r>
        <w:rPr>
          <w:rFonts w:ascii="Arial" w:hAnsi="Arial"/>
          <w:b/>
          <w:color w:val="0F172A"/>
          <w:sz w:val="21"/>
        </w:rPr>
        <w:t xml:space="preserve">Bối cảnh học tập 1 — Phiên học tập trung trên Desktop (20–30 phút tại nhà/thư viện): </w:t>
      </w:r>
      <w:r>
        <w:rPr>
          <w:rFonts w:ascii="Arial" w:hAnsi="Arial"/>
          <w:color w:val="0F172A"/>
          <w:sz w:val="21"/>
        </w:rPr>
        <w:t>Tra cứu từ vựng và Âm Hán Việt tại /dictionary, tạo các bộ thẻ theo chủ đề cá nhân tại /decks và học từ mới trong bộ thẻ HSK 1.</w:t>
      </w:r>
    </w:p>
    <w:p>
      <w:pPr>
        <w:pStyle w:val="ListBullet"/>
        <w:spacing w:before="40" w:after="80" w:line="312" w:lineRule="auto"/>
      </w:pPr>
      <w:r>
        <w:rPr>
          <w:rFonts w:ascii="Arial" w:hAnsi="Arial"/>
          <w:b/>
          <w:color w:val="0F172A"/>
          <w:sz w:val="21"/>
        </w:rPr>
        <w:t xml:space="preserve">Bối cảnh học tập 2 — Phiên ôn tập nhanh trên Mobile (5–10 phút khi di chuyển/nghỉ giải lao): </w:t>
      </w:r>
      <w:r>
        <w:rPr>
          <w:rFonts w:ascii="Arial" w:hAnsi="Arial"/>
          <w:color w:val="0F172A"/>
          <w:sz w:val="21"/>
        </w:rPr>
        <w:t>Mở trang chủ (/), bấm nút 'Ôn tập ngay' để chuyển vào /review và lật thẻ FSRS bằng một tay.</w:t>
      </w:r>
    </w:p>
    <w:p>
      <w:pPr>
        <w:pStyle w:val="ListBullet"/>
        <w:spacing w:before="40" w:after="80" w:line="312" w:lineRule="auto"/>
      </w:pPr>
      <w:r>
        <w:rPr>
          <w:rFonts w:ascii="Arial" w:hAnsi="Arial"/>
          <w:b/>
          <w:color w:val="0F172A"/>
          <w:sz w:val="21"/>
        </w:rPr>
        <w:t xml:space="preserve">Điểm đau (Pain Points) được giải quyết: </w:t>
      </w:r>
      <w:r>
        <w:rPr>
          <w:rFonts w:ascii="Arial" w:hAnsi="Arial"/>
          <w:color w:val="0F172A"/>
          <w:sz w:val="21"/>
        </w:rPr>
        <w:t>(1) Không phải dịch bắc cầu qua tiếng Anh nhờ từ điển Trung-Việt kèm Âm Hán Việt trực tiếp; (2) Không phải tự cấu hình tham số phức tạp như Anki nhờ core/fsrs và core/review-queue tự động hóa; (3) Vừa có lộ trình chuẩn HSK 1 vừa tự do tạo bộ thẻ riêng.</w:t>
      </w:r>
    </w:p>
    <w:p>
      <w:pPr>
        <w:spacing w:before="240" w:after="80"/>
      </w:pPr>
      <w:r>
        <w:rPr>
          <w:rFonts w:ascii="Arial" w:hAnsi="Arial"/>
          <w:b/>
          <w:color w:val="0F172A"/>
          <w:sz w:val="23"/>
        </w:rPr>
        <w:t>1.3. Năm nguyên lý UX cốt lõi cho việc học từ vựng</w:t>
      </w:r>
    </w:p>
    <w:p>
      <w:pPr>
        <w:pStyle w:val="ListBullet"/>
        <w:spacing w:before="40" w:after="80" w:line="312" w:lineRule="auto"/>
      </w:pPr>
      <w:r>
        <w:rPr>
          <w:rFonts w:ascii="Arial" w:hAnsi="Arial"/>
          <w:b/>
          <w:color w:val="0F172A"/>
          <w:sz w:val="21"/>
        </w:rPr>
        <w:t xml:space="preserve">1. Phân cấp thị giác Đa hệ chữ rõ ràng (Hanzi -&gt; Pinyin -&gt; Âm Hán Việt -&gt; Nghĩa tiếng Việt): </w:t>
      </w:r>
      <w:r>
        <w:rPr>
          <w:rFonts w:ascii="Arial" w:hAnsi="Arial"/>
          <w:color w:val="0F172A"/>
          <w:sz w:val="21"/>
        </w:rPr>
        <w:t>Ngăn chặn nhiễu thị giác giữa dấu thanh Pinyin (nǐ hǎo, lǚ) và dấu tiếng Việt (ể, ự, ẵ). Tầng 1 (Mỏ neo): Chữ Hán giản thể cỡ lớn (24px ở danh sách, 48px–56px trên thẻ lật); Tầng 2 (Phiên âm): Pinyin đặt ngay dưới chữ Hán với giãn cách chữ +0.02em; Tầng 3 (Cầu nối Hán Việt): Nhãn Âm Hán Việt viết hoa nằm gọn trong khung nhãn mảnh màu xanh lam nhạt (ví dụ: [HỌC SINH]); Tầng 4 (Nghĩa): Định nghĩa tiếng Việt chữ đậm vừa kèm nhãn từ loại.</w:t>
      </w:r>
    </w:p>
    <w:p>
      <w:pPr>
        <w:pStyle w:val="ListBullet"/>
        <w:spacing w:before="40" w:after="80" w:line="312" w:lineRule="auto"/>
      </w:pPr>
      <w:r>
        <w:rPr>
          <w:rFonts w:ascii="Arial" w:hAnsi="Arial"/>
          <w:b/>
          <w:color w:val="0F172A"/>
          <w:sz w:val="21"/>
        </w:rPr>
        <w:t xml:space="preserve">2. Lưu từ vào bộ thẻ chỉ với tối đa 2 thao tác (One-Tap Lookup-to-Deck): </w:t>
      </w:r>
      <w:r>
        <w:rPr>
          <w:rFonts w:ascii="Arial" w:hAnsi="Arial"/>
          <w:color w:val="0F172A"/>
          <w:sz w:val="21"/>
        </w:rPr>
        <w:t>Tại màn hình /dictionary, bấm nút '+ Lưu vào bộ thẻ' trên dòng kết quả -&gt; Chọn bộ thẻ cá nhân trong menu nổi (gọi Server Action thêm thẻ vào server/modules/cards) mà không làm mất kết quả tìm kiếm hiện tại.</w:t>
      </w:r>
    </w:p>
    <w:p>
      <w:pPr>
        <w:pStyle w:val="ListBullet"/>
        <w:spacing w:before="40" w:after="80" w:line="312" w:lineRule="auto"/>
      </w:pPr>
      <w:r>
        <w:rPr>
          <w:rFonts w:ascii="Arial" w:hAnsi="Arial"/>
          <w:b/>
          <w:color w:val="0F172A"/>
          <w:sz w:val="21"/>
        </w:rPr>
        <w:t xml:space="preserve">3. Cô lập nhận thức trong phiên lật thẻ tại /review (Cognitive Isolation): </w:t>
      </w:r>
      <w:r>
        <w:rPr>
          <w:rFonts w:ascii="Arial" w:hAnsi="Arial"/>
          <w:color w:val="0F172A"/>
          <w:sz w:val="21"/>
        </w:rPr>
        <w:t>Khi người dùng ở route /review, thanh điều hướng chính được ẩn trên Mobile (hoặc thu gọn tối đa), giúp người học tập trung 100% vào mặt thẻ Flashcard và 4 nút tự đánh giá FSRS.</w:t>
      </w:r>
    </w:p>
    <w:p>
      <w:pPr>
        <w:pStyle w:val="ListBullet"/>
        <w:spacing w:before="40" w:after="80" w:line="312" w:lineRule="auto"/>
      </w:pPr>
      <w:r>
        <w:rPr>
          <w:rFonts w:ascii="Arial" w:hAnsi="Arial"/>
          <w:b/>
          <w:color w:val="0F172A"/>
          <w:sz w:val="21"/>
        </w:rPr>
        <w:t xml:space="preserve">4. Minh bạch hóa khoảng thời gian FSRS (Transparent Non-Punitive FSRS): </w:t>
      </w:r>
      <w:r>
        <w:rPr>
          <w:rFonts w:ascii="Arial" w:hAnsi="Arial"/>
          <w:color w:val="0F172A"/>
          <w:sz w:val="21"/>
        </w:rPr>
        <w:t>Hiển thị rõ khoảng thời gian ôn lại dự kiến từ core/fsrs ngay phía trên nhãn của 4 nút đánh giá (&lt; 10p / Lại, 2 ngày / Khó, 5 ngày / Tốt, 12 ngày / Dễ) để người mới hiểu quy luật trí nhớ và trung thực khi tự chấm điểm.</w:t>
      </w:r>
    </w:p>
    <w:p>
      <w:pPr>
        <w:pStyle w:val="ListBullet"/>
        <w:spacing w:before="40" w:after="80" w:line="312" w:lineRule="auto"/>
      </w:pPr>
      <w:r>
        <w:rPr>
          <w:rFonts w:ascii="Arial" w:hAnsi="Arial"/>
          <w:b/>
          <w:color w:val="0F172A"/>
          <w:sz w:val="21"/>
        </w:rPr>
        <w:t xml:space="preserve">5. Thống kê tiến độ tập trung vào hành động tại trang chủ (/): </w:t>
      </w:r>
      <w:r>
        <w:rPr>
          <w:rFonts w:ascii="Arial" w:hAnsi="Arial"/>
          <w:color w:val="0F172A"/>
          <w:sz w:val="21"/>
        </w:rPr>
        <w:t>Tận dụng trực tiếp module core/progress để hiển thị ngay tại trang chủ (/): Số thẻ cần ôn hôm nay (Due Today), Thanh tiến độ chinh phục 150 từ HSK 1, và Phân bổ trạng thái thẻ (Mới / Đang học / Cần ôn / Đã nhớ).</w:t>
      </w:r>
    </w:p>
    <w:p>
      <w:pPr>
        <w:spacing w:before="240" w:after="80"/>
      </w:pPr>
      <w:r>
        <w:rPr>
          <w:rFonts w:ascii="Arial" w:hAnsi="Arial"/>
          <w:b/>
          <w:color w:val="0F172A"/>
          <w:sz w:val="23"/>
        </w:rPr>
        <w:t>1.4. Các vấn đề UX tiềm ẩn và giải pháp thiết kế kết hợp kỹ thuật</w:t>
      </w:r>
    </w:p>
    <w:p>
      <w:pPr>
        <w:pStyle w:val="ListBullet"/>
        <w:spacing w:before="40" w:after="80" w:line="312" w:lineRule="auto"/>
      </w:pPr>
      <w:r>
        <w:rPr>
          <w:rFonts w:ascii="Arial" w:hAnsi="Arial"/>
          <w:b/>
          <w:color w:val="0F172A"/>
          <w:sz w:val="21"/>
        </w:rPr>
        <w:t xml:space="preserve">Vấn đề 1 — Rào cản gõ dấu thanh điệu Pinyin: </w:t>
      </w:r>
      <w:r>
        <w:rPr>
          <w:rFonts w:ascii="Arial" w:hAnsi="Arial"/>
          <w:color w:val="0F172A"/>
          <w:sz w:val="21"/>
        </w:rPr>
        <w:t>Người Việt không quen gõ ký hiệu thanh điệu (ā, á, ǎ, à). Giải pháp: Kết hợp module core/search-normalize với thiết kế thanh tìm kiếm hỗ trợ đồng thời 4 chế độ nhập: Chữ Hán (你好), Pinyin kèm số (ni3 hao3), Pinyin không dấu (nihao), và Nghĩa tiếng Việt / Âm Hán Việt.</w:t>
      </w:r>
    </w:p>
    <w:p>
      <w:pPr>
        <w:pStyle w:val="ListBullet"/>
        <w:spacing w:before="40" w:after="80" w:line="312" w:lineRule="auto"/>
      </w:pPr>
      <w:r>
        <w:rPr>
          <w:rFonts w:ascii="Arial" w:hAnsi="Arial"/>
          <w:b/>
          <w:color w:val="0F172A"/>
          <w:sz w:val="21"/>
        </w:rPr>
        <w:t xml:space="preserve">Vấn đề 2 — Xung đột bộ gõ tiếng Việt (Telex/VNI): </w:t>
      </w:r>
      <w:r>
        <w:rPr>
          <w:rFonts w:ascii="Arial" w:hAnsi="Arial"/>
          <w:color w:val="0F172A"/>
          <w:sz w:val="21"/>
        </w:rPr>
        <w:t>Gõ Pinyin như 'shi', 'zhang' khi bật Telex dễ bị biến thành 'sỉ', 'zang'. Giải pháp: Tắt spellcheck/autocorrect trên ô input tìm kiếm, hỗ trợ chuẩn hóa chuỗi trong search-normalize và hiển thị dòng gợi ý cách gõ ngay dưới thanh tìm kiếm.</w:t>
      </w:r>
    </w:p>
    <w:p>
      <w:pPr>
        <w:pStyle w:val="ListBullet"/>
        <w:spacing w:before="40" w:after="80" w:line="312" w:lineRule="auto"/>
      </w:pPr>
      <w:r>
        <w:rPr>
          <w:rFonts w:ascii="Arial" w:hAnsi="Arial"/>
          <w:b/>
          <w:color w:val="0F172A"/>
          <w:sz w:val="21"/>
        </w:rPr>
        <w:t xml:space="preserve">Vấn đề 3 — Trạng thái trống (Empty State) ở mục Bộ thẻ cá nhân (/decks): </w:t>
      </w:r>
      <w:r>
        <w:rPr>
          <w:rFonts w:ascii="Arial" w:hAnsi="Arial"/>
          <w:color w:val="0F172A"/>
          <w:sz w:val="21"/>
        </w:rPr>
        <w:t>Người dùng mới chưa tạo bộ thẻ nào. Giải pháp: Luôn ghim cố định bộ thẻ hệ thống 'HSK 2.0 Cấp độ 1 (150 từ)' ở đầu trang /decks kèm thẻ mẫu '+ Tạo bộ thẻ cá nhân đầu tiên'.</w:t>
      </w:r>
    </w:p>
    <w:p>
      <w:pPr>
        <w:spacing w:before="360" w:after="120"/>
        <w:pBdr>
          <w:bottom w:val="single" w:sz="12" w:space="4" w:color="1D4ED8"/>
        </w:pBdr>
      </w:pPr>
      <w:r>
        <w:rPr>
          <w:rFonts w:ascii="Arial" w:hAnsi="Arial"/>
          <w:b/>
          <w:color w:val="1D4ED8"/>
          <w:sz w:val="29"/>
        </w:rPr>
        <w:t>2. Kiến Trúc Thông Tin, Sơ Đồ Route &amp; Ánh Xạ Thư Mục chinese-app</w:t>
      </w:r>
    </w:p>
    <w:p>
      <w:pPr>
        <w:spacing w:before="40" w:after="160"/>
      </w:pPr>
      <w:r>
        <w:rPr>
          <w:rFonts w:ascii="Arial" w:hAnsi="Arial"/>
          <w:i/>
          <w:color w:val="475569"/>
          <w:sz w:val="20"/>
        </w:rPr>
        <w:t>Ánh xạ chính xác 1:1 giữa 4 mục điều hướng giao diện và 4 route trong src/app/ của dự án.</w:t>
      </w:r>
    </w:p>
    <w:p>
      <w:pPr>
        <w:spacing w:before="240" w:after="80"/>
      </w:pPr>
      <w:r>
        <w:rPr>
          <w:rFonts w:ascii="Arial" w:hAnsi="Arial"/>
          <w:b/>
          <w:color w:val="0F172A"/>
          <w:sz w:val="23"/>
        </w:rPr>
        <w:t>2.1. Cấu trúc điều hướng 4 Route chuẩn hóa</w:t>
      </w:r>
    </w:p>
    <w:p>
      <w:pPr>
        <w:pStyle w:val="ListBullet"/>
        <w:spacing w:before="40" w:after="80" w:line="312" w:lineRule="auto"/>
      </w:pPr>
      <w:r>
        <w:rPr>
          <w:rFonts w:ascii="Arial" w:hAnsi="Arial"/>
          <w:b/>
          <w:color w:val="0F172A"/>
          <w:sz w:val="21"/>
        </w:rPr>
        <w:t xml:space="preserve">Mô hình điều hướng trên Desktop (1024px+): </w:t>
      </w:r>
      <w:r>
        <w:rPr>
          <w:rFonts w:ascii="Arial" w:hAnsi="Arial"/>
          <w:color w:val="0F172A"/>
          <w:sz w:val="21"/>
        </w:rPr>
        <w:t>Thanh điều hướng dọc cố định bên trái (Left Navigation Rail) rộng 240px đặt trong src/app/layout.tsx, hiển thị 4 mục chính tương ứng với 4 route.</w:t>
      </w:r>
    </w:p>
    <w:p>
      <w:pPr>
        <w:pStyle w:val="ListBullet"/>
        <w:spacing w:before="40" w:after="80" w:line="312" w:lineRule="auto"/>
      </w:pPr>
      <w:r>
        <w:rPr>
          <w:rFonts w:ascii="Arial" w:hAnsi="Arial"/>
          <w:b/>
          <w:color w:val="0F172A"/>
          <w:sz w:val="21"/>
        </w:rPr>
        <w:t xml:space="preserve">Mô hình điều hướng trên Mobile &amp; Tablet (&lt;1024px): </w:t>
      </w:r>
      <w:r>
        <w:rPr>
          <w:rFonts w:ascii="Arial" w:hAnsi="Arial"/>
          <w:color w:val="0F172A"/>
          <w:sz w:val="21"/>
        </w:rPr>
        <w:t>Thanh điều hướng cố định dưới đáy màn hình (Bottom Navigation Bar) cao 64px với 4 tab; tự động ẩn đi khi đang trong phiên ôn tập tại route /review.</w:t>
      </w:r>
    </w:p>
    <w:tbl>
      <w:tblPr>
        <w:tblW w:type="auto" w:w="0"/>
        <w:jc w:val="center"/>
        <w:tblLayout w:type="fixed"/>
        <w:tblLook w:firstColumn="1" w:firstRow="1" w:lastColumn="0" w:lastRow="0" w:noHBand="0" w:noVBand="1" w:val="04A0"/>
      </w:tblPr>
      <w:tblGrid>
        <w:gridCol w:w="9749"/>
      </w:tblGrid>
      <w:tr>
        <w:tc>
          <w:tcPr>
            <w:tcW w:type="dxa" w:w="9749"/>
            <w:shd w:fill="EFF6FF"/>
            <w:tcMar>
              <w:top w:w="140" w:type="dxa"/>
              <w:bottom w:w="140" w:type="dxa"/>
              <w:left w:w="200" w:type="dxa"/>
              <w:right w:w="200" w:type="dxa"/>
            </w:tcMar>
            <w:tcBorders>
              <w:top w:val="none"/>
              <w:left w:val="single" w:sz="24" w:space="0" w:color="1D4ED8"/>
              <w:bottom w:val="none"/>
              <w:right w:val="none"/>
            </w:tcBorders>
          </w:tcPr>
          <w:p>
            <w:pPr>
              <w:spacing w:before="0" w:after="80"/>
            </w:pPr>
            <w:r>
              <w:rPr>
                <w:rFonts w:ascii="Arial" w:hAnsi="Arial"/>
                <w:b/>
                <w:color w:val="1D4ED8"/>
                <w:sz w:val="21"/>
              </w:rPr>
              <w:t>SƠ ĐỒ CẤU TRÚC ROUTE &amp; MÀN HÌNH MVP (CHUẨN HÓA THEO src/app/)</w:t>
            </w:r>
          </w:p>
          <w:p>
            <w:pPr>
              <w:spacing w:before="20" w:after="20" w:line="300" w:lineRule="auto"/>
            </w:pPr>
            <w:r>
              <w:rPr>
                <w:rFonts w:ascii="Consolas" w:hAnsi="Consolas"/>
                <w:color w:val="0F172A"/>
                <w:sz w:val="19"/>
              </w:rPr>
              <w:t>chinese-app (src/app/)</w:t>
            </w:r>
          </w:p>
          <w:p>
            <w:pPr>
              <w:spacing w:before="20" w:after="20" w:line="300" w:lineRule="auto"/>
            </w:pPr>
            <w:r>
              <w:rPr>
                <w:rFonts w:ascii="Consolas" w:hAnsi="Consolas"/>
                <w:color w:val="0F172A"/>
                <w:sz w:val="19"/>
              </w:rPr>
              <w:t xml:space="preserve"> ├── 1. Tổng quan &amp; Tiến độ [Route: / (src/app/page.tsx)]</w:t>
            </w:r>
          </w:p>
          <w:p>
            <w:pPr>
              <w:spacing w:before="20" w:after="20" w:line="300" w:lineRule="auto"/>
            </w:pPr>
            <w:r>
              <w:rPr>
                <w:rFonts w:ascii="Consolas" w:hAnsi="Consolas"/>
                <w:color w:val="0F172A"/>
                <w:sz w:val="19"/>
              </w:rPr>
              <w:t xml:space="preserve"> │    ├── Khối hành động chính: Tóm tắt hàng đợi cần ôn hôm nay (core/review-queue) -&gt; Nút 'Ôn tập ngay' dẫn sang /review</w:t>
            </w:r>
          </w:p>
          <w:p>
            <w:pPr>
              <w:spacing w:before="20" w:after="20" w:line="300" w:lineRule="auto"/>
            </w:pPr>
            <w:r>
              <w:rPr>
                <w:rFonts w:ascii="Consolas" w:hAnsi="Consolas"/>
                <w:color w:val="0F172A"/>
                <w:sz w:val="19"/>
              </w:rPr>
              <w:t xml:space="preserve"> │    ├── Khối thống kê tiến độ (core/progress &amp; server/modules/progress):</w:t>
            </w:r>
          </w:p>
          <w:p>
            <w:pPr>
              <w:spacing w:before="20" w:after="20" w:line="300" w:lineRule="auto"/>
            </w:pPr>
            <w:r>
              <w:rPr>
                <w:rFonts w:ascii="Consolas" w:hAnsi="Consolas"/>
                <w:color w:val="0F172A"/>
                <w:sz w:val="19"/>
              </w:rPr>
              <w:t xml:space="preserve"> │    │    ├── Thanh tiến độ chinh phục 150 từ HSK 2.0 Level 1</w:t>
            </w:r>
          </w:p>
          <w:p>
            <w:pPr>
              <w:spacing w:before="20" w:after="20" w:line="300" w:lineRule="auto"/>
            </w:pPr>
            <w:r>
              <w:rPr>
                <w:rFonts w:ascii="Consolas" w:hAnsi="Consolas"/>
                <w:color w:val="0F172A"/>
                <w:sz w:val="19"/>
              </w:rPr>
              <w:t xml:space="preserve"> │    │    ├── Phân bổ số lượng thẻ theo trạng thái FSRS (Mới / Đang học / Cần ôn / Đã nhớ)</w:t>
            </w:r>
          </w:p>
          <w:p>
            <w:pPr>
              <w:spacing w:before="20" w:after="20" w:line="300" w:lineRule="auto"/>
            </w:pPr>
            <w:r>
              <w:rPr>
                <w:rFonts w:ascii="Consolas" w:hAnsi="Consolas"/>
                <w:color w:val="0F172A"/>
                <w:sz w:val="19"/>
              </w:rPr>
              <w:t xml:space="preserve"> │    │    └── Tổng số lượt ôn tập trong 7 ngày qua</w:t>
            </w:r>
          </w:p>
          <w:p>
            <w:pPr>
              <w:spacing w:before="20" w:after="20" w:line="300" w:lineRule="auto"/>
            </w:pPr>
            <w:r>
              <w:rPr>
                <w:rFonts w:ascii="Consolas" w:hAnsi="Consolas"/>
                <w:color w:val="0F172A"/>
                <w:sz w:val="19"/>
              </w:rPr>
              <w:t xml:space="preserve"> │    └── Khu vực Tài khoản trên Header (server/auth): Trạng thái đăng nhập, nút Đăng nhập / Đăng xuất</w:t>
            </w:r>
          </w:p>
          <w:p>
            <w:pPr>
              <w:spacing w:before="20" w:after="20" w:line="300" w:lineRule="auto"/>
            </w:pPr>
            <w:r>
              <w:rPr>
                <w:rFonts w:ascii="Consolas" w:hAnsi="Consolas"/>
                <w:color w:val="0F172A"/>
                <w:sz w:val="19"/>
              </w:rPr>
              <w:t xml:space="preserve"> │</w:t>
            </w:r>
          </w:p>
          <w:p>
            <w:pPr>
              <w:spacing w:before="20" w:after="20" w:line="300" w:lineRule="auto"/>
            </w:pPr>
            <w:r>
              <w:rPr>
                <w:rFonts w:ascii="Consolas" w:hAnsi="Consolas"/>
                <w:color w:val="0F172A"/>
                <w:sz w:val="19"/>
              </w:rPr>
              <w:t xml:space="preserve"> ├── 2. Ôn tập Flashcard FSRS [Route: /review (src/app/review/)]</w:t>
            </w:r>
          </w:p>
          <w:p>
            <w:pPr>
              <w:spacing w:before="20" w:after="20" w:line="300" w:lineRule="auto"/>
            </w:pPr>
            <w:r>
              <w:rPr>
                <w:rFonts w:ascii="Consolas" w:hAnsi="Consolas"/>
                <w:color w:val="0F172A"/>
                <w:sz w:val="19"/>
              </w:rPr>
              <w:t xml:space="preserve"> │    ├── Chế độ ôn tập tổng hợp (Due Today) hoặc ôn theo bộ thẻ cụ thể (?deckId=...)</w:t>
            </w:r>
          </w:p>
          <w:p>
            <w:pPr>
              <w:spacing w:before="20" w:after="20" w:line="300" w:lineRule="auto"/>
            </w:pPr>
            <w:r>
              <w:rPr>
                <w:rFonts w:ascii="Consolas" w:hAnsi="Consolas"/>
                <w:color w:val="0F172A"/>
                <w:sz w:val="19"/>
              </w:rPr>
              <w:t xml:space="preserve"> │    ├── Mặt trước thẻ (Prompt): Chữ Hán cỡ lớn + Nút 'Hiện đáp án (Space)'</w:t>
            </w:r>
          </w:p>
          <w:p>
            <w:pPr>
              <w:spacing w:before="20" w:after="20" w:line="300" w:lineRule="auto"/>
            </w:pPr>
            <w:r>
              <w:rPr>
                <w:rFonts w:ascii="Consolas" w:hAnsi="Consolas"/>
                <w:color w:val="0F172A"/>
                <w:sz w:val="19"/>
              </w:rPr>
              <w:t xml:space="preserve"> │    ├── Mặt sau thẻ (Revealed): Chữ Hán + Pinyin (kèm loa) + [ÂM HÁN VIỆT] + Nghĩa tiếng Việt + Ví dụ + 4 nút FSRS</w:t>
            </w:r>
          </w:p>
          <w:p>
            <w:pPr>
              <w:spacing w:before="20" w:after="20" w:line="300" w:lineRule="auto"/>
            </w:pPr>
            <w:r>
              <w:rPr>
                <w:rFonts w:ascii="Consolas" w:hAnsi="Consolas"/>
                <w:color w:val="0F172A"/>
                <w:sz w:val="19"/>
              </w:rPr>
              <w:t xml:space="preserve"> │    └── Màn hình hoàn thành phiên ôn tập (Session Summary) -&gt; Quay về (/) hoặc (/decks)</w:t>
            </w:r>
          </w:p>
          <w:p>
            <w:pPr>
              <w:spacing w:before="20" w:after="20" w:line="300" w:lineRule="auto"/>
            </w:pPr>
            <w:r>
              <w:rPr>
                <w:rFonts w:ascii="Consolas" w:hAnsi="Consolas"/>
                <w:color w:val="0F172A"/>
                <w:sz w:val="19"/>
              </w:rPr>
              <w:t xml:space="preserve"> │</w:t>
            </w:r>
          </w:p>
          <w:p>
            <w:pPr>
              <w:spacing w:before="20" w:after="20" w:line="300" w:lineRule="auto"/>
            </w:pPr>
            <w:r>
              <w:rPr>
                <w:rFonts w:ascii="Consolas" w:hAnsi="Consolas"/>
                <w:color w:val="0F172A"/>
                <w:sz w:val="19"/>
              </w:rPr>
              <w:t xml:space="preserve"> ├── 3. Từ điển &amp; Âm Hán Việt [Route: /dictionary (src/app/dictionary/)]</w:t>
            </w:r>
          </w:p>
          <w:p>
            <w:pPr>
              <w:spacing w:before="20" w:after="20" w:line="300" w:lineRule="auto"/>
            </w:pPr>
            <w:r>
              <w:rPr>
                <w:rFonts w:ascii="Consolas" w:hAnsi="Consolas"/>
                <w:color w:val="0F172A"/>
                <w:sz w:val="19"/>
              </w:rPr>
              <w:t xml:space="preserve"> │    ├── Thanh tìm kiếm đa chế độ (gọi GET Route Handler + core/search-normalize)</w:t>
            </w:r>
          </w:p>
          <w:p>
            <w:pPr>
              <w:spacing w:before="20" w:after="20" w:line="300" w:lineRule="auto"/>
            </w:pPr>
            <w:r>
              <w:rPr>
                <w:rFonts w:ascii="Consolas" w:hAnsi="Consolas"/>
                <w:color w:val="0F172A"/>
                <w:sz w:val="19"/>
              </w:rPr>
              <w:t xml:space="preserve"> │    ├── Danh sách kết quả tra cứu (Chữ Hán, Pinyin, [Âm Hán Việt], Nghĩa tiếng Việt, nút '+')</w:t>
            </w:r>
          </w:p>
          <w:p>
            <w:pPr>
              <w:spacing w:before="20" w:after="20" w:line="300" w:lineRule="auto"/>
            </w:pPr>
            <w:r>
              <w:rPr>
                <w:rFonts w:ascii="Consolas" w:hAnsi="Consolas"/>
                <w:color w:val="0F172A"/>
                <w:sz w:val="19"/>
              </w:rPr>
              <w:t xml:space="preserve"> │    ├── Khung/Trang Chi tiết từ vựng (Giải nghĩa chi tiết, từ loại, câu ví dụ song ngữ)</w:t>
            </w:r>
          </w:p>
          <w:p>
            <w:pPr>
              <w:spacing w:before="20" w:after="20" w:line="300" w:lineRule="auto"/>
            </w:pPr>
            <w:r>
              <w:rPr>
                <w:rFonts w:ascii="Consolas" w:hAnsi="Consolas"/>
                <w:color w:val="0F172A"/>
                <w:sz w:val="19"/>
              </w:rPr>
              <w:t xml:space="preserve"> │    └── Menu nổi '+ Lưu vào bộ thẻ' (gọi Server Action lưu vào server/modules/cards)</w:t>
            </w:r>
          </w:p>
          <w:p>
            <w:pPr>
              <w:spacing w:before="20" w:after="20" w:line="300" w:lineRule="auto"/>
            </w:pPr>
            <w:r>
              <w:rPr>
                <w:rFonts w:ascii="Consolas" w:hAnsi="Consolas"/>
                <w:color w:val="0F172A"/>
                <w:sz w:val="19"/>
              </w:rPr>
              <w:t xml:space="preserve"> │</w:t>
            </w:r>
          </w:p>
          <w:p>
            <w:pPr>
              <w:spacing w:before="20" w:after="20" w:line="300" w:lineRule="auto"/>
            </w:pPr>
            <w:r>
              <w:rPr>
                <w:rFonts w:ascii="Consolas" w:hAnsi="Consolas"/>
                <w:color w:val="0F172A"/>
                <w:sz w:val="19"/>
              </w:rPr>
              <w:t xml:space="preserve"> ├── 4. Quản lý Bộ thẻ [Route: /decks (src/app/decks/)]</w:t>
            </w:r>
          </w:p>
          <w:p>
            <w:pPr>
              <w:spacing w:before="20" w:after="20" w:line="300" w:lineRule="auto"/>
            </w:pPr>
            <w:r>
              <w:rPr>
                <w:rFonts w:ascii="Consolas" w:hAnsi="Consolas"/>
                <w:color w:val="0F172A"/>
                <w:sz w:val="19"/>
              </w:rPr>
              <w:t xml:space="preserve"> │    ├── Bộ thẻ hệ thống cố định: HSK 2.0 Level 1 (150 từ - Chỉ đọc, công khai)</w:t>
            </w:r>
          </w:p>
          <w:p>
            <w:pPr>
              <w:spacing w:before="20" w:after="20" w:line="300" w:lineRule="auto"/>
            </w:pPr>
            <w:r>
              <w:rPr>
                <w:rFonts w:ascii="Consolas" w:hAnsi="Consolas"/>
                <w:color w:val="0F172A"/>
                <w:sz w:val="19"/>
              </w:rPr>
              <w:t xml:space="preserve"> │    ├── Lưới Bộ thẻ cá nhân (Yêu cầu đăng nhập để tạo/sửa/xóa qua Server Actions)</w:t>
            </w:r>
          </w:p>
          <w:p>
            <w:pPr>
              <w:spacing w:before="20" w:after="20" w:line="300" w:lineRule="auto"/>
            </w:pPr>
            <w:r>
              <w:rPr>
                <w:rFonts w:ascii="Consolas" w:hAnsi="Consolas"/>
                <w:color w:val="0F172A"/>
                <w:sz w:val="19"/>
              </w:rPr>
              <w:t xml:space="preserve"> │    ├── Chi tiết bộ thẻ (/decks/[id]): Danh sách thẻ bên trong, lọc theo trạng thái FSRS, nút 'Học bộ thẻ này'</w:t>
            </w:r>
          </w:p>
          <w:p>
            <w:pPr>
              <w:spacing w:before="20" w:after="20" w:line="300" w:lineRule="auto"/>
            </w:pPr>
            <w:r>
              <w:rPr>
                <w:rFonts w:ascii="Consolas" w:hAnsi="Consolas"/>
                <w:color w:val="0F172A"/>
                <w:sz w:val="19"/>
              </w:rPr>
              <w:t xml:space="preserve"> │    └── Hộp thoại (Modal): Tạo bộ thẻ mới / Đổi tên / Xác nhận xóa bộ thẻ</w:t>
            </w:r>
          </w:p>
          <w:p>
            <w:pPr>
              <w:spacing w:before="20" w:after="20" w:line="300" w:lineRule="auto"/>
            </w:pPr>
            <w:r>
              <w:rPr>
                <w:rFonts w:ascii="Consolas" w:hAnsi="Consolas"/>
                <w:color w:val="0F172A"/>
                <w:sz w:val="19"/>
              </w:rPr>
              <w:t xml:space="preserve"> │</w:t>
            </w:r>
          </w:p>
          <w:p>
            <w:pPr>
              <w:spacing w:before="20" w:after="20" w:line="300" w:lineRule="auto"/>
            </w:pPr>
            <w:r>
              <w:rPr>
                <w:rFonts w:ascii="Consolas" w:hAnsi="Consolas"/>
                <w:color w:val="0F172A"/>
                <w:sz w:val="19"/>
              </w:rPr>
              <w:t xml:space="preserve"> └── [Luồng Xác thực (server/auth - Supabase Auth)]</w:t>
            </w:r>
          </w:p>
          <w:p>
            <w:pPr>
              <w:spacing w:before="20" w:after="0" w:line="300" w:lineRule="auto"/>
            </w:pPr>
            <w:r>
              <w:rPr>
                <w:rFonts w:ascii="Consolas" w:hAnsi="Consolas"/>
                <w:color w:val="0F172A"/>
                <w:sz w:val="19"/>
              </w:rPr>
              <w:t xml:space="preserve">      └── Hộp thoại (Modal) hoặc Trang Đăng nhập / Đăng ký khi người dùng thực hiện thao tác cần lưu dữ liệu</w:t>
            </w:r>
          </w:p>
        </w:tc>
      </w:tr>
    </w:tbl>
    <w:p>
      <w:pPr>
        <w:spacing w:before="0" w:after="120"/>
      </w:pPr>
    </w:p>
    <w:p>
      <w:pPr>
        <w:spacing w:before="240" w:after="80"/>
      </w:pPr>
      <w:r>
        <w:rPr>
          <w:rFonts w:ascii="Arial" w:hAnsi="Arial"/>
          <w:b/>
          <w:color w:val="0F172A"/>
          <w:sz w:val="23"/>
        </w:rPr>
        <w:t>2.2. Bảng ánh xạ Kiến trúc Thư mục chinese-app vào Hệ thống Thiết kế (Design System Mapping)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50"/>
        <w:gridCol w:w="3250"/>
        <w:gridCol w:w="3250"/>
      </w:tblGrid>
      <w:tr>
        <w:tc>
          <w:tcPr>
            <w:tcW w:type="dxa" w:w="2160"/>
            <w:shd w:fill="1D4ED8"/>
            <w:tcMar>
              <w:top w:w="100" w:type="dxa"/>
              <w:bottom w:w="100" w:type="dxa"/>
              <w:left w:w="120" w:type="dxa"/>
              <w:right w:w="120" w:type="dxa"/>
            </w:tcMar>
          </w:tcPr>
          <w:p>
            <w:pPr>
              <w:spacing w:before="0" w:after="0"/>
            </w:pPr>
            <w:r>
              <w:rPr>
                <w:rFonts w:ascii="Arial" w:hAnsi="Arial"/>
                <w:b/>
                <w:color w:val="FFFFFF"/>
                <w:sz w:val="19"/>
              </w:rPr>
              <w:t>Thư mục trong chinese-app</w:t>
            </w:r>
          </w:p>
        </w:tc>
        <w:tc>
          <w:tcPr>
            <w:tcW w:type="dxa" w:w="3168"/>
            <w:shd w:fill="1D4ED8"/>
            <w:tcMar>
              <w:top w:w="100" w:type="dxa"/>
              <w:bottom w:w="100" w:type="dxa"/>
              <w:left w:w="120" w:type="dxa"/>
              <w:right w:w="120" w:type="dxa"/>
            </w:tcMar>
          </w:tcPr>
          <w:p>
            <w:pPr>
              <w:spacing w:before="0" w:after="0"/>
            </w:pPr>
            <w:r>
              <w:rPr>
                <w:rFonts w:ascii="Arial" w:hAnsi="Arial"/>
                <w:b/>
                <w:color w:val="FFFFFF"/>
                <w:sz w:val="19"/>
              </w:rPr>
              <w:t>Vai trò trong Kiến trúc Kỹ thuật</w:t>
            </w:r>
          </w:p>
        </w:tc>
        <w:tc>
          <w:tcPr>
            <w:tcW w:type="dxa" w:w="4421"/>
            <w:shd w:fill="1D4ED8"/>
            <w:tcMar>
              <w:top w:w="100" w:type="dxa"/>
              <w:bottom w:w="100" w:type="dxa"/>
              <w:left w:w="120" w:type="dxa"/>
              <w:right w:w="120" w:type="dxa"/>
            </w:tcMar>
          </w:tcPr>
          <w:p>
            <w:pPr>
              <w:spacing w:before="0" w:after="0"/>
            </w:pPr>
            <w:r>
              <w:rPr>
                <w:rFonts w:ascii="Arial" w:hAnsi="Arial"/>
                <w:b/>
                <w:color w:val="FFFFFF"/>
                <w:sz w:val="19"/>
              </w:rPr>
              <w:t>Ánh xạ vào Thành phần Giao diện &amp; UX (Design System)</w:t>
            </w:r>
          </w:p>
        </w:tc>
      </w:tr>
      <w:tr>
        <w:tc>
          <w:tcPr>
            <w:tcW w:type="dxa" w:w="2160"/>
            <w:tcMar>
              <w:top w:w="90" w:type="dxa"/>
              <w:bottom w:w="90" w:type="dxa"/>
              <w:left w:w="120" w:type="dxa"/>
              <w:right w:w="120" w:type="dxa"/>
            </w:tcMar>
            <w:shd w:fill="FFFFFF"/>
          </w:tcPr>
          <w:p>
            <w:pPr>
              <w:spacing w:before="0" w:after="0"/>
            </w:pPr>
            <w:r>
              <w:rPr>
                <w:rFonts w:ascii="Arial" w:hAnsi="Arial"/>
                <w:b/>
                <w:color w:val="0F172A"/>
                <w:sz w:val="19"/>
              </w:rPr>
              <w:t>src/components/</w:t>
            </w:r>
          </w:p>
        </w:tc>
        <w:tc>
          <w:tcPr>
            <w:tcW w:type="dxa" w:w="3168"/>
            <w:tcMar>
              <w:top w:w="90" w:type="dxa"/>
              <w:bottom w:w="90" w:type="dxa"/>
              <w:left w:w="120" w:type="dxa"/>
              <w:right w:w="120" w:type="dxa"/>
            </w:tcMar>
            <w:shd w:fill="FFFFFF"/>
          </w:tcPr>
          <w:p>
            <w:pPr>
              <w:spacing w:before="0" w:after="0"/>
            </w:pPr>
            <w:r>
              <w:rPr>
                <w:rFonts w:ascii="Arial" w:hAnsi="Arial"/>
                <w:color w:val="0F172A"/>
                <w:sz w:val="19"/>
              </w:rPr>
              <w:t>UI components dùng chung toàn ứng dụng.</w:t>
            </w:r>
          </w:p>
        </w:tc>
        <w:tc>
          <w:tcPr>
            <w:tcW w:type="dxa" w:w="4421"/>
            <w:tcMar>
              <w:top w:w="90" w:type="dxa"/>
              <w:bottom w:w="90" w:type="dxa"/>
              <w:left w:w="120" w:type="dxa"/>
              <w:right w:w="120" w:type="dxa"/>
            </w:tcMar>
            <w:shd w:fill="FFFFFF"/>
          </w:tcPr>
          <w:p>
            <w:pPr>
              <w:spacing w:before="0" w:after="0"/>
            </w:pPr>
            <w:r>
              <w:rPr>
                <w:rFonts w:ascii="Arial" w:hAnsi="Arial"/>
                <w:color w:val="0F172A"/>
                <w:sz w:val="19"/>
              </w:rPr>
              <w:t>Chứa 7 Foundational Components (Mục 7): Button, Input, Modal/Dialog, Toast, Badge (HSK 1, Âm Hán Việt, FSRS status), ProgressBar, AppShell/Navbar.</w:t>
            </w:r>
          </w:p>
        </w:tc>
      </w:tr>
      <w:tr>
        <w:tc>
          <w:tcPr>
            <w:tcW w:type="dxa" w:w="2160"/>
            <w:tcMar>
              <w:top w:w="90" w:type="dxa"/>
              <w:bottom w:w="90" w:type="dxa"/>
              <w:left w:w="120" w:type="dxa"/>
              <w:right w:w="120" w:type="dxa"/>
            </w:tcMar>
            <w:shd w:fill="F8FAFC"/>
          </w:tcPr>
          <w:p>
            <w:pPr>
              <w:spacing w:before="0" w:after="0"/>
            </w:pPr>
            <w:r>
              <w:rPr>
                <w:rFonts w:ascii="Arial" w:hAnsi="Arial"/>
                <w:b/>
                <w:color w:val="0F172A"/>
                <w:sz w:val="19"/>
              </w:rPr>
              <w:t>src/features/review/</w:t>
            </w:r>
          </w:p>
        </w:tc>
        <w:tc>
          <w:tcPr>
            <w:tcW w:type="dxa" w:w="3168"/>
            <w:tcMar>
              <w:top w:w="90" w:type="dxa"/>
              <w:bottom w:w="90" w:type="dxa"/>
              <w:left w:w="120" w:type="dxa"/>
              <w:right w:w="120" w:type="dxa"/>
            </w:tcMar>
            <w:shd w:fill="F8FAFC"/>
          </w:tcPr>
          <w:p>
            <w:pPr>
              <w:spacing w:before="0" w:after="0"/>
            </w:pPr>
            <w:r>
              <w:rPr>
                <w:rFonts w:ascii="Arial" w:hAnsi="Arial"/>
                <w:color w:val="0F172A"/>
                <w:sz w:val="19"/>
              </w:rPr>
              <w:t>Components &amp; hooks riêng cho trang /review.</w:t>
            </w:r>
          </w:p>
        </w:tc>
        <w:tc>
          <w:tcPr>
            <w:tcW w:type="dxa" w:w="4421"/>
            <w:tcMar>
              <w:top w:w="90" w:type="dxa"/>
              <w:bottom w:w="90" w:type="dxa"/>
              <w:left w:w="120" w:type="dxa"/>
              <w:right w:w="120" w:type="dxa"/>
            </w:tcMar>
            <w:shd w:fill="F8FAFC"/>
          </w:tcPr>
          <w:p>
            <w:pPr>
              <w:spacing w:before="0" w:after="0"/>
            </w:pPr>
            <w:r>
              <w:rPr>
                <w:rFonts w:ascii="Arial" w:hAnsi="Arial"/>
                <w:color w:val="0F172A"/>
                <w:sz w:val="19"/>
              </w:rPr>
              <w:t>FlashcardStage (mặt trước/sau), FsrsGradingBar (4 nút Lại/Khó/Tốt/Dễ kèm thời gian), ReviewSessionHeader (thanh tiến độ phiên), ReviewSummaryCard.</w:t>
            </w:r>
          </w:p>
        </w:tc>
      </w:tr>
      <w:tr>
        <w:tc>
          <w:tcPr>
            <w:tcW w:type="dxa" w:w="2160"/>
            <w:tcMar>
              <w:top w:w="90" w:type="dxa"/>
              <w:bottom w:w="90" w:type="dxa"/>
              <w:left w:w="120" w:type="dxa"/>
              <w:right w:w="120" w:type="dxa"/>
            </w:tcMar>
            <w:shd w:fill="FFFFFF"/>
          </w:tcPr>
          <w:p>
            <w:pPr>
              <w:spacing w:before="0" w:after="0"/>
            </w:pPr>
            <w:r>
              <w:rPr>
                <w:rFonts w:ascii="Arial" w:hAnsi="Arial"/>
                <w:b/>
                <w:color w:val="0F172A"/>
                <w:sz w:val="19"/>
              </w:rPr>
              <w:t>src/features/dictionary/</w:t>
            </w:r>
          </w:p>
        </w:tc>
        <w:tc>
          <w:tcPr>
            <w:tcW w:type="dxa" w:w="3168"/>
            <w:tcMar>
              <w:top w:w="90" w:type="dxa"/>
              <w:bottom w:w="90" w:type="dxa"/>
              <w:left w:w="120" w:type="dxa"/>
              <w:right w:w="120" w:type="dxa"/>
            </w:tcMar>
            <w:shd w:fill="FFFFFF"/>
          </w:tcPr>
          <w:p>
            <w:pPr>
              <w:spacing w:before="0" w:after="0"/>
            </w:pPr>
            <w:r>
              <w:rPr>
                <w:rFonts w:ascii="Arial" w:hAnsi="Arial"/>
                <w:color w:val="0F172A"/>
                <w:sz w:val="19"/>
              </w:rPr>
              <w:t>Components &amp; hooks riêng cho trang /dictionary.</w:t>
            </w:r>
          </w:p>
        </w:tc>
        <w:tc>
          <w:tcPr>
            <w:tcW w:type="dxa" w:w="4421"/>
            <w:tcMar>
              <w:top w:w="90" w:type="dxa"/>
              <w:bottom w:w="90" w:type="dxa"/>
              <w:left w:w="120" w:type="dxa"/>
              <w:right w:w="120" w:type="dxa"/>
            </w:tcMar>
            <w:shd w:fill="FFFFFF"/>
          </w:tcPr>
          <w:p>
            <w:pPr>
              <w:spacing w:before="0" w:after="0"/>
            </w:pPr>
            <w:r>
              <w:rPr>
                <w:rFonts w:ascii="Arial" w:hAnsi="Arial"/>
                <w:color w:val="0F172A"/>
                <w:sz w:val="19"/>
              </w:rPr>
              <w:t>DictionarySearchBar (kèm gợi ý gõ &amp; nút xóa X), DictionaryResultRow (hiển thị Hanzi, Pinyin, Hán Việt, Nghĩa), WordDetailView, AddToDeckPopover.</w:t>
            </w:r>
          </w:p>
        </w:tc>
      </w:tr>
      <w:tr>
        <w:tc>
          <w:tcPr>
            <w:tcW w:type="dxa" w:w="2160"/>
            <w:tcMar>
              <w:top w:w="90" w:type="dxa"/>
              <w:bottom w:w="90" w:type="dxa"/>
              <w:left w:w="120" w:type="dxa"/>
              <w:right w:w="120" w:type="dxa"/>
            </w:tcMar>
            <w:shd w:fill="F8FAFC"/>
          </w:tcPr>
          <w:p>
            <w:pPr>
              <w:spacing w:before="0" w:after="0"/>
            </w:pPr>
            <w:r>
              <w:rPr>
                <w:rFonts w:ascii="Arial" w:hAnsi="Arial"/>
                <w:b/>
                <w:color w:val="0F172A"/>
                <w:sz w:val="19"/>
              </w:rPr>
              <w:t>src/features/decks/</w:t>
            </w:r>
          </w:p>
        </w:tc>
        <w:tc>
          <w:tcPr>
            <w:tcW w:type="dxa" w:w="3168"/>
            <w:tcMar>
              <w:top w:w="90" w:type="dxa"/>
              <w:bottom w:w="90" w:type="dxa"/>
              <w:left w:w="120" w:type="dxa"/>
              <w:right w:w="120" w:type="dxa"/>
            </w:tcMar>
            <w:shd w:fill="F8FAFC"/>
          </w:tcPr>
          <w:p>
            <w:pPr>
              <w:spacing w:before="0" w:after="0"/>
            </w:pPr>
            <w:r>
              <w:rPr>
                <w:rFonts w:ascii="Arial" w:hAnsi="Arial"/>
                <w:color w:val="0F172A"/>
                <w:sz w:val="19"/>
              </w:rPr>
              <w:t>Components &amp; hooks riêng cho trang /decks.</w:t>
            </w:r>
          </w:p>
        </w:tc>
        <w:tc>
          <w:tcPr>
            <w:tcW w:type="dxa" w:w="4421"/>
            <w:tcMar>
              <w:top w:w="90" w:type="dxa"/>
              <w:bottom w:w="90" w:type="dxa"/>
              <w:left w:w="120" w:type="dxa"/>
              <w:right w:w="120" w:type="dxa"/>
            </w:tcMar>
            <w:shd w:fill="F8FAFC"/>
          </w:tcPr>
          <w:p>
            <w:pPr>
              <w:spacing w:before="0" w:after="0"/>
            </w:pPr>
            <w:r>
              <w:rPr>
                <w:rFonts w:ascii="Arial" w:hAnsi="Arial"/>
                <w:color w:val="0F172A"/>
                <w:sz w:val="19"/>
              </w:rPr>
              <w:t>SystemDeckBanner (bộ HSK 1 chỉ đọc), UserDeckCard, DeckWordList (kèm bộ lọc trạng thái FSRS), CreateEditDeckModal, DeleteDeckConfirmModal.</w:t>
            </w:r>
          </w:p>
        </w:tc>
      </w:tr>
      <w:tr>
        <w:tc>
          <w:tcPr>
            <w:tcW w:type="dxa" w:w="2160"/>
            <w:tcMar>
              <w:top w:w="90" w:type="dxa"/>
              <w:bottom w:w="90" w:type="dxa"/>
              <w:left w:w="120" w:type="dxa"/>
              <w:right w:w="120" w:type="dxa"/>
            </w:tcMar>
            <w:shd w:fill="FFFFFF"/>
          </w:tcPr>
          <w:p>
            <w:pPr>
              <w:spacing w:before="0" w:after="0"/>
            </w:pPr>
            <w:r>
              <w:rPr>
                <w:rFonts w:ascii="Arial" w:hAnsi="Arial"/>
                <w:b/>
                <w:color w:val="0F172A"/>
                <w:sz w:val="19"/>
              </w:rPr>
              <w:t>src/core/ &amp; src/contracts/</w:t>
            </w:r>
          </w:p>
        </w:tc>
        <w:tc>
          <w:tcPr>
            <w:tcW w:type="dxa" w:w="3168"/>
            <w:tcMar>
              <w:top w:w="90" w:type="dxa"/>
              <w:bottom w:w="90" w:type="dxa"/>
              <w:left w:w="120" w:type="dxa"/>
              <w:right w:w="120" w:type="dxa"/>
            </w:tcMar>
            <w:shd w:fill="FFFFFF"/>
          </w:tcPr>
          <w:p>
            <w:pPr>
              <w:spacing w:before="0" w:after="0"/>
            </w:pPr>
            <w:r>
              <w:rPr>
                <w:rFonts w:ascii="Arial" w:hAnsi="Arial"/>
                <w:color w:val="0F172A"/>
                <w:sz w:val="19"/>
              </w:rPr>
              <w:t>Pure functions (fsrs, review-queue, search-normalize, progress) &amp; Zod schemas.</w:t>
            </w:r>
          </w:p>
        </w:tc>
        <w:tc>
          <w:tcPr>
            <w:tcW w:type="dxa" w:w="4421"/>
            <w:tcMar>
              <w:top w:w="90" w:type="dxa"/>
              <w:bottom w:w="90" w:type="dxa"/>
              <w:left w:w="120" w:type="dxa"/>
              <w:right w:w="120" w:type="dxa"/>
            </w:tcMar>
            <w:shd w:fill="FFFFFF"/>
          </w:tcPr>
          <w:p>
            <w:pPr>
              <w:spacing w:before="0" w:after="0"/>
            </w:pPr>
            <w:r>
              <w:rPr>
                <w:rFonts w:ascii="Arial" w:hAnsi="Arial"/>
                <w:color w:val="0F172A"/>
                <w:sz w:val="19"/>
              </w:rPr>
              <w:t>Đảm bảo tính nhất quán dữ liệu hiển thị trên UI (khoảng thời gian FSRS, chuẩn hóa chuỗi tìm kiếm không dấu, tỷ lệ % thuộc từ HSK 1, thông báo lỗi form Zod).</w:t>
            </w:r>
          </w:p>
        </w:tc>
      </w:tr>
      <w:tr>
        <w:tc>
          <w:tcPr>
            <w:tcW w:type="dxa" w:w="2160"/>
            <w:tcMar>
              <w:top w:w="90" w:type="dxa"/>
              <w:bottom w:w="90" w:type="dxa"/>
              <w:left w:w="120" w:type="dxa"/>
              <w:right w:w="120" w:type="dxa"/>
            </w:tcMar>
            <w:shd w:fill="F8FAFC"/>
          </w:tcPr>
          <w:p>
            <w:pPr>
              <w:spacing w:before="0" w:after="0"/>
            </w:pPr>
            <w:r>
              <w:rPr>
                <w:rFonts w:ascii="Arial" w:hAnsi="Arial"/>
                <w:b/>
                <w:color w:val="0F172A"/>
                <w:sz w:val="19"/>
              </w:rPr>
              <w:t>src/server/ &amp; src/app/api/</w:t>
            </w:r>
          </w:p>
        </w:tc>
        <w:tc>
          <w:tcPr>
            <w:tcW w:type="dxa" w:w="3168"/>
            <w:tcMar>
              <w:top w:w="90" w:type="dxa"/>
              <w:bottom w:w="90" w:type="dxa"/>
              <w:left w:w="120" w:type="dxa"/>
              <w:right w:w="120" w:type="dxa"/>
            </w:tcMar>
            <w:shd w:fill="F8FAFC"/>
          </w:tcPr>
          <w:p>
            <w:pPr>
              <w:spacing w:before="0" w:after="0"/>
            </w:pPr>
            <w:r>
              <w:rPr>
                <w:rFonts w:ascii="Arial" w:hAnsi="Arial"/>
                <w:color w:val="0F172A"/>
                <w:sz w:val="19"/>
              </w:rPr>
              <w:t>Drizzle ORM, Domain modules (dictionary, decks, cards, reviews, progress), Supabase Auth.</w:t>
            </w:r>
          </w:p>
        </w:tc>
        <w:tc>
          <w:tcPr>
            <w:tcW w:type="dxa" w:w="4421"/>
            <w:tcMar>
              <w:top w:w="90" w:type="dxa"/>
              <w:bottom w:w="90" w:type="dxa"/>
              <w:left w:w="120" w:type="dxa"/>
              <w:right w:w="120" w:type="dxa"/>
            </w:tcMar>
            <w:shd w:fill="F8FAFC"/>
          </w:tcPr>
          <w:p>
            <w:pPr>
              <w:spacing w:before="0" w:after="0"/>
            </w:pPr>
            <w:r>
              <w:rPr>
                <w:rFonts w:ascii="Arial" w:hAnsi="Arial"/>
                <w:color w:val="0F172A"/>
                <w:sz w:val="19"/>
              </w:rPr>
              <w:t>Quy định rõ trạng thái tương tác UI: Route Handlers (GET) điều khiển trạng thái Skeleton/Spinner khi tra từ; Server Actions điều khiển trạng thái Loading của nút bấm.</w:t>
            </w:r>
          </w:p>
        </w:tc>
      </w:tr>
    </w:tbl>
    <w:p>
      <w:pPr>
        <w:spacing w:before="0" w:after="120"/>
      </w:pPr>
    </w:p>
    <w:p>
      <w:pPr>
        <w:spacing w:before="360" w:after="120"/>
        <w:pBdr>
          <w:bottom w:val="single" w:sz="12" w:space="4" w:color="1D4ED8"/>
        </w:pBdr>
      </w:pPr>
      <w:r>
        <w:rPr>
          <w:rFonts w:ascii="Arial" w:hAnsi="Arial"/>
          <w:b/>
          <w:color w:val="1D4ED8"/>
          <w:sz w:val="29"/>
        </w:rPr>
        <w:t>3. Định Hướng Thiết Kế Thị Giác (Proposed Visual Direction)</w:t>
      </w:r>
    </w:p>
    <w:p>
      <w:pPr>
        <w:spacing w:before="40" w:after="160"/>
      </w:pPr>
      <w:r>
        <w:rPr>
          <w:rFonts w:ascii="Arial" w:hAnsi="Arial"/>
          <w:i/>
          <w:color w:val="475569"/>
          <w:sz w:val="20"/>
        </w:rPr>
        <w:t>Chủ đề thiết kế duy nhất, nhất quán: 'Focused Studio' (Phòng Học Tinh Gọn).</w:t>
      </w:r>
    </w:p>
    <w:p>
      <w:pPr>
        <w:pStyle w:val="ListBullet"/>
        <w:spacing w:before="40" w:after="80" w:line="312" w:lineRule="auto"/>
      </w:pPr>
      <w:r>
        <w:rPr>
          <w:rFonts w:ascii="Arial" w:hAnsi="Arial"/>
          <w:b/>
          <w:color w:val="0F172A"/>
          <w:sz w:val="21"/>
        </w:rPr>
        <w:t xml:space="preserve">Triết lý thị giác 'Focused Studio': </w:t>
      </w:r>
      <w:r>
        <w:rPr>
          <w:rFonts w:ascii="Arial" w:hAnsi="Arial"/>
          <w:color w:val="0F172A"/>
          <w:sz w:val="21"/>
        </w:rPr>
        <w:t>Thiết kế giao diện như một bàn học đủ sáng, yên tĩnh với những tấm thẻ từ vựng sắc nét đặt trên mặt bàn màu xám đá dịu mắt (#F8FAFC). Không dùng hình vẽ hoạt hình trẻ con, không dùng hiệu ứng gây xao nhãng.</w:t>
      </w:r>
    </w:p>
    <w:p>
      <w:pPr>
        <w:pStyle w:val="ListBullet"/>
        <w:spacing w:before="40" w:after="80" w:line="312" w:lineRule="auto"/>
      </w:pPr>
      <w:r>
        <w:rPr>
          <w:rFonts w:ascii="Arial" w:hAnsi="Arial"/>
          <w:b/>
          <w:color w:val="0F172A"/>
          <w:sz w:val="21"/>
        </w:rPr>
        <w:t xml:space="preserve">Chiến lược bề mặt &amp; độ tương phản: </w:t>
      </w:r>
      <w:r>
        <w:rPr>
          <w:rFonts w:ascii="Arial" w:hAnsi="Arial"/>
          <w:color w:val="0F172A"/>
          <w:sz w:val="21"/>
        </w:rPr>
        <w:t>Kết hợp nền trang trắng ngà lạnh (#F8FAFC) với bề mặt thẻ trắng tinh khiết (#FFFFFF) và viền mảnh 1px (#E2E8F0) giúp chống mỏi mắt khi tra từ điển hoặc ôn thẻ lâu trên cả máy tính lẫn điện thoại.</w:t>
      </w:r>
    </w:p>
    <w:p>
      <w:pPr>
        <w:pStyle w:val="ListBullet"/>
        <w:spacing w:before="40" w:after="80" w:line="312" w:lineRule="auto"/>
      </w:pPr>
      <w:r>
        <w:rPr>
          <w:rFonts w:ascii="Arial" w:hAnsi="Arial"/>
          <w:b/>
          <w:color w:val="0F172A"/>
          <w:sz w:val="21"/>
        </w:rPr>
        <w:t xml:space="preserve">Điểm nhấn thương hiệu màu Xanh Dương (Cobalt Blue #1D4ED8): </w:t>
      </w:r>
      <w:r>
        <w:rPr>
          <w:rFonts w:ascii="Arial" w:hAnsi="Arial"/>
          <w:color w:val="0F172A"/>
          <w:sz w:val="21"/>
        </w:rPr>
        <w:t>Màu xanh lam đậm đại diện cho sự tin cậy, trí tuệ và sự tập trung. Được dùng nhất quán cho nút hành động chính (Primary CTA), tab đang mở, viền focus bàn phím và thanh tiến độ HSK 1.</w:t>
      </w:r>
    </w:p>
    <w:p>
      <w:pPr>
        <w:pStyle w:val="ListBullet"/>
        <w:spacing w:before="40" w:after="80" w:line="312" w:lineRule="auto"/>
      </w:pPr>
      <w:r>
        <w:rPr>
          <w:rFonts w:ascii="Arial" w:hAnsi="Arial"/>
          <w:b/>
          <w:color w:val="0F172A"/>
          <w:sz w:val="21"/>
        </w:rPr>
        <w:t xml:space="preserve">Tôn vinh cấu trúc chữ Hán &amp; Âm Hán Việt: </w:t>
      </w:r>
      <w:r>
        <w:rPr>
          <w:rFonts w:ascii="Arial" w:hAnsi="Arial"/>
          <w:color w:val="0F172A"/>
          <w:sz w:val="21"/>
        </w:rPr>
        <w:t>Sử dụng khoảng trắng có chủ đích và hệ thống nhãn màu nhẹ (#EFF6FF, #F0F9FF) để làm nổi bật mối liên hệ giữa Chữ Hán – Pinyin – Âm Hán Việt – Nghĩa tiếng Việt.</w:t>
      </w:r>
    </w:p>
    <w:p>
      <w:pPr>
        <w:spacing w:before="360" w:after="120"/>
        <w:pBdr>
          <w:bottom w:val="single" w:sz="12" w:space="4" w:color="1D4ED8"/>
        </w:pBdr>
      </w:pPr>
      <w:r>
        <w:rPr>
          <w:rFonts w:ascii="Arial" w:hAnsi="Arial"/>
          <w:b/>
          <w:color w:val="1D4ED8"/>
          <w:sz w:val="29"/>
        </w:rPr>
        <w:t>4. Bảng Màu Chi Tiết &amp; Kiểm Định Tương Phản (Color Palette &amp; Accessibility)</w:t>
      </w:r>
    </w:p>
    <w:p>
      <w:pPr>
        <w:spacing w:before="40" w:after="160"/>
      </w:pPr>
      <w:r>
        <w:rPr>
          <w:rFonts w:ascii="Arial" w:hAnsi="Arial"/>
          <w:i/>
          <w:color w:val="475569"/>
          <w:sz w:val="20"/>
        </w:rPr>
        <w:t>Toàn bộ cặp màu chữ/nền đã được tính toán và kiểm chứng đạt chuẩn tương phản WCAG 2.1 AA/AAA.</w:t>
      </w:r>
    </w:p>
    <w:p>
      <w:pPr>
        <w:spacing w:before="240" w:after="80"/>
      </w:pPr>
      <w:r>
        <w:rPr>
          <w:rFonts w:ascii="Arial" w:hAnsi="Arial"/>
          <w:b/>
          <w:color w:val="0F172A"/>
          <w:sz w:val="23"/>
        </w:rPr>
        <w:t>4.1. Bảng màu thương hiệu, bề mặt và văn bản (Core Palette)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950"/>
        <w:gridCol w:w="1950"/>
        <w:gridCol w:w="1950"/>
        <w:gridCol w:w="1950"/>
        <w:gridCol w:w="1950"/>
      </w:tblGrid>
      <w:tr>
        <w:tc>
          <w:tcPr>
            <w:tcW w:type="dxa" w:w="1728"/>
            <w:shd w:fill="1D4ED8"/>
            <w:tcMar>
              <w:top w:w="100" w:type="dxa"/>
              <w:bottom w:w="100" w:type="dxa"/>
              <w:left w:w="120" w:type="dxa"/>
              <w:right w:w="120" w:type="dxa"/>
            </w:tcMar>
          </w:tcPr>
          <w:p>
            <w:pPr>
              <w:spacing w:before="0" w:after="0"/>
            </w:pPr>
            <w:r>
              <w:rPr>
                <w:rFonts w:ascii="Arial" w:hAnsi="Arial"/>
                <w:b/>
                <w:color w:val="FFFFFF"/>
                <w:sz w:val="19"/>
              </w:rPr>
              <w:t>Vai trò (Token)</w:t>
            </w:r>
          </w:p>
        </w:tc>
        <w:tc>
          <w:tcPr>
            <w:tcW w:type="dxa" w:w="1368"/>
            <w:shd w:fill="1D4ED8"/>
            <w:tcMar>
              <w:top w:w="100" w:type="dxa"/>
              <w:bottom w:w="100" w:type="dxa"/>
              <w:left w:w="120" w:type="dxa"/>
              <w:right w:w="120" w:type="dxa"/>
            </w:tcMar>
          </w:tcPr>
          <w:p>
            <w:pPr>
              <w:spacing w:before="0" w:after="0"/>
            </w:pPr>
            <w:r>
              <w:rPr>
                <w:rFonts w:ascii="Arial" w:hAnsi="Arial"/>
                <w:b/>
                <w:color w:val="FFFFFF"/>
                <w:sz w:val="19"/>
              </w:rPr>
              <w:t>Tên màu</w:t>
            </w:r>
          </w:p>
        </w:tc>
        <w:tc>
          <w:tcPr>
            <w:tcW w:type="dxa" w:w="1224"/>
            <w:shd w:fill="1D4ED8"/>
            <w:tcMar>
              <w:top w:w="100" w:type="dxa"/>
              <w:bottom w:w="100" w:type="dxa"/>
              <w:left w:w="120" w:type="dxa"/>
              <w:right w:w="120" w:type="dxa"/>
            </w:tcMar>
          </w:tcPr>
          <w:p>
            <w:pPr>
              <w:spacing w:before="0" w:after="0"/>
            </w:pPr>
            <w:r>
              <w:rPr>
                <w:rFonts w:ascii="Arial" w:hAnsi="Arial"/>
                <w:b/>
                <w:color w:val="FFFFFF"/>
                <w:sz w:val="19"/>
              </w:rPr>
              <w:t>Mã HEX</w:t>
            </w:r>
          </w:p>
        </w:tc>
        <w:tc>
          <w:tcPr>
            <w:tcW w:type="dxa" w:w="1800"/>
            <w:shd w:fill="1D4ED8"/>
            <w:tcMar>
              <w:top w:w="100" w:type="dxa"/>
              <w:bottom w:w="100" w:type="dxa"/>
              <w:left w:w="120" w:type="dxa"/>
              <w:right w:w="120" w:type="dxa"/>
            </w:tcMar>
          </w:tcPr>
          <w:p>
            <w:pPr>
              <w:spacing w:before="0" w:after="0"/>
            </w:pPr>
            <w:r>
              <w:rPr>
                <w:rFonts w:ascii="Arial" w:hAnsi="Arial"/>
                <w:b/>
                <w:color w:val="FFFFFF"/>
                <w:sz w:val="19"/>
              </w:rPr>
              <w:t>Độ tương phản</w:t>
            </w:r>
          </w:p>
        </w:tc>
        <w:tc>
          <w:tcPr>
            <w:tcW w:type="dxa" w:w="3629"/>
            <w:shd w:fill="1D4ED8"/>
            <w:tcMar>
              <w:top w:w="100" w:type="dxa"/>
              <w:bottom w:w="100" w:type="dxa"/>
              <w:left w:w="120" w:type="dxa"/>
              <w:right w:w="120" w:type="dxa"/>
            </w:tcMar>
          </w:tcPr>
          <w:p>
            <w:pPr>
              <w:spacing w:before="0" w:after="0"/>
            </w:pPr>
            <w:r>
              <w:rPr>
                <w:rFonts w:ascii="Arial" w:hAnsi="Arial"/>
                <w:b/>
                <w:color w:val="FFFFFF"/>
                <w:sz w:val="19"/>
              </w:rPr>
              <w:t>Quy tắc sử dụng cụ thể</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Primary Brand</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Cobalt 700</w:t>
            </w:r>
          </w:p>
        </w:tc>
        <w:tc>
          <w:tcPr>
            <w:tcW w:type="dxa" w:w="1224"/>
            <w:tcMar>
              <w:top w:w="90" w:type="dxa"/>
              <w:bottom w:w="90" w:type="dxa"/>
              <w:left w:w="120" w:type="dxa"/>
              <w:right w:w="120" w:type="dxa"/>
            </w:tcMar>
            <w:shd w:fill="1D4ED8"/>
          </w:tcPr>
          <w:p>
            <w:pPr>
              <w:spacing w:before="0" w:after="0"/>
            </w:pPr>
            <w:r>
              <w:rPr>
                <w:rFonts w:ascii="Consolas" w:hAnsi="Consolas"/>
                <w:b/>
                <w:color w:val="FFFFFF"/>
                <w:sz w:val="19"/>
              </w:rPr>
              <w:t>#1D4ED8</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6.70:1 (với #FFFFFF)</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Nút hành động chính (Primary CTA), chỉ báo tab đang mở, viền focus, thanh tiến độ HSK 1.</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Primary Hover</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Cobalt 800</w:t>
            </w:r>
          </w:p>
        </w:tc>
        <w:tc>
          <w:tcPr>
            <w:tcW w:type="dxa" w:w="1224"/>
            <w:tcMar>
              <w:top w:w="90" w:type="dxa"/>
              <w:bottom w:w="90" w:type="dxa"/>
              <w:left w:w="120" w:type="dxa"/>
              <w:right w:w="120" w:type="dxa"/>
            </w:tcMar>
            <w:shd w:fill="1E40AF"/>
          </w:tcPr>
          <w:p>
            <w:pPr>
              <w:spacing w:before="0" w:after="0"/>
            </w:pPr>
            <w:r>
              <w:rPr>
                <w:rFonts w:ascii="Consolas" w:hAnsi="Consolas"/>
                <w:b/>
                <w:color w:val="FFFFFF"/>
                <w:sz w:val="19"/>
              </w:rPr>
              <w:t>#1E40AF</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8.72:1 (với #FFFFFF)</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Trạng thái di chuột (hover) và nhấn giữ (active) của nút chính và liên kết.</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Primary Subtle</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Cobalt 50</w:t>
            </w:r>
          </w:p>
        </w:tc>
        <w:tc>
          <w:tcPr>
            <w:tcW w:type="dxa" w:w="1224"/>
            <w:tcMar>
              <w:top w:w="90" w:type="dxa"/>
              <w:bottom w:w="90" w:type="dxa"/>
              <w:left w:w="120" w:type="dxa"/>
              <w:right w:w="120" w:type="dxa"/>
            </w:tcMar>
            <w:shd w:fill="EFF6FF"/>
          </w:tcPr>
          <w:p>
            <w:pPr>
              <w:spacing w:before="0" w:after="0"/>
            </w:pPr>
            <w:r>
              <w:rPr>
                <w:rFonts w:ascii="Consolas" w:hAnsi="Consolas"/>
                <w:b/>
                <w:color w:val="0F172A"/>
                <w:sz w:val="19"/>
              </w:rPr>
              <w:t>#EFF6FF</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6.16:1 (chữ #1D4ED8)</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Nền mục điều hướng đang chọn, nền nhãn 'HSK 1', vùng đánh dấu thẻ đang chọn.</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Secondary Accent</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Sky 700</w:t>
            </w:r>
          </w:p>
        </w:tc>
        <w:tc>
          <w:tcPr>
            <w:tcW w:type="dxa" w:w="1224"/>
            <w:tcMar>
              <w:top w:w="90" w:type="dxa"/>
              <w:bottom w:w="90" w:type="dxa"/>
              <w:left w:w="120" w:type="dxa"/>
              <w:right w:w="120" w:type="dxa"/>
            </w:tcMar>
            <w:shd w:fill="0369A1"/>
          </w:tcPr>
          <w:p>
            <w:pPr>
              <w:spacing w:before="0" w:after="0"/>
            </w:pPr>
            <w:r>
              <w:rPr>
                <w:rFonts w:ascii="Consolas" w:hAnsi="Consolas"/>
                <w:b/>
                <w:color w:val="FFFFFF"/>
                <w:sz w:val="19"/>
              </w:rPr>
              <w:t>#0369A1</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5.93:1 (với #FFFFFF)</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Nhãn Âm Hán Việt ([HỌC SINH]), biểu tượng loa phát âm Pinyin, liên kết phụ.</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App Background</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Slate 50</w:t>
            </w:r>
          </w:p>
        </w:tc>
        <w:tc>
          <w:tcPr>
            <w:tcW w:type="dxa" w:w="1224"/>
            <w:tcMar>
              <w:top w:w="90" w:type="dxa"/>
              <w:bottom w:w="90" w:type="dxa"/>
              <w:left w:w="120" w:type="dxa"/>
              <w:right w:w="120" w:type="dxa"/>
            </w:tcMar>
            <w:shd w:fill="F8FAFC"/>
          </w:tcPr>
          <w:p>
            <w:pPr>
              <w:spacing w:before="0" w:after="0"/>
            </w:pPr>
            <w:r>
              <w:rPr>
                <w:rFonts w:ascii="Consolas" w:hAnsi="Consolas"/>
                <w:b/>
                <w:color w:val="0F172A"/>
                <w:sz w:val="19"/>
              </w:rPr>
              <w:t>#F8FAFC</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17.06:1 (chữ #0F172A)</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Màu nền tổng thể mặc định của toàn bộ ứng dụng giúp giảm mỏi mắt.</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Elevated Surface</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Pure White</w:t>
            </w:r>
          </w:p>
        </w:tc>
        <w:tc>
          <w:tcPr>
            <w:tcW w:type="dxa" w:w="1224"/>
            <w:tcMar>
              <w:top w:w="90" w:type="dxa"/>
              <w:bottom w:w="90" w:type="dxa"/>
              <w:left w:w="120" w:type="dxa"/>
              <w:right w:w="120" w:type="dxa"/>
            </w:tcMar>
            <w:shd w:fill="FFFFFF"/>
          </w:tcPr>
          <w:p>
            <w:pPr>
              <w:spacing w:before="0" w:after="0"/>
            </w:pPr>
            <w:r>
              <w:rPr>
                <w:rFonts w:ascii="Consolas" w:hAnsi="Consolas"/>
                <w:b/>
                <w:color w:val="0F172A"/>
                <w:sz w:val="19"/>
              </w:rPr>
              <w:t>#FFFFFF</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17.85:1 (chữ #0F172A)</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Bề mặt thẻ từ vựng, thẻ Flashcard, dòng kết quả từ điển, hộp thoại (Modal), thanh điều hướng.</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Subtle Surface</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Slate 100</w:t>
            </w:r>
          </w:p>
        </w:tc>
        <w:tc>
          <w:tcPr>
            <w:tcW w:type="dxa" w:w="1224"/>
            <w:tcMar>
              <w:top w:w="90" w:type="dxa"/>
              <w:bottom w:w="90" w:type="dxa"/>
              <w:left w:w="120" w:type="dxa"/>
              <w:right w:w="120" w:type="dxa"/>
            </w:tcMar>
            <w:shd w:fill="F1F5F9"/>
          </w:tcPr>
          <w:p>
            <w:pPr>
              <w:spacing w:before="0" w:after="0"/>
            </w:pPr>
            <w:r>
              <w:rPr>
                <w:rFonts w:ascii="Consolas" w:hAnsi="Consolas"/>
                <w:b/>
                <w:color w:val="0F172A"/>
                <w:sz w:val="19"/>
              </w:rPr>
              <w:t>#F1F5F9</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Nền ô tìm kiếm khi chưa focus, khối khung xương tải dữ liệu (skeleton), nền nút vô hiệu hóa.</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Primary Text</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Slate 900</w:t>
            </w:r>
          </w:p>
        </w:tc>
        <w:tc>
          <w:tcPr>
            <w:tcW w:type="dxa" w:w="1224"/>
            <w:tcMar>
              <w:top w:w="90" w:type="dxa"/>
              <w:bottom w:w="90" w:type="dxa"/>
              <w:left w:w="120" w:type="dxa"/>
              <w:right w:w="120" w:type="dxa"/>
            </w:tcMar>
            <w:shd w:fill="0F172A"/>
          </w:tcPr>
          <w:p>
            <w:pPr>
              <w:spacing w:before="0" w:after="0"/>
            </w:pPr>
            <w:r>
              <w:rPr>
                <w:rFonts w:ascii="Consolas" w:hAnsi="Consolas"/>
                <w:b/>
                <w:color w:val="FFFFFF"/>
                <w:sz w:val="19"/>
              </w:rPr>
              <w:t>#0F172A</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17.85:1 (trên #FFFFFF)</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Chữ Hán (Hanzi), nghĩa tiếng Việt chính, tiêu đề trang, văn bản nội dung chính.</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Secondary Text</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Slate 600</w:t>
            </w:r>
          </w:p>
        </w:tc>
        <w:tc>
          <w:tcPr>
            <w:tcW w:type="dxa" w:w="1224"/>
            <w:tcMar>
              <w:top w:w="90" w:type="dxa"/>
              <w:bottom w:w="90" w:type="dxa"/>
              <w:left w:w="120" w:type="dxa"/>
              <w:right w:w="120" w:type="dxa"/>
            </w:tcMar>
            <w:shd w:fill="475569"/>
          </w:tcPr>
          <w:p>
            <w:pPr>
              <w:spacing w:before="0" w:after="0"/>
            </w:pPr>
            <w:r>
              <w:rPr>
                <w:rFonts w:ascii="Consolas" w:hAnsi="Consolas"/>
                <w:b/>
                <w:color w:val="FFFFFF"/>
                <w:sz w:val="19"/>
              </w:rPr>
              <w:t>#475569</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7.58:1 (trên #FFFFFF)</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Phiên âm Pinyin, bản dịch câu ví dụ, nhãn trường biểu mẫu (form labels), thông tin phụ.</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Muted Text</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Slate 500</w:t>
            </w:r>
          </w:p>
        </w:tc>
        <w:tc>
          <w:tcPr>
            <w:tcW w:type="dxa" w:w="1224"/>
            <w:tcMar>
              <w:top w:w="90" w:type="dxa"/>
              <w:bottom w:w="90" w:type="dxa"/>
              <w:left w:w="120" w:type="dxa"/>
              <w:right w:w="120" w:type="dxa"/>
            </w:tcMar>
            <w:shd w:fill="64748B"/>
          </w:tcPr>
          <w:p>
            <w:pPr>
              <w:spacing w:before="0" w:after="0"/>
            </w:pPr>
            <w:r>
              <w:rPr>
                <w:rFonts w:ascii="Consolas" w:hAnsi="Consolas"/>
                <w:b/>
                <w:color w:val="FFFFFF"/>
                <w:sz w:val="19"/>
              </w:rPr>
              <w:t>#64748B</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4.76:1 (trên #FFFFFF)</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Chữ gợi ý trong ô nhập (placeholder), ký hiệu từ loại (n., v., adj.), mốc thời gian.</w:t>
            </w:r>
          </w:p>
        </w:tc>
      </w:tr>
      <w:tr>
        <w:tc>
          <w:tcPr>
            <w:tcW w:type="dxa" w:w="1728"/>
            <w:tcMar>
              <w:top w:w="90" w:type="dxa"/>
              <w:bottom w:w="90" w:type="dxa"/>
              <w:left w:w="120" w:type="dxa"/>
              <w:right w:w="120" w:type="dxa"/>
            </w:tcMar>
            <w:shd w:fill="FFFFFF"/>
          </w:tcPr>
          <w:p>
            <w:pPr>
              <w:spacing w:before="0" w:after="0"/>
            </w:pPr>
            <w:r>
              <w:rPr>
                <w:rFonts w:ascii="Arial" w:hAnsi="Arial"/>
                <w:b/>
                <w:color w:val="0F172A"/>
                <w:sz w:val="19"/>
              </w:rPr>
              <w:t>Default Border</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Slate 300</w:t>
            </w:r>
          </w:p>
        </w:tc>
        <w:tc>
          <w:tcPr>
            <w:tcW w:type="dxa" w:w="1224"/>
            <w:tcMar>
              <w:top w:w="90" w:type="dxa"/>
              <w:bottom w:w="90" w:type="dxa"/>
              <w:left w:w="120" w:type="dxa"/>
              <w:right w:w="120" w:type="dxa"/>
            </w:tcMar>
            <w:shd w:fill="CBD5E1"/>
          </w:tcPr>
          <w:p>
            <w:pPr>
              <w:spacing w:before="0" w:after="0"/>
            </w:pPr>
            <w:r>
              <w:rPr>
                <w:rFonts w:ascii="Consolas" w:hAnsi="Consolas"/>
                <w:b/>
                <w:color w:val="0F172A"/>
                <w:sz w:val="19"/>
              </w:rPr>
              <w:t>#CBD5E1</w:t>
            </w:r>
          </w:p>
        </w:tc>
        <w:tc>
          <w:tcPr>
            <w:tcW w:type="dxa" w:w="1800"/>
            <w:tcMar>
              <w:top w:w="90" w:type="dxa"/>
              <w:bottom w:w="90" w:type="dxa"/>
              <w:left w:w="120" w:type="dxa"/>
              <w:right w:w="120" w:type="dxa"/>
            </w:tcMar>
            <w:shd w:fill="FFFFFF"/>
          </w:tcPr>
          <w:p>
            <w:pPr>
              <w:spacing w:before="0" w:after="0"/>
            </w:pPr>
            <w:r>
              <w:rPr>
                <w:rFonts w:ascii="Arial" w:hAnsi="Arial"/>
                <w:color w:val="0F172A"/>
                <w:sz w:val="19"/>
              </w:rPr>
              <w:t>—</w:t>
            </w:r>
          </w:p>
        </w:tc>
        <w:tc>
          <w:tcPr>
            <w:tcW w:type="dxa" w:w="3629"/>
            <w:tcMar>
              <w:top w:w="90" w:type="dxa"/>
              <w:bottom w:w="90" w:type="dxa"/>
              <w:left w:w="120" w:type="dxa"/>
              <w:right w:w="120" w:type="dxa"/>
            </w:tcMar>
            <w:shd w:fill="FFFFFF"/>
          </w:tcPr>
          <w:p>
            <w:pPr>
              <w:spacing w:before="0" w:after="0"/>
            </w:pPr>
            <w:r>
              <w:rPr>
                <w:rFonts w:ascii="Arial" w:hAnsi="Arial"/>
                <w:color w:val="0F172A"/>
                <w:sz w:val="19"/>
              </w:rPr>
              <w:t>Viền ô nhập liệu, viền nút phụ (Secondary button), viền thẻ khi di chuột qua.</w:t>
            </w:r>
          </w:p>
        </w:tc>
      </w:tr>
      <w:tr>
        <w:tc>
          <w:tcPr>
            <w:tcW w:type="dxa" w:w="1728"/>
            <w:tcMar>
              <w:top w:w="90" w:type="dxa"/>
              <w:bottom w:w="90" w:type="dxa"/>
              <w:left w:w="120" w:type="dxa"/>
              <w:right w:w="120" w:type="dxa"/>
            </w:tcMar>
            <w:shd w:fill="F8FAFC"/>
          </w:tcPr>
          <w:p>
            <w:pPr>
              <w:spacing w:before="0" w:after="0"/>
            </w:pPr>
            <w:r>
              <w:rPr>
                <w:rFonts w:ascii="Arial" w:hAnsi="Arial"/>
                <w:b/>
                <w:color w:val="0F172A"/>
                <w:sz w:val="19"/>
              </w:rPr>
              <w:t>Subtle Divider</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Slate 200</w:t>
            </w:r>
          </w:p>
        </w:tc>
        <w:tc>
          <w:tcPr>
            <w:tcW w:type="dxa" w:w="1224"/>
            <w:tcMar>
              <w:top w:w="90" w:type="dxa"/>
              <w:bottom w:w="90" w:type="dxa"/>
              <w:left w:w="120" w:type="dxa"/>
              <w:right w:w="120" w:type="dxa"/>
            </w:tcMar>
            <w:shd w:fill="E2E8F0"/>
          </w:tcPr>
          <w:p>
            <w:pPr>
              <w:spacing w:before="0" w:after="0"/>
            </w:pPr>
            <w:r>
              <w:rPr>
                <w:rFonts w:ascii="Consolas" w:hAnsi="Consolas"/>
                <w:b/>
                <w:color w:val="0F172A"/>
                <w:sz w:val="19"/>
              </w:rPr>
              <w:t>#E2E8F0</w:t>
            </w:r>
          </w:p>
        </w:tc>
        <w:tc>
          <w:tcPr>
            <w:tcW w:type="dxa" w:w="1800"/>
            <w:tcMar>
              <w:top w:w="90" w:type="dxa"/>
              <w:bottom w:w="90" w:type="dxa"/>
              <w:left w:w="120" w:type="dxa"/>
              <w:right w:w="120" w:type="dxa"/>
            </w:tcMar>
            <w:shd w:fill="F8FAFC"/>
          </w:tcPr>
          <w:p>
            <w:pPr>
              <w:spacing w:before="0" w:after="0"/>
            </w:pPr>
            <w:r>
              <w:rPr>
                <w:rFonts w:ascii="Arial" w:hAnsi="Arial"/>
                <w:color w:val="0F172A"/>
                <w:sz w:val="19"/>
              </w:rPr>
              <w:t>—</w:t>
            </w:r>
          </w:p>
        </w:tc>
        <w:tc>
          <w:tcPr>
            <w:tcW w:type="dxa" w:w="3629"/>
            <w:tcMar>
              <w:top w:w="90" w:type="dxa"/>
              <w:bottom w:w="90" w:type="dxa"/>
              <w:left w:w="120" w:type="dxa"/>
              <w:right w:w="120" w:type="dxa"/>
            </w:tcMar>
            <w:shd w:fill="F8FAFC"/>
          </w:tcPr>
          <w:p>
            <w:pPr>
              <w:spacing w:before="0" w:after="0"/>
            </w:pPr>
            <w:r>
              <w:rPr>
                <w:rFonts w:ascii="Arial" w:hAnsi="Arial"/>
                <w:color w:val="0F172A"/>
                <w:sz w:val="19"/>
              </w:rPr>
              <w:t>Viền mặc định của thẻ từ vựng, đường kẻ ngăn cách các dòng kết quả từ điển.</w:t>
            </w:r>
          </w:p>
        </w:tc>
      </w:tr>
    </w:tbl>
    <w:p>
      <w:pPr>
        <w:spacing w:before="0" w:after="120"/>
      </w:pPr>
    </w:p>
    <w:p>
      <w:pPr>
        <w:spacing w:before="240" w:after="80"/>
      </w:pPr>
      <w:r>
        <w:rPr>
          <w:rFonts w:ascii="Arial" w:hAnsi="Arial"/>
          <w:b/>
          <w:color w:val="0F172A"/>
          <w:sz w:val="23"/>
        </w:rPr>
        <w:t>4.2. Bảng màu ngữ nghĩa &amp; 4 mức đánh giá FSRS (Semantic &amp; FSRS Palette)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25"/>
        <w:gridCol w:w="1625"/>
        <w:gridCol w:w="1625"/>
        <w:gridCol w:w="1625"/>
        <w:gridCol w:w="1625"/>
        <w:gridCol w:w="1625"/>
      </w:tblGrid>
      <w:tr>
        <w:tc>
          <w:tcPr>
            <w:tcW w:type="dxa" w:w="1944"/>
            <w:shd w:fill="1D4ED8"/>
            <w:tcMar>
              <w:top w:w="100" w:type="dxa"/>
              <w:bottom w:w="100" w:type="dxa"/>
              <w:left w:w="120" w:type="dxa"/>
              <w:right w:w="120" w:type="dxa"/>
            </w:tcMar>
          </w:tcPr>
          <w:p>
            <w:pPr>
              <w:spacing w:before="0" w:after="0"/>
            </w:pPr>
            <w:r>
              <w:rPr>
                <w:rFonts w:ascii="Arial" w:hAnsi="Arial"/>
                <w:b/>
                <w:color w:val="FFFFFF"/>
                <w:sz w:val="19"/>
              </w:rPr>
              <w:t>Vai trò ngữ nghĩa</w:t>
            </w:r>
          </w:p>
        </w:tc>
        <w:tc>
          <w:tcPr>
            <w:tcW w:type="dxa" w:w="1368"/>
            <w:shd w:fill="1D4ED8"/>
            <w:tcMar>
              <w:top w:w="100" w:type="dxa"/>
              <w:bottom w:w="100" w:type="dxa"/>
              <w:left w:w="120" w:type="dxa"/>
              <w:right w:w="120" w:type="dxa"/>
            </w:tcMar>
          </w:tcPr>
          <w:p>
            <w:pPr>
              <w:spacing w:before="0" w:after="0"/>
            </w:pPr>
            <w:r>
              <w:rPr>
                <w:rFonts w:ascii="Arial" w:hAnsi="Arial"/>
                <w:b/>
                <w:color w:val="FFFFFF"/>
                <w:sz w:val="19"/>
              </w:rPr>
              <w:t>Màu chữ / Icon</w:t>
            </w:r>
          </w:p>
        </w:tc>
        <w:tc>
          <w:tcPr>
            <w:tcW w:type="dxa" w:w="1368"/>
            <w:shd w:fill="1D4ED8"/>
            <w:tcMar>
              <w:top w:w="100" w:type="dxa"/>
              <w:bottom w:w="100" w:type="dxa"/>
              <w:left w:w="120" w:type="dxa"/>
              <w:right w:w="120" w:type="dxa"/>
            </w:tcMar>
          </w:tcPr>
          <w:p>
            <w:pPr>
              <w:spacing w:before="0" w:after="0"/>
            </w:pPr>
            <w:r>
              <w:rPr>
                <w:rFonts w:ascii="Arial" w:hAnsi="Arial"/>
                <w:b/>
                <w:color w:val="FFFFFF"/>
                <w:sz w:val="19"/>
              </w:rPr>
              <w:t>Màu nền (Fill)</w:t>
            </w:r>
          </w:p>
        </w:tc>
        <w:tc>
          <w:tcPr>
            <w:tcW w:type="dxa" w:w="1224"/>
            <w:shd w:fill="1D4ED8"/>
            <w:tcMar>
              <w:top w:w="100" w:type="dxa"/>
              <w:bottom w:w="100" w:type="dxa"/>
              <w:left w:w="120" w:type="dxa"/>
              <w:right w:w="120" w:type="dxa"/>
            </w:tcMar>
          </w:tcPr>
          <w:p>
            <w:pPr>
              <w:spacing w:before="0" w:after="0"/>
            </w:pPr>
            <w:r>
              <w:rPr>
                <w:rFonts w:ascii="Arial" w:hAnsi="Arial"/>
                <w:b/>
                <w:color w:val="FFFFFF"/>
                <w:sz w:val="19"/>
              </w:rPr>
              <w:t>Màu viền</w:t>
            </w:r>
          </w:p>
        </w:tc>
        <w:tc>
          <w:tcPr>
            <w:tcW w:type="dxa" w:w="1368"/>
            <w:shd w:fill="1D4ED8"/>
            <w:tcMar>
              <w:top w:w="100" w:type="dxa"/>
              <w:bottom w:w="100" w:type="dxa"/>
              <w:left w:w="120" w:type="dxa"/>
              <w:right w:w="120" w:type="dxa"/>
            </w:tcMar>
          </w:tcPr>
          <w:p>
            <w:pPr>
              <w:spacing w:before="0" w:after="0"/>
            </w:pPr>
            <w:r>
              <w:rPr>
                <w:rFonts w:ascii="Arial" w:hAnsi="Arial"/>
                <w:b/>
                <w:color w:val="FFFFFF"/>
                <w:sz w:val="19"/>
              </w:rPr>
              <w:t>Tương phản</w:t>
            </w:r>
          </w:p>
        </w:tc>
        <w:tc>
          <w:tcPr>
            <w:tcW w:type="dxa" w:w="2477"/>
            <w:shd w:fill="1D4ED8"/>
            <w:tcMar>
              <w:top w:w="100" w:type="dxa"/>
              <w:bottom w:w="100" w:type="dxa"/>
              <w:left w:w="120" w:type="dxa"/>
              <w:right w:w="120" w:type="dxa"/>
            </w:tcMar>
          </w:tcPr>
          <w:p>
            <w:pPr>
              <w:spacing w:before="0" w:after="0"/>
            </w:pPr>
            <w:r>
              <w:rPr>
                <w:rFonts w:ascii="Arial" w:hAnsi="Arial"/>
                <w:b/>
                <w:color w:val="FFFFFF"/>
                <w:sz w:val="19"/>
              </w:rPr>
              <w:t>Ứng dụng trong giao diện</w:t>
            </w:r>
          </w:p>
        </w:tc>
      </w:tr>
      <w:tr>
        <w:tc>
          <w:tcPr>
            <w:tcW w:type="dxa" w:w="1944"/>
            <w:tcMar>
              <w:top w:w="90" w:type="dxa"/>
              <w:bottom w:w="90" w:type="dxa"/>
              <w:left w:w="120" w:type="dxa"/>
              <w:right w:w="120" w:type="dxa"/>
            </w:tcMar>
            <w:shd w:fill="FFFFFF"/>
          </w:tcPr>
          <w:p>
            <w:pPr>
              <w:spacing w:before="0" w:after="0"/>
            </w:pPr>
            <w:r>
              <w:rPr>
                <w:rFonts w:ascii="Arial" w:hAnsi="Arial"/>
                <w:b/>
                <w:color w:val="0F172A"/>
                <w:sz w:val="19"/>
              </w:rPr>
              <w:t>Success / Dễ (Easy)</w:t>
            </w:r>
          </w:p>
        </w:tc>
        <w:tc>
          <w:tcPr>
            <w:tcW w:type="dxa" w:w="1368"/>
            <w:tcMar>
              <w:top w:w="90" w:type="dxa"/>
              <w:bottom w:w="90" w:type="dxa"/>
              <w:left w:w="120" w:type="dxa"/>
              <w:right w:w="120" w:type="dxa"/>
            </w:tcMar>
            <w:shd w:fill="15803D"/>
          </w:tcPr>
          <w:p>
            <w:pPr>
              <w:spacing w:before="0" w:after="0"/>
            </w:pPr>
            <w:r>
              <w:rPr>
                <w:rFonts w:ascii="Consolas" w:hAnsi="Consolas"/>
                <w:b/>
                <w:color w:val="FFFFFF"/>
                <w:sz w:val="19"/>
              </w:rPr>
              <w:t>#15803D</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#F0FDF4</w:t>
            </w:r>
          </w:p>
        </w:tc>
        <w:tc>
          <w:tcPr>
            <w:tcW w:type="dxa" w:w="1224"/>
            <w:tcMar>
              <w:top w:w="90" w:type="dxa"/>
              <w:bottom w:w="90" w:type="dxa"/>
              <w:left w:w="120" w:type="dxa"/>
              <w:right w:w="120" w:type="dxa"/>
            </w:tcMar>
            <w:shd w:fill="FFFFFF"/>
          </w:tcPr>
          <w:p>
            <w:pPr>
              <w:spacing w:before="0" w:after="0"/>
            </w:pPr>
            <w:r>
              <w:rPr>
                <w:rFonts w:ascii="Arial" w:hAnsi="Arial"/>
                <w:color w:val="0F172A"/>
                <w:sz w:val="19"/>
              </w:rPr>
              <w:t>#BBF7D0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4.79:1 (Đạt AA)</w:t>
            </w:r>
          </w:p>
        </w:tc>
        <w:tc>
          <w:tcPr>
            <w:tcW w:type="dxa" w:w="2477"/>
            <w:tcMar>
              <w:top w:w="90" w:type="dxa"/>
              <w:bottom w:w="90" w:type="dxa"/>
              <w:left w:w="120" w:type="dxa"/>
              <w:right w:w="120" w:type="dxa"/>
            </w:tcMar>
            <w:shd w:fill="FFFFFF"/>
          </w:tcPr>
          <w:p>
            <w:pPr>
              <w:spacing w:before="0" w:after="0"/>
            </w:pPr>
            <w:r>
              <w:rPr>
                <w:rFonts w:ascii="Arial" w:hAnsi="Arial"/>
                <w:color w:val="0F172A"/>
                <w:sz w:val="19"/>
              </w:rPr>
              <w:t>Nút FSRS 'Dễ', nhãn trạng thái 'Đã nhớ', thông báo hoàn thành.</w:t>
            </w:r>
          </w:p>
        </w:tc>
      </w:tr>
      <w:tr>
        <w:tc>
          <w:tcPr>
            <w:tcW w:type="dxa" w:w="1944"/>
            <w:tcMar>
              <w:top w:w="90" w:type="dxa"/>
              <w:bottom w:w="90" w:type="dxa"/>
              <w:left w:w="120" w:type="dxa"/>
              <w:right w:w="120" w:type="dxa"/>
            </w:tcMar>
            <w:shd w:fill="F8FAFC"/>
          </w:tcPr>
          <w:p>
            <w:pPr>
              <w:spacing w:before="0" w:after="0"/>
            </w:pPr>
            <w:r>
              <w:rPr>
                <w:rFonts w:ascii="Arial" w:hAnsi="Arial"/>
                <w:b/>
                <w:color w:val="0F172A"/>
                <w:sz w:val="19"/>
              </w:rPr>
              <w:t>Good / Tốt (Good)</w:t>
            </w:r>
          </w:p>
        </w:tc>
        <w:tc>
          <w:tcPr>
            <w:tcW w:type="dxa" w:w="1368"/>
            <w:tcMar>
              <w:top w:w="90" w:type="dxa"/>
              <w:bottom w:w="90" w:type="dxa"/>
              <w:left w:w="120" w:type="dxa"/>
              <w:right w:w="120" w:type="dxa"/>
            </w:tcMar>
            <w:shd w:fill="1D4ED8"/>
          </w:tcPr>
          <w:p>
            <w:pPr>
              <w:spacing w:before="0" w:after="0"/>
            </w:pPr>
            <w:r>
              <w:rPr>
                <w:rFonts w:ascii="Consolas" w:hAnsi="Consolas"/>
                <w:b/>
                <w:color w:val="FFFFFF"/>
                <w:sz w:val="19"/>
              </w:rPr>
              <w:t>#1D4ED8</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#EFF6FF</w:t>
            </w:r>
          </w:p>
        </w:tc>
        <w:tc>
          <w:tcPr>
            <w:tcW w:type="dxa" w:w="1224"/>
            <w:tcMar>
              <w:top w:w="90" w:type="dxa"/>
              <w:bottom w:w="90" w:type="dxa"/>
              <w:left w:w="120" w:type="dxa"/>
              <w:right w:w="120" w:type="dxa"/>
            </w:tcMar>
            <w:shd w:fill="F8FAFC"/>
          </w:tcPr>
          <w:p>
            <w:pPr>
              <w:spacing w:before="0" w:after="0"/>
            </w:pPr>
            <w:r>
              <w:rPr>
                <w:rFonts w:ascii="Arial" w:hAnsi="Arial"/>
                <w:color w:val="0F172A"/>
                <w:sz w:val="19"/>
              </w:rPr>
              <w:t>#BFDBFE</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6.16:1 (Đạt AA)</w:t>
            </w:r>
          </w:p>
        </w:tc>
        <w:tc>
          <w:tcPr>
            <w:tcW w:type="dxa" w:w="2477"/>
            <w:tcMar>
              <w:top w:w="90" w:type="dxa"/>
              <w:bottom w:w="90" w:type="dxa"/>
              <w:left w:w="120" w:type="dxa"/>
              <w:right w:w="120" w:type="dxa"/>
            </w:tcMar>
            <w:shd w:fill="F8FAFC"/>
          </w:tcPr>
          <w:p>
            <w:pPr>
              <w:spacing w:before="0" w:after="0"/>
            </w:pPr>
            <w:r>
              <w:rPr>
                <w:rFonts w:ascii="Arial" w:hAnsi="Arial"/>
                <w:color w:val="0F172A"/>
                <w:sz w:val="19"/>
              </w:rPr>
              <w:t>Nút FSRS 'Tốt', nhãn trạng thái 'Cần ôn tập'.</w:t>
            </w:r>
          </w:p>
        </w:tc>
      </w:tr>
      <w:tr>
        <w:tc>
          <w:tcPr>
            <w:tcW w:type="dxa" w:w="1944"/>
            <w:tcMar>
              <w:top w:w="90" w:type="dxa"/>
              <w:bottom w:w="90" w:type="dxa"/>
              <w:left w:w="120" w:type="dxa"/>
              <w:right w:w="120" w:type="dxa"/>
            </w:tcMar>
            <w:shd w:fill="FFFFFF"/>
          </w:tcPr>
          <w:p>
            <w:pPr>
              <w:spacing w:before="0" w:after="0"/>
            </w:pPr>
            <w:r>
              <w:rPr>
                <w:rFonts w:ascii="Arial" w:hAnsi="Arial"/>
                <w:b/>
                <w:color w:val="0F172A"/>
                <w:sz w:val="19"/>
              </w:rPr>
              <w:t>Warning / Khó (Hard)</w:t>
            </w:r>
          </w:p>
        </w:tc>
        <w:tc>
          <w:tcPr>
            <w:tcW w:type="dxa" w:w="1368"/>
            <w:tcMar>
              <w:top w:w="90" w:type="dxa"/>
              <w:bottom w:w="90" w:type="dxa"/>
              <w:left w:w="120" w:type="dxa"/>
              <w:right w:w="120" w:type="dxa"/>
            </w:tcMar>
            <w:shd w:fill="B45309"/>
          </w:tcPr>
          <w:p>
            <w:pPr>
              <w:spacing w:before="0" w:after="0"/>
            </w:pPr>
            <w:r>
              <w:rPr>
                <w:rFonts w:ascii="Consolas" w:hAnsi="Consolas"/>
                <w:b/>
                <w:color w:val="FFFFFF"/>
                <w:sz w:val="19"/>
              </w:rPr>
              <w:t>#B45309</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#FFFBEB</w:t>
            </w:r>
          </w:p>
        </w:tc>
        <w:tc>
          <w:tcPr>
            <w:tcW w:type="dxa" w:w="1224"/>
            <w:tcMar>
              <w:top w:w="90" w:type="dxa"/>
              <w:bottom w:w="90" w:type="dxa"/>
              <w:left w:w="120" w:type="dxa"/>
              <w:right w:w="120" w:type="dxa"/>
            </w:tcMar>
            <w:shd w:fill="FFFFFF"/>
          </w:tcPr>
          <w:p>
            <w:pPr>
              <w:spacing w:before="0" w:after="0"/>
            </w:pPr>
            <w:r>
              <w:rPr>
                <w:rFonts w:ascii="Arial" w:hAnsi="Arial"/>
                <w:color w:val="0F172A"/>
                <w:sz w:val="19"/>
              </w:rPr>
              <w:t>#FDE68A</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4.84:1 (Đạt AA)</w:t>
            </w:r>
          </w:p>
        </w:tc>
        <w:tc>
          <w:tcPr>
            <w:tcW w:type="dxa" w:w="2477"/>
            <w:tcMar>
              <w:top w:w="90" w:type="dxa"/>
              <w:bottom w:w="90" w:type="dxa"/>
              <w:left w:w="120" w:type="dxa"/>
              <w:right w:w="120" w:type="dxa"/>
            </w:tcMar>
            <w:shd w:fill="FFFFFF"/>
          </w:tcPr>
          <w:p>
            <w:pPr>
              <w:spacing w:before="0" w:after="0"/>
            </w:pPr>
            <w:r>
              <w:rPr>
                <w:rFonts w:ascii="Arial" w:hAnsi="Arial"/>
                <w:color w:val="0F172A"/>
                <w:sz w:val="19"/>
              </w:rPr>
              <w:t>Nút FSRS 'Khó', nhãn trạng thái 'Đang học', cảnh báo nhẹ.</w:t>
            </w:r>
          </w:p>
        </w:tc>
      </w:tr>
      <w:tr>
        <w:tc>
          <w:tcPr>
            <w:tcW w:type="dxa" w:w="1944"/>
            <w:tcMar>
              <w:top w:w="90" w:type="dxa"/>
              <w:bottom w:w="90" w:type="dxa"/>
              <w:left w:w="120" w:type="dxa"/>
              <w:right w:w="120" w:type="dxa"/>
            </w:tcMar>
            <w:shd w:fill="F8FAFC"/>
          </w:tcPr>
          <w:p>
            <w:pPr>
              <w:spacing w:before="0" w:after="0"/>
            </w:pPr>
            <w:r>
              <w:rPr>
                <w:rFonts w:ascii="Arial" w:hAnsi="Arial"/>
                <w:b/>
                <w:color w:val="0F172A"/>
                <w:sz w:val="19"/>
              </w:rPr>
              <w:t>Error / Lại (Again)</w:t>
            </w:r>
          </w:p>
        </w:tc>
        <w:tc>
          <w:tcPr>
            <w:tcW w:type="dxa" w:w="1368"/>
            <w:tcMar>
              <w:top w:w="90" w:type="dxa"/>
              <w:bottom w:w="90" w:type="dxa"/>
              <w:left w:w="120" w:type="dxa"/>
              <w:right w:w="120" w:type="dxa"/>
            </w:tcMar>
            <w:shd w:fill="B91C1C"/>
          </w:tcPr>
          <w:p>
            <w:pPr>
              <w:spacing w:before="0" w:after="0"/>
            </w:pPr>
            <w:r>
              <w:rPr>
                <w:rFonts w:ascii="Consolas" w:hAnsi="Consolas"/>
                <w:b/>
                <w:color w:val="FFFFFF"/>
                <w:sz w:val="19"/>
              </w:rPr>
              <w:t>#B91C1C</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#FEF2F2</w:t>
            </w:r>
          </w:p>
        </w:tc>
        <w:tc>
          <w:tcPr>
            <w:tcW w:type="dxa" w:w="1224"/>
            <w:tcMar>
              <w:top w:w="90" w:type="dxa"/>
              <w:bottom w:w="90" w:type="dxa"/>
              <w:left w:w="120" w:type="dxa"/>
              <w:right w:w="120" w:type="dxa"/>
            </w:tcMar>
            <w:shd w:fill="F8FAFC"/>
          </w:tcPr>
          <w:p>
            <w:pPr>
              <w:spacing w:before="0" w:after="0"/>
            </w:pPr>
            <w:r>
              <w:rPr>
                <w:rFonts w:ascii="Arial" w:hAnsi="Arial"/>
                <w:color w:val="0F172A"/>
                <w:sz w:val="19"/>
              </w:rPr>
              <w:t>#FECACA</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5.91:1 (Đạt AA)</w:t>
            </w:r>
          </w:p>
        </w:tc>
        <w:tc>
          <w:tcPr>
            <w:tcW w:type="dxa" w:w="2477"/>
            <w:tcMar>
              <w:top w:w="90" w:type="dxa"/>
              <w:bottom w:w="90" w:type="dxa"/>
              <w:left w:w="120" w:type="dxa"/>
              <w:right w:w="120" w:type="dxa"/>
            </w:tcMar>
            <w:shd w:fill="F8FAFC"/>
          </w:tcPr>
          <w:p>
            <w:pPr>
              <w:spacing w:before="0" w:after="0"/>
            </w:pPr>
            <w:r>
              <w:rPr>
                <w:rFonts w:ascii="Arial" w:hAnsi="Arial"/>
                <w:color w:val="0F172A"/>
                <w:sz w:val="19"/>
              </w:rPr>
              <w:t>Nút FSRS 'Lại' (Quên), báo lỗi nhập liệu (Zod validation), xác nhận xóa bộ thẻ.</w:t>
            </w:r>
          </w:p>
        </w:tc>
      </w:tr>
    </w:tbl>
    <w:p>
      <w:pPr>
        <w:spacing w:before="0" w:after="120"/>
      </w:pPr>
    </w:p>
    <w:p>
      <w:pPr>
        <w:spacing w:before="360" w:after="120"/>
        <w:pBdr>
          <w:bottom w:val="single" w:sz="12" w:space="4" w:color="1D4ED8"/>
        </w:pBdr>
      </w:pPr>
      <w:r>
        <w:rPr>
          <w:rFonts w:ascii="Arial" w:hAnsi="Arial"/>
          <w:b/>
          <w:color w:val="1D4ED8"/>
          <w:sz w:val="29"/>
        </w:rPr>
        <w:t>5. Hệ Thống Kiểu Chữ Đa Ngôn Ngữ (Typography System)</w:t>
      </w:r>
    </w:p>
    <w:p>
      <w:pPr>
        <w:spacing w:before="40" w:after="160"/>
      </w:pPr>
      <w:r>
        <w:rPr>
          <w:rFonts w:ascii="Arial" w:hAnsi="Arial"/>
          <w:i/>
          <w:color w:val="475569"/>
          <w:sz w:val="20"/>
        </w:rPr>
        <w:t>Tối ưu hóa hiển thị đồng thời Chữ Hán giản thể (Hanzi), Pinyin, Âm Hán Việt và Tiếng Việt.</w:t>
      </w:r>
    </w:p>
    <w:p>
      <w:pPr>
        <w:spacing w:before="240" w:after="80"/>
      </w:pPr>
      <w:r>
        <w:rPr>
          <w:rFonts w:ascii="Arial" w:hAnsi="Arial"/>
          <w:b/>
          <w:color w:val="0F172A"/>
          <w:sz w:val="23"/>
        </w:rPr>
        <w:t>5.1. Chiến lược lựa chọn Font chữ (Font Stack)</w:t>
      </w:r>
    </w:p>
    <w:p>
      <w:pPr>
        <w:pStyle w:val="ListBullet"/>
        <w:spacing w:before="40" w:after="80" w:line="312" w:lineRule="auto"/>
      </w:pPr>
      <w:r>
        <w:rPr>
          <w:rFonts w:ascii="Arial" w:hAnsi="Arial"/>
          <w:b/>
          <w:color w:val="0F172A"/>
          <w:sz w:val="21"/>
        </w:rPr>
        <w:t xml:space="preserve">Font giao diện, Tiếng Việt, Âm Hán Việt &amp; Pinyin: </w:t>
      </w:r>
      <w:r>
        <w:rPr>
          <w:rFonts w:ascii="Arial" w:hAnsi="Arial"/>
          <w:color w:val="0F172A"/>
          <w:sz w:val="21"/>
        </w:rPr>
        <w:t>Sử dụng 'Inter' hoặc 'Be Vietnam Pro' (dự phòng system-ui sans-serif). Đảm bảo hiển thị rõ ràng dấu thanh điệu Pinyin (ā, á, ǎ, à) và không bị dính dấu khi hiển thị tiếng Việt có dấu chồng tầng (ệ, ắ, ữ).</w:t>
      </w:r>
    </w:p>
    <w:p>
      <w:pPr>
        <w:pStyle w:val="ListBullet"/>
        <w:spacing w:before="40" w:after="80" w:line="312" w:lineRule="auto"/>
      </w:pPr>
      <w:r>
        <w:rPr>
          <w:rFonts w:ascii="Arial" w:hAnsi="Arial"/>
          <w:b/>
          <w:color w:val="0F172A"/>
          <w:sz w:val="21"/>
        </w:rPr>
        <w:t xml:space="preserve">Font Chữ Hán giản thể (Simplified Hanzi): </w:t>
      </w:r>
      <w:r>
        <w:rPr>
          <w:rFonts w:ascii="Arial" w:hAnsi="Arial"/>
          <w:color w:val="0F172A"/>
          <w:sz w:val="21"/>
        </w:rPr>
        <w:t>Sử dụng 'Noto Sans SC' (hoặc PingFang SC trên macOS/iOS, Microsoft YaHei trên Windows). Kiểu chữ không chân (Heiti) với nét chữ đều giúp người mới học nhận diện rõ từng nét chữ.</w:t>
      </w:r>
    </w:p>
    <w:p>
      <w:pPr>
        <w:spacing w:before="240" w:after="80"/>
      </w:pPr>
      <w:r>
        <w:rPr>
          <w:rFonts w:ascii="Arial" w:hAnsi="Arial"/>
          <w:b/>
          <w:color w:val="0F172A"/>
          <w:sz w:val="23"/>
        </w:rPr>
        <w:t>5.2. Thang đo kích thước chữ (Type Scale &amp; Hierarchy)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625"/>
        <w:gridCol w:w="1625"/>
        <w:gridCol w:w="1625"/>
        <w:gridCol w:w="1625"/>
        <w:gridCol w:w="1625"/>
        <w:gridCol w:w="1625"/>
      </w:tblGrid>
      <w:tr>
        <w:tc>
          <w:tcPr>
            <w:tcW w:type="dxa" w:w="1584"/>
            <w:shd w:fill="1D4ED8"/>
            <w:tcMar>
              <w:top w:w="100" w:type="dxa"/>
              <w:bottom w:w="100" w:type="dxa"/>
              <w:left w:w="120" w:type="dxa"/>
              <w:right w:w="120" w:type="dxa"/>
            </w:tcMar>
          </w:tcPr>
          <w:p>
            <w:pPr>
              <w:spacing w:before="0" w:after="0"/>
            </w:pPr>
            <w:r>
              <w:rPr>
                <w:rFonts w:ascii="Arial" w:hAnsi="Arial"/>
                <w:b/>
                <w:color w:val="FFFFFF"/>
                <w:sz w:val="19"/>
              </w:rPr>
              <w:t>Token kiểu chữ</w:t>
            </w:r>
          </w:p>
        </w:tc>
        <w:tc>
          <w:tcPr>
            <w:tcW w:type="dxa" w:w="1440"/>
            <w:shd w:fill="1D4ED8"/>
            <w:tcMar>
              <w:top w:w="100" w:type="dxa"/>
              <w:bottom w:w="100" w:type="dxa"/>
              <w:left w:w="120" w:type="dxa"/>
              <w:right w:w="120" w:type="dxa"/>
            </w:tcMar>
          </w:tcPr>
          <w:p>
            <w:pPr>
              <w:spacing w:before="0" w:after="0"/>
            </w:pPr>
            <w:r>
              <w:rPr>
                <w:rFonts w:ascii="Arial" w:hAnsi="Arial"/>
                <w:b/>
                <w:color w:val="FFFFFF"/>
                <w:sz w:val="19"/>
              </w:rPr>
              <w:t>Hệ chữ áp dụng</w:t>
            </w:r>
          </w:p>
        </w:tc>
        <w:tc>
          <w:tcPr>
            <w:tcW w:type="dxa" w:w="1944"/>
            <w:shd w:fill="1D4ED8"/>
            <w:tcMar>
              <w:top w:w="100" w:type="dxa"/>
              <w:bottom w:w="100" w:type="dxa"/>
              <w:left w:w="120" w:type="dxa"/>
              <w:right w:w="120" w:type="dxa"/>
            </w:tcMar>
          </w:tcPr>
          <w:p>
            <w:pPr>
              <w:spacing w:before="0" w:after="0"/>
            </w:pPr>
            <w:r>
              <w:rPr>
                <w:rFonts w:ascii="Arial" w:hAnsi="Arial"/>
                <w:b/>
                <w:color w:val="FFFFFF"/>
                <w:sz w:val="19"/>
              </w:rPr>
              <w:t>Kích thước (Desktop / Mobile)</w:t>
            </w:r>
          </w:p>
        </w:tc>
        <w:tc>
          <w:tcPr>
            <w:tcW w:type="dxa" w:w="1080"/>
            <w:shd w:fill="1D4ED8"/>
            <w:tcMar>
              <w:top w:w="100" w:type="dxa"/>
              <w:bottom w:w="100" w:type="dxa"/>
              <w:left w:w="120" w:type="dxa"/>
              <w:right w:w="120" w:type="dxa"/>
            </w:tcMar>
          </w:tcPr>
          <w:p>
            <w:pPr>
              <w:spacing w:before="0" w:after="0"/>
            </w:pPr>
            <w:r>
              <w:rPr>
                <w:rFonts w:ascii="Arial" w:hAnsi="Arial"/>
                <w:b/>
                <w:color w:val="FFFFFF"/>
                <w:sz w:val="19"/>
              </w:rPr>
              <w:t>Chiều cao dòng</w:t>
            </w:r>
          </w:p>
        </w:tc>
        <w:tc>
          <w:tcPr>
            <w:tcW w:type="dxa" w:w="1368"/>
            <w:shd w:fill="1D4ED8"/>
            <w:tcMar>
              <w:top w:w="100" w:type="dxa"/>
              <w:bottom w:w="100" w:type="dxa"/>
              <w:left w:w="120" w:type="dxa"/>
              <w:right w:w="120" w:type="dxa"/>
            </w:tcMar>
          </w:tcPr>
          <w:p>
            <w:pPr>
              <w:spacing w:before="0" w:after="0"/>
            </w:pPr>
            <w:r>
              <w:rPr>
                <w:rFonts w:ascii="Arial" w:hAnsi="Arial"/>
                <w:b/>
                <w:color w:val="FFFFFF"/>
                <w:sz w:val="19"/>
              </w:rPr>
              <w:t>Độ đậm (Weight)</w:t>
            </w:r>
          </w:p>
        </w:tc>
        <w:tc>
          <w:tcPr>
            <w:tcW w:type="dxa" w:w="2333"/>
            <w:shd w:fill="1D4ED8"/>
            <w:tcMar>
              <w:top w:w="100" w:type="dxa"/>
              <w:bottom w:w="100" w:type="dxa"/>
              <w:left w:w="120" w:type="dxa"/>
              <w:right w:w="120" w:type="dxa"/>
            </w:tcMar>
          </w:tcPr>
          <w:p>
            <w:pPr>
              <w:spacing w:before="0" w:after="0"/>
            </w:pPr>
            <w:r>
              <w:rPr>
                <w:rFonts w:ascii="Arial" w:hAnsi="Arial"/>
                <w:b/>
                <w:color w:val="FFFFFF"/>
                <w:sz w:val="19"/>
              </w:rPr>
              <w:t>Ngữ cảnh sử dụng</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Hanzi Flashcard</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Chữ Hán (SC)</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56px / 48px (3.5rem / 3rem)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1.20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500 (Medium)</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Chữ Hán chính ở mặt trước và mặt sau thẻ Flashcard (/review).</w:t>
            </w:r>
          </w:p>
        </w:tc>
      </w:tr>
      <w:tr>
        <w:tc>
          <w:tcPr>
            <w:tcW w:type="dxa" w:w="1584"/>
            <w:tcMar>
              <w:top w:w="90" w:type="dxa"/>
              <w:bottom w:w="90" w:type="dxa"/>
              <w:left w:w="120" w:type="dxa"/>
              <w:right w:w="120" w:type="dxa"/>
            </w:tcMar>
            <w:shd w:fill="F8FAFC"/>
          </w:tcPr>
          <w:p>
            <w:pPr>
              <w:spacing w:before="0" w:after="0"/>
            </w:pPr>
            <w:r>
              <w:rPr>
                <w:rFonts w:ascii="Arial" w:hAnsi="Arial"/>
                <w:b/>
                <w:color w:val="0F172A"/>
                <w:sz w:val="19"/>
              </w:rPr>
              <w:t>Hanzi Detail</w:t>
            </w:r>
          </w:p>
        </w:tc>
        <w:tc>
          <w:tcPr>
            <w:tcW w:type="dxa" w:w="1440"/>
            <w:tcMar>
              <w:top w:w="90" w:type="dxa"/>
              <w:bottom w:w="90" w:type="dxa"/>
              <w:left w:w="120" w:type="dxa"/>
              <w:right w:w="120" w:type="dxa"/>
            </w:tcMar>
            <w:shd w:fill="F8FAFC"/>
          </w:tcPr>
          <w:p>
            <w:pPr>
              <w:spacing w:before="0" w:after="0"/>
            </w:pPr>
            <w:r>
              <w:rPr>
                <w:rFonts w:ascii="Arial" w:hAnsi="Arial"/>
                <w:color w:val="0F172A"/>
                <w:sz w:val="19"/>
              </w:rPr>
              <w:t>Chữ Hán (SC)</w:t>
            </w:r>
          </w:p>
        </w:tc>
        <w:tc>
          <w:tcPr>
            <w:tcW w:type="dxa" w:w="1944"/>
            <w:tcMar>
              <w:top w:w="90" w:type="dxa"/>
              <w:bottom w:w="90" w:type="dxa"/>
              <w:left w:w="120" w:type="dxa"/>
              <w:right w:w="120" w:type="dxa"/>
            </w:tcMar>
            <w:shd w:fill="F8FAFC"/>
          </w:tcPr>
          <w:p>
            <w:pPr>
              <w:spacing w:before="0" w:after="0"/>
            </w:pPr>
            <w:r>
              <w:rPr>
                <w:rFonts w:ascii="Arial" w:hAnsi="Arial"/>
                <w:color w:val="0F172A"/>
                <w:sz w:val="19"/>
              </w:rPr>
              <w:t>36px / 32px (2.25rem / 2rem)</w:t>
            </w:r>
          </w:p>
        </w:tc>
        <w:tc>
          <w:tcPr>
            <w:tcW w:type="dxa" w:w="1080"/>
            <w:tcMar>
              <w:top w:w="90" w:type="dxa"/>
              <w:bottom w:w="90" w:type="dxa"/>
              <w:left w:w="120" w:type="dxa"/>
              <w:right w:w="120" w:type="dxa"/>
            </w:tcMar>
            <w:shd w:fill="F8FAFC"/>
          </w:tcPr>
          <w:p>
            <w:pPr>
              <w:spacing w:before="0" w:after="0"/>
            </w:pPr>
            <w:r>
              <w:rPr>
                <w:rFonts w:ascii="Arial" w:hAnsi="Arial"/>
                <w:color w:val="0F172A"/>
                <w:sz w:val="19"/>
              </w:rPr>
              <w:t>1.25</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500 (Medium)</w:t>
            </w:r>
          </w:p>
        </w:tc>
        <w:tc>
          <w:tcPr>
            <w:tcW w:type="dxa" w:w="2333"/>
            <w:tcMar>
              <w:top w:w="90" w:type="dxa"/>
              <w:bottom w:w="90" w:type="dxa"/>
              <w:left w:w="120" w:type="dxa"/>
              <w:right w:w="120" w:type="dxa"/>
            </w:tcMar>
            <w:shd w:fill="F8FAFC"/>
          </w:tcPr>
          <w:p>
            <w:pPr>
              <w:spacing w:before="0" w:after="0"/>
            </w:pPr>
            <w:r>
              <w:rPr>
                <w:rFonts w:ascii="Arial" w:hAnsi="Arial"/>
                <w:color w:val="0F172A"/>
                <w:sz w:val="19"/>
              </w:rPr>
              <w:t>Tiêu đề mục từ trong khung Chi tiết từ điển (/dictionary).</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Hanzi List Item</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Chữ Hán (SC)</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24px / 22px (1.5rem / 1.375rem)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1.30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500 (Medium)</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Chữ Hán trên dòng kết quả từ điển và danh sách thẻ trong bộ.</w:t>
            </w:r>
          </w:p>
        </w:tc>
      </w:tr>
      <w:tr>
        <w:tc>
          <w:tcPr>
            <w:tcW w:type="dxa" w:w="1584"/>
            <w:tcMar>
              <w:top w:w="90" w:type="dxa"/>
              <w:bottom w:w="90" w:type="dxa"/>
              <w:left w:w="120" w:type="dxa"/>
              <w:right w:w="120" w:type="dxa"/>
            </w:tcMar>
            <w:shd w:fill="F8FAFC"/>
          </w:tcPr>
          <w:p>
            <w:pPr>
              <w:spacing w:before="0" w:after="0"/>
            </w:pPr>
            <w:r>
              <w:rPr>
                <w:rFonts w:ascii="Arial" w:hAnsi="Arial"/>
                <w:b/>
                <w:color w:val="0F172A"/>
                <w:sz w:val="19"/>
              </w:rPr>
              <w:t>Pinyin Display</w:t>
            </w:r>
          </w:p>
        </w:tc>
        <w:tc>
          <w:tcPr>
            <w:tcW w:type="dxa" w:w="1440"/>
            <w:tcMar>
              <w:top w:w="90" w:type="dxa"/>
              <w:bottom w:w="90" w:type="dxa"/>
              <w:left w:w="120" w:type="dxa"/>
              <w:right w:w="120" w:type="dxa"/>
            </w:tcMar>
            <w:shd w:fill="F8FAFC"/>
          </w:tcPr>
          <w:p>
            <w:pPr>
              <w:spacing w:before="0" w:after="0"/>
            </w:pPr>
            <w:r>
              <w:rPr>
                <w:rFonts w:ascii="Arial" w:hAnsi="Arial"/>
                <w:color w:val="0F172A"/>
                <w:sz w:val="19"/>
              </w:rPr>
              <w:t>Latinh + Thanh điệu</w:t>
            </w:r>
          </w:p>
        </w:tc>
        <w:tc>
          <w:tcPr>
            <w:tcW w:type="dxa" w:w="1944"/>
            <w:tcMar>
              <w:top w:w="90" w:type="dxa"/>
              <w:bottom w:w="90" w:type="dxa"/>
              <w:left w:w="120" w:type="dxa"/>
              <w:right w:w="120" w:type="dxa"/>
            </w:tcMar>
            <w:shd w:fill="F8FAFC"/>
          </w:tcPr>
          <w:p>
            <w:pPr>
              <w:spacing w:before="0" w:after="0"/>
            </w:pPr>
            <w:r>
              <w:rPr>
                <w:rFonts w:ascii="Arial" w:hAnsi="Arial"/>
                <w:color w:val="0F172A"/>
                <w:sz w:val="19"/>
              </w:rPr>
              <w:t>20px / 18px (1.25rem / 1.125rem)</w:t>
            </w:r>
          </w:p>
        </w:tc>
        <w:tc>
          <w:tcPr>
            <w:tcW w:type="dxa" w:w="1080"/>
            <w:tcMar>
              <w:top w:w="90" w:type="dxa"/>
              <w:bottom w:w="90" w:type="dxa"/>
              <w:left w:w="120" w:type="dxa"/>
              <w:right w:w="120" w:type="dxa"/>
            </w:tcMar>
            <w:shd w:fill="F8FAFC"/>
          </w:tcPr>
          <w:p>
            <w:pPr>
              <w:spacing w:before="0" w:after="0"/>
            </w:pPr>
            <w:r>
              <w:rPr>
                <w:rFonts w:ascii="Arial" w:hAnsi="Arial"/>
                <w:color w:val="0F172A"/>
                <w:sz w:val="19"/>
              </w:rPr>
              <w:t>1.40</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500 (Medium)</w:t>
            </w:r>
          </w:p>
        </w:tc>
        <w:tc>
          <w:tcPr>
            <w:tcW w:type="dxa" w:w="2333"/>
            <w:tcMar>
              <w:top w:w="90" w:type="dxa"/>
              <w:bottom w:w="90" w:type="dxa"/>
              <w:left w:w="120" w:type="dxa"/>
              <w:right w:w="120" w:type="dxa"/>
            </w:tcMar>
            <w:shd w:fill="F8FAFC"/>
          </w:tcPr>
          <w:p>
            <w:pPr>
              <w:spacing w:before="0" w:after="0"/>
            </w:pPr>
            <w:r>
              <w:rPr>
                <w:rFonts w:ascii="Arial" w:hAnsi="Arial"/>
                <w:color w:val="0F172A"/>
                <w:sz w:val="19"/>
              </w:rPr>
              <w:t>Phiên âm Pinyin trên thẻ Flashcard và chi tiết từ.</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Pinyin Inline</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Latinh + Thanh điệu</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15px (0.9375rem)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1.50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400 (Regular)</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Pinyin trong danh sách từ và câu ví dụ (letter-spacing +0.02em).</w:t>
            </w:r>
          </w:p>
        </w:tc>
      </w:tr>
      <w:tr>
        <w:tc>
          <w:tcPr>
            <w:tcW w:type="dxa" w:w="1584"/>
            <w:tcMar>
              <w:top w:w="90" w:type="dxa"/>
              <w:bottom w:w="90" w:type="dxa"/>
              <w:left w:w="120" w:type="dxa"/>
              <w:right w:w="120" w:type="dxa"/>
            </w:tcMar>
            <w:shd w:fill="F8FAFC"/>
          </w:tcPr>
          <w:p>
            <w:pPr>
              <w:spacing w:before="0" w:after="0"/>
            </w:pPr>
            <w:r>
              <w:rPr>
                <w:rFonts w:ascii="Arial" w:hAnsi="Arial"/>
                <w:b/>
                <w:color w:val="0F172A"/>
                <w:sz w:val="19"/>
              </w:rPr>
              <w:t>Hán Việt Badge</w:t>
            </w:r>
          </w:p>
        </w:tc>
        <w:tc>
          <w:tcPr>
            <w:tcW w:type="dxa" w:w="1440"/>
            <w:tcMar>
              <w:top w:w="90" w:type="dxa"/>
              <w:bottom w:w="90" w:type="dxa"/>
              <w:left w:w="120" w:type="dxa"/>
              <w:right w:w="120" w:type="dxa"/>
            </w:tcMar>
            <w:shd w:fill="F8FAFC"/>
          </w:tcPr>
          <w:p>
            <w:pPr>
              <w:spacing w:before="0" w:after="0"/>
            </w:pPr>
            <w:r>
              <w:rPr>
                <w:rFonts w:ascii="Arial" w:hAnsi="Arial"/>
                <w:color w:val="0F172A"/>
                <w:sz w:val="19"/>
              </w:rPr>
              <w:t>In hoa Tiếng Việt</w:t>
            </w:r>
          </w:p>
        </w:tc>
        <w:tc>
          <w:tcPr>
            <w:tcW w:type="dxa" w:w="1944"/>
            <w:tcMar>
              <w:top w:w="90" w:type="dxa"/>
              <w:bottom w:w="90" w:type="dxa"/>
              <w:left w:w="120" w:type="dxa"/>
              <w:right w:w="120" w:type="dxa"/>
            </w:tcMar>
            <w:shd w:fill="F8FAFC"/>
          </w:tcPr>
          <w:p>
            <w:pPr>
              <w:spacing w:before="0" w:after="0"/>
            </w:pPr>
            <w:r>
              <w:rPr>
                <w:rFonts w:ascii="Arial" w:hAnsi="Arial"/>
                <w:color w:val="0F172A"/>
                <w:sz w:val="19"/>
              </w:rPr>
              <w:t>12px (0.75rem)</w:t>
            </w:r>
          </w:p>
        </w:tc>
        <w:tc>
          <w:tcPr>
            <w:tcW w:type="dxa" w:w="1080"/>
            <w:tcMar>
              <w:top w:w="90" w:type="dxa"/>
              <w:bottom w:w="90" w:type="dxa"/>
              <w:left w:w="120" w:type="dxa"/>
              <w:right w:w="120" w:type="dxa"/>
            </w:tcMar>
            <w:shd w:fill="F8FAFC"/>
          </w:tcPr>
          <w:p>
            <w:pPr>
              <w:spacing w:before="0" w:after="0"/>
            </w:pPr>
            <w:r>
              <w:rPr>
                <w:rFonts w:ascii="Arial" w:hAnsi="Arial"/>
                <w:color w:val="0F172A"/>
                <w:sz w:val="19"/>
              </w:rPr>
              <w:t>1.35</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600 (SemiBold)</w:t>
            </w:r>
          </w:p>
        </w:tc>
        <w:tc>
          <w:tcPr>
            <w:tcW w:type="dxa" w:w="2333"/>
            <w:tcMar>
              <w:top w:w="90" w:type="dxa"/>
              <w:bottom w:w="90" w:type="dxa"/>
              <w:left w:w="120" w:type="dxa"/>
              <w:right w:w="120" w:type="dxa"/>
            </w:tcMar>
            <w:shd w:fill="F8FAFC"/>
          </w:tcPr>
          <w:p>
            <w:pPr>
              <w:spacing w:before="0" w:after="0"/>
            </w:pPr>
            <w:r>
              <w:rPr>
                <w:rFonts w:ascii="Arial" w:hAnsi="Arial"/>
                <w:color w:val="0F172A"/>
                <w:sz w:val="19"/>
              </w:rPr>
              <w:t>Nhãn Âm Hán Việt (ví dụ: [HỌC SINH], chữ #0369A1, letter-spacing +0.04em).</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Heading 1 (H1)</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Tiếng Việt</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28px / 24px (1.75rem / 1.5rem)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1.35</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700 (Bold)</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Tiêu đề chính của 4 màn hình (/, /review, /dictionary, /decks).</w:t>
            </w:r>
          </w:p>
        </w:tc>
      </w:tr>
      <w:tr>
        <w:tc>
          <w:tcPr>
            <w:tcW w:type="dxa" w:w="1584"/>
            <w:tcMar>
              <w:top w:w="90" w:type="dxa"/>
              <w:bottom w:w="90" w:type="dxa"/>
              <w:left w:w="120" w:type="dxa"/>
              <w:right w:w="120" w:type="dxa"/>
            </w:tcMar>
            <w:shd w:fill="F8FAFC"/>
          </w:tcPr>
          <w:p>
            <w:pPr>
              <w:spacing w:before="0" w:after="0"/>
            </w:pPr>
            <w:r>
              <w:rPr>
                <w:rFonts w:ascii="Arial" w:hAnsi="Arial"/>
                <w:b/>
                <w:color w:val="0F172A"/>
                <w:sz w:val="19"/>
              </w:rPr>
              <w:t>Heading 2 (H2)</w:t>
            </w:r>
          </w:p>
        </w:tc>
        <w:tc>
          <w:tcPr>
            <w:tcW w:type="dxa" w:w="1440"/>
            <w:tcMar>
              <w:top w:w="90" w:type="dxa"/>
              <w:bottom w:w="90" w:type="dxa"/>
              <w:left w:w="120" w:type="dxa"/>
              <w:right w:w="120" w:type="dxa"/>
            </w:tcMar>
            <w:shd w:fill="F8FAFC"/>
          </w:tcPr>
          <w:p>
            <w:pPr>
              <w:spacing w:before="0" w:after="0"/>
            </w:pPr>
            <w:r>
              <w:rPr>
                <w:rFonts w:ascii="Arial" w:hAnsi="Arial"/>
                <w:color w:val="0F172A"/>
                <w:sz w:val="19"/>
              </w:rPr>
              <w:t>Tiếng Việt</w:t>
            </w:r>
          </w:p>
        </w:tc>
        <w:tc>
          <w:tcPr>
            <w:tcW w:type="dxa" w:w="1944"/>
            <w:tcMar>
              <w:top w:w="90" w:type="dxa"/>
              <w:bottom w:w="90" w:type="dxa"/>
              <w:left w:w="120" w:type="dxa"/>
              <w:right w:w="120" w:type="dxa"/>
            </w:tcMar>
            <w:shd w:fill="F8FAFC"/>
          </w:tcPr>
          <w:p>
            <w:pPr>
              <w:spacing w:before="0" w:after="0"/>
            </w:pPr>
            <w:r>
              <w:rPr>
                <w:rFonts w:ascii="Arial" w:hAnsi="Arial"/>
                <w:color w:val="0F172A"/>
                <w:sz w:val="19"/>
              </w:rPr>
              <w:t>20px / 18px (1.25rem / 1.125rem)</w:t>
            </w:r>
          </w:p>
        </w:tc>
        <w:tc>
          <w:tcPr>
            <w:tcW w:type="dxa" w:w="1080"/>
            <w:tcMar>
              <w:top w:w="90" w:type="dxa"/>
              <w:bottom w:w="90" w:type="dxa"/>
              <w:left w:w="120" w:type="dxa"/>
              <w:right w:w="120" w:type="dxa"/>
            </w:tcMar>
            <w:shd w:fill="F8FAFC"/>
          </w:tcPr>
          <w:p>
            <w:pPr>
              <w:spacing w:before="0" w:after="0"/>
            </w:pPr>
            <w:r>
              <w:rPr>
                <w:rFonts w:ascii="Arial" w:hAnsi="Arial"/>
                <w:color w:val="0F172A"/>
                <w:sz w:val="19"/>
              </w:rPr>
              <w:t>1.35</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600 (SemiBold)</w:t>
            </w:r>
          </w:p>
        </w:tc>
        <w:tc>
          <w:tcPr>
            <w:tcW w:type="dxa" w:w="2333"/>
            <w:tcMar>
              <w:top w:w="90" w:type="dxa"/>
              <w:bottom w:w="90" w:type="dxa"/>
              <w:left w:w="120" w:type="dxa"/>
              <w:right w:w="120" w:type="dxa"/>
            </w:tcMar>
            <w:shd w:fill="F8FAFC"/>
          </w:tcPr>
          <w:p>
            <w:pPr>
              <w:spacing w:before="0" w:after="0"/>
            </w:pPr>
            <w:r>
              <w:rPr>
                <w:rFonts w:ascii="Arial" w:hAnsi="Arial"/>
                <w:color w:val="0F172A"/>
                <w:sz w:val="19"/>
              </w:rPr>
              <w:t>Tiêu đề khu vực, tiêu đề hộp thoại (Modal), tên bộ thẻ.</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Body Primary</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Tiếng Việt</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16px (1rem)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1.60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400 (Regular)</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Nghĩa tiếng Việt chính, định nghĩa từ, hướng dẫn giao diện.</w:t>
            </w:r>
          </w:p>
        </w:tc>
      </w:tr>
      <w:tr>
        <w:tc>
          <w:tcPr>
            <w:tcW w:type="dxa" w:w="1584"/>
            <w:tcMar>
              <w:top w:w="90" w:type="dxa"/>
              <w:bottom w:w="90" w:type="dxa"/>
              <w:left w:w="120" w:type="dxa"/>
              <w:right w:w="120" w:type="dxa"/>
            </w:tcMar>
            <w:shd w:fill="F8FAFC"/>
          </w:tcPr>
          <w:p>
            <w:pPr>
              <w:spacing w:before="0" w:after="0"/>
            </w:pPr>
            <w:r>
              <w:rPr>
                <w:rFonts w:ascii="Arial" w:hAnsi="Arial"/>
                <w:b/>
                <w:color w:val="0F172A"/>
                <w:sz w:val="19"/>
              </w:rPr>
              <w:t>Body Secondary</w:t>
            </w:r>
          </w:p>
        </w:tc>
        <w:tc>
          <w:tcPr>
            <w:tcW w:type="dxa" w:w="1440"/>
            <w:tcMar>
              <w:top w:w="90" w:type="dxa"/>
              <w:bottom w:w="90" w:type="dxa"/>
              <w:left w:w="120" w:type="dxa"/>
              <w:right w:w="120" w:type="dxa"/>
            </w:tcMar>
            <w:shd w:fill="F8FAFC"/>
          </w:tcPr>
          <w:p>
            <w:pPr>
              <w:spacing w:before="0" w:after="0"/>
            </w:pPr>
            <w:r>
              <w:rPr>
                <w:rFonts w:ascii="Arial" w:hAnsi="Arial"/>
                <w:color w:val="0F172A"/>
                <w:sz w:val="19"/>
              </w:rPr>
              <w:t>Hỗn hợp</w:t>
            </w:r>
          </w:p>
        </w:tc>
        <w:tc>
          <w:tcPr>
            <w:tcW w:type="dxa" w:w="1944"/>
            <w:tcMar>
              <w:top w:w="90" w:type="dxa"/>
              <w:bottom w:w="90" w:type="dxa"/>
              <w:left w:w="120" w:type="dxa"/>
              <w:right w:w="120" w:type="dxa"/>
            </w:tcMar>
            <w:shd w:fill="F8FAFC"/>
          </w:tcPr>
          <w:p>
            <w:pPr>
              <w:spacing w:before="0" w:after="0"/>
            </w:pPr>
            <w:r>
              <w:rPr>
                <w:rFonts w:ascii="Arial" w:hAnsi="Arial"/>
                <w:color w:val="0F172A"/>
                <w:sz w:val="19"/>
              </w:rPr>
              <w:t>14px (0.875rem)</w:t>
            </w:r>
          </w:p>
        </w:tc>
        <w:tc>
          <w:tcPr>
            <w:tcW w:type="dxa" w:w="1080"/>
            <w:tcMar>
              <w:top w:w="90" w:type="dxa"/>
              <w:bottom w:w="90" w:type="dxa"/>
              <w:left w:w="120" w:type="dxa"/>
              <w:right w:w="120" w:type="dxa"/>
            </w:tcMar>
            <w:shd w:fill="F8FAFC"/>
          </w:tcPr>
          <w:p>
            <w:pPr>
              <w:spacing w:before="0" w:after="0"/>
            </w:pPr>
            <w:r>
              <w:rPr>
                <w:rFonts w:ascii="Arial" w:hAnsi="Arial"/>
                <w:color w:val="0F172A"/>
                <w:sz w:val="19"/>
              </w:rPr>
              <w:t>1.50</w:t>
            </w:r>
          </w:p>
        </w:tc>
        <w:tc>
          <w:tcPr>
            <w:tcW w:type="dxa" w:w="1368"/>
            <w:tcMar>
              <w:top w:w="90" w:type="dxa"/>
              <w:bottom w:w="90" w:type="dxa"/>
              <w:left w:w="120" w:type="dxa"/>
              <w:right w:w="120" w:type="dxa"/>
            </w:tcMar>
            <w:shd w:fill="F8FAFC"/>
          </w:tcPr>
          <w:p>
            <w:pPr>
              <w:spacing w:before="0" w:after="0"/>
            </w:pPr>
            <w:r>
              <w:rPr>
                <w:rFonts w:ascii="Arial" w:hAnsi="Arial"/>
                <w:color w:val="0F172A"/>
                <w:sz w:val="19"/>
              </w:rPr>
              <w:t>400 (Regular)</w:t>
            </w:r>
          </w:p>
        </w:tc>
        <w:tc>
          <w:tcPr>
            <w:tcW w:type="dxa" w:w="2333"/>
            <w:tcMar>
              <w:top w:w="90" w:type="dxa"/>
              <w:bottom w:w="90" w:type="dxa"/>
              <w:left w:w="120" w:type="dxa"/>
              <w:right w:w="120" w:type="dxa"/>
            </w:tcMar>
            <w:shd w:fill="F8FAFC"/>
          </w:tcPr>
          <w:p>
            <w:pPr>
              <w:spacing w:before="0" w:after="0"/>
            </w:pPr>
            <w:r>
              <w:rPr>
                <w:rFonts w:ascii="Arial" w:hAnsi="Arial"/>
                <w:color w:val="0F172A"/>
                <w:sz w:val="19"/>
              </w:rPr>
              <w:t>Nghĩa câu ví dụ, mô tả bộ thẻ, thông tin bổ trợ.</w:t>
            </w:r>
          </w:p>
        </w:tc>
      </w:tr>
      <w:tr>
        <w:tc>
          <w:tcPr>
            <w:tcW w:type="dxa" w:w="1584"/>
            <w:tcMar>
              <w:top w:w="90" w:type="dxa"/>
              <w:bottom w:w="90" w:type="dxa"/>
              <w:left w:w="120" w:type="dxa"/>
              <w:right w:w="120" w:type="dxa"/>
            </w:tcMar>
            <w:shd w:fill="FFFFFF"/>
          </w:tcPr>
          <w:p>
            <w:pPr>
              <w:spacing w:before="0" w:after="0"/>
            </w:pPr>
            <w:r>
              <w:rPr>
                <w:rFonts w:ascii="Arial" w:hAnsi="Arial"/>
                <w:b/>
                <w:color w:val="0F172A"/>
                <w:sz w:val="19"/>
              </w:rPr>
              <w:t>Label / Micro</w:t>
            </w:r>
          </w:p>
        </w:tc>
        <w:tc>
          <w:tcPr>
            <w:tcW w:type="dxa" w:w="1440"/>
            <w:tcMar>
              <w:top w:w="90" w:type="dxa"/>
              <w:bottom w:w="90" w:type="dxa"/>
              <w:left w:w="120" w:type="dxa"/>
              <w:right w:w="120" w:type="dxa"/>
            </w:tcMar>
            <w:shd w:fill="FFFFFF"/>
          </w:tcPr>
          <w:p>
            <w:pPr>
              <w:spacing w:before="0" w:after="0"/>
            </w:pPr>
            <w:r>
              <w:rPr>
                <w:rFonts w:ascii="Arial" w:hAnsi="Arial"/>
                <w:color w:val="0F172A"/>
                <w:sz w:val="19"/>
              </w:rPr>
              <w:t>Tiếng Việt</w:t>
            </w:r>
          </w:p>
        </w:tc>
        <w:tc>
          <w:tcPr>
            <w:tcW w:type="dxa" w:w="1944"/>
            <w:tcMar>
              <w:top w:w="90" w:type="dxa"/>
              <w:bottom w:w="90" w:type="dxa"/>
              <w:left w:w="120" w:type="dxa"/>
              <w:right w:w="120" w:type="dxa"/>
            </w:tcMar>
            <w:shd w:fill="FFFFFF"/>
          </w:tcPr>
          <w:p>
            <w:pPr>
              <w:spacing w:before="0" w:after="0"/>
            </w:pPr>
            <w:r>
              <w:rPr>
                <w:rFonts w:ascii="Arial" w:hAnsi="Arial"/>
                <w:color w:val="0F172A"/>
                <w:sz w:val="19"/>
              </w:rPr>
              <w:t>12px (0.75rem)</w:t>
            </w:r>
          </w:p>
        </w:tc>
        <w:tc>
          <w:tcPr>
            <w:tcW w:type="dxa" w:w="1080"/>
            <w:tcMar>
              <w:top w:w="90" w:type="dxa"/>
              <w:bottom w:w="90" w:type="dxa"/>
              <w:left w:w="120" w:type="dxa"/>
              <w:right w:w="120" w:type="dxa"/>
            </w:tcMar>
            <w:shd w:fill="FFFFFF"/>
          </w:tcPr>
          <w:p>
            <w:pPr>
              <w:spacing w:before="0" w:after="0"/>
            </w:pPr>
            <w:r>
              <w:rPr>
                <w:rFonts w:ascii="Arial" w:hAnsi="Arial"/>
                <w:color w:val="0F172A"/>
                <w:sz w:val="19"/>
              </w:rPr>
              <w:t>1.40</w:t>
            </w:r>
          </w:p>
        </w:tc>
        <w:tc>
          <w:tcPr>
            <w:tcW w:type="dxa" w:w="1368"/>
            <w:tcMar>
              <w:top w:w="90" w:type="dxa"/>
              <w:bottom w:w="90" w:type="dxa"/>
              <w:left w:w="120" w:type="dxa"/>
              <w:right w:w="120" w:type="dxa"/>
            </w:tcMar>
            <w:shd w:fill="FFFFFF"/>
          </w:tcPr>
          <w:p>
            <w:pPr>
              <w:spacing w:before="0" w:after="0"/>
            </w:pPr>
            <w:r>
              <w:rPr>
                <w:rFonts w:ascii="Arial" w:hAnsi="Arial"/>
                <w:color w:val="0F172A"/>
                <w:sz w:val="19"/>
              </w:rPr>
              <w:t>600 (SemiBold)</w:t>
            </w:r>
          </w:p>
        </w:tc>
        <w:tc>
          <w:tcPr>
            <w:tcW w:type="dxa" w:w="2333"/>
            <w:tcMar>
              <w:top w:w="90" w:type="dxa"/>
              <w:bottom w:w="90" w:type="dxa"/>
              <w:left w:w="120" w:type="dxa"/>
              <w:right w:w="120" w:type="dxa"/>
            </w:tcMar>
            <w:shd w:fill="FFFFFF"/>
          </w:tcPr>
          <w:p>
            <w:pPr>
              <w:spacing w:before="0" w:after="0"/>
            </w:pPr>
            <w:r>
              <w:rPr>
                <w:rFonts w:ascii="Arial" w:hAnsi="Arial"/>
                <w:color w:val="0F172A"/>
                <w:sz w:val="19"/>
              </w:rPr>
              <w:t>Nhãn trạng thái (HSK 1), từ loại, khoảng thời gian FSRS (&lt; 10p).</w:t>
            </w:r>
          </w:p>
        </w:tc>
      </w:tr>
    </w:tbl>
    <w:p>
      <w:pPr>
        <w:spacing w:before="0" w:after="120"/>
      </w:pPr>
    </w:p>
    <w:tbl>
      <w:tblPr>
        <w:tblW w:type="auto" w:w="0"/>
        <w:jc w:val="center"/>
        <w:tblLayout w:type="fixed"/>
        <w:tblLook w:firstColumn="1" w:firstRow="1" w:lastColumn="0" w:lastRow="0" w:noHBand="0" w:noVBand="1" w:val="04A0"/>
      </w:tblPr>
      <w:tblGrid>
        <w:gridCol w:w="9749"/>
      </w:tblGrid>
      <w:tr>
        <w:tc>
          <w:tcPr>
            <w:tcW w:type="dxa" w:w="9749"/>
            <w:shd w:fill="EFF6FF"/>
            <w:tcMar>
              <w:top w:w="140" w:type="dxa"/>
              <w:bottom w:w="140" w:type="dxa"/>
              <w:left w:w="200" w:type="dxa"/>
              <w:right w:w="200" w:type="dxa"/>
            </w:tcMar>
            <w:tcBorders>
              <w:top w:val="none"/>
              <w:left w:val="single" w:sz="24" w:space="0" w:color="1D4ED8"/>
              <w:bottom w:val="none"/>
              <w:right w:val="none"/>
            </w:tcBorders>
          </w:tcPr>
          <w:p>
            <w:pPr>
              <w:spacing w:before="0" w:after="80"/>
            </w:pPr>
            <w:r>
              <w:rPr>
                <w:rFonts w:ascii="Arial" w:hAnsi="Arial"/>
                <w:b/>
                <w:color w:val="1D4ED8"/>
                <w:sz w:val="21"/>
              </w:rPr>
              <w:t>QUY TẮC BẮT BUỘC VỀ CHIỀU CAO DÒNG (LINE-HEIGHT) CHO TIẾNG VIỆT &amp; PINYIN</w:t>
            </w:r>
          </w:p>
          <w:p>
            <w:pPr>
              <w:spacing w:before="20" w:after="0" w:line="324" w:lineRule="auto"/>
            </w:pPr>
            <w:r>
              <w:rPr>
                <w:rFonts w:ascii="Arial" w:hAnsi="Arial"/>
                <w:color w:val="0F172A"/>
                <w:sz w:val="20"/>
              </w:rPr>
              <w:t>Không bao giờ đặt line-height thấp hơn 1.35 đối với tiêu đề tiếng Việt hoặc thấp hơn 1.50 đối với văn bản nội dung và Pinyin. Khoảng cách dòng quá hẹp sẽ làm cắt mất phần dấu mũ/dấu móc phía trên (ẫ, ǚ) hoặc dấu nặng phía dưới (ự, ọ).</w:t>
            </w:r>
          </w:p>
        </w:tc>
      </w:tr>
    </w:tbl>
    <w:p>
      <w:pPr>
        <w:spacing w:before="0" w:after="120"/>
      </w:pPr>
    </w:p>
    <w:p>
      <w:pPr>
        <w:spacing w:before="360" w:after="120"/>
        <w:pBdr>
          <w:bottom w:val="single" w:sz="12" w:space="4" w:color="1D4ED8"/>
        </w:pBdr>
      </w:pPr>
      <w:r>
        <w:rPr>
          <w:rFonts w:ascii="Arial" w:hAnsi="Arial"/>
          <w:b/>
          <w:color w:val="1D4ED8"/>
          <w:sz w:val="29"/>
        </w:rPr>
        <w:t>6. Quy Tắc Khoảng Cách, Lưới Bố Cục &amp; Phong Cách Biểu Tượng (Spacing &amp; Layout Rules)</w:t>
      </w:r>
    </w:p>
    <w:p>
      <w:pPr>
        <w:spacing w:before="40" w:after="160"/>
      </w:pPr>
      <w:r>
        <w:rPr>
          <w:rFonts w:ascii="Arial" w:hAnsi="Arial"/>
          <w:i/>
          <w:color w:val="475569"/>
          <w:sz w:val="20"/>
        </w:rPr>
        <w:t>Hệ thống nhịp điệu không gian dựa trên đơn vị cơ sở 4px / 8px.</w:t>
      </w:r>
    </w:p>
    <w:p>
      <w:pPr>
        <w:spacing w:before="240" w:after="80"/>
      </w:pPr>
      <w:r>
        <w:rPr>
          <w:rFonts w:ascii="Arial" w:hAnsi="Arial"/>
          <w:b/>
          <w:color w:val="0F172A"/>
          <w:sz w:val="23"/>
        </w:rPr>
        <w:t>6.1. Thang khoảng cách (Spacing Scale)</w:t>
      </w:r>
    </w:p>
    <w:p>
      <w:pPr>
        <w:pStyle w:val="ListBullet"/>
        <w:spacing w:before="40" w:after="80" w:line="312" w:lineRule="auto"/>
      </w:pPr>
      <w:r>
        <w:rPr>
          <w:rFonts w:ascii="Arial" w:hAnsi="Arial"/>
          <w:b/>
          <w:color w:val="0F172A"/>
          <w:sz w:val="21"/>
        </w:rPr>
        <w:t xml:space="preserve">4px: </w:t>
      </w:r>
      <w:r>
        <w:rPr>
          <w:rFonts w:ascii="Arial" w:hAnsi="Arial"/>
          <w:color w:val="0F172A"/>
          <w:sz w:val="21"/>
        </w:rPr>
        <w:t>Khoảng cách nội dòng giữa nhãn Âm Hán Việt, nhãn từ loại và nghĩa tiếng Việt; khoảng cách giữa thời gian dự kiến và nhãn nút FSRS.</w:t>
      </w:r>
    </w:p>
    <w:p>
      <w:pPr>
        <w:pStyle w:val="ListBullet"/>
        <w:spacing w:before="40" w:after="80" w:line="312" w:lineRule="auto"/>
      </w:pPr>
      <w:r>
        <w:rPr>
          <w:rFonts w:ascii="Arial" w:hAnsi="Arial"/>
          <w:b/>
          <w:color w:val="0F172A"/>
          <w:sz w:val="21"/>
        </w:rPr>
        <w:t xml:space="preserve">8px: </w:t>
      </w:r>
      <w:r>
        <w:rPr>
          <w:rFonts w:ascii="Arial" w:hAnsi="Arial"/>
          <w:color w:val="0F172A"/>
          <w:sz w:val="21"/>
        </w:rPr>
        <w:t>Khoảng cách dọc giữa Chữ Hán và Pinyin trong danh sách từ; khoảng cách giữa biểu tượng (icon) và chữ trong nút bấm.</w:t>
      </w:r>
    </w:p>
    <w:p>
      <w:pPr>
        <w:pStyle w:val="ListBullet"/>
        <w:spacing w:before="40" w:after="80" w:line="312" w:lineRule="auto"/>
      </w:pPr>
      <w:r>
        <w:rPr>
          <w:rFonts w:ascii="Arial" w:hAnsi="Arial"/>
          <w:b/>
          <w:color w:val="0F172A"/>
          <w:sz w:val="21"/>
        </w:rPr>
        <w:t xml:space="preserve">12px: </w:t>
      </w:r>
      <w:r>
        <w:rPr>
          <w:rFonts w:ascii="Arial" w:hAnsi="Arial"/>
          <w:color w:val="0F172A"/>
          <w:sz w:val="21"/>
        </w:rPr>
        <w:t>Đệm dọc bên trong ô nhập liệu; khoảng cách giữa dòng Pinyin và dòng nghĩa tiếng Việt.</w:t>
      </w:r>
    </w:p>
    <w:p>
      <w:pPr>
        <w:pStyle w:val="ListBullet"/>
        <w:spacing w:before="40" w:after="80" w:line="312" w:lineRule="auto"/>
      </w:pPr>
      <w:r>
        <w:rPr>
          <w:rFonts w:ascii="Arial" w:hAnsi="Arial"/>
          <w:b/>
          <w:color w:val="0F172A"/>
          <w:sz w:val="21"/>
        </w:rPr>
        <w:t xml:space="preserve">16px: </w:t>
      </w:r>
      <w:r>
        <w:rPr>
          <w:rFonts w:ascii="Arial" w:hAnsi="Arial"/>
          <w:color w:val="0F172A"/>
          <w:sz w:val="21"/>
        </w:rPr>
        <w:t>Lề ngang tiêu chuẩn trên màn hình điện thoại; đệm bên trong (padding) của thẻ từ vựng; khoảng cách giữa các thẻ xếp chồng.</w:t>
      </w:r>
    </w:p>
    <w:p>
      <w:pPr>
        <w:pStyle w:val="ListBullet"/>
        <w:spacing w:before="40" w:after="80" w:line="312" w:lineRule="auto"/>
      </w:pPr>
      <w:r>
        <w:rPr>
          <w:rFonts w:ascii="Arial" w:hAnsi="Arial"/>
          <w:b/>
          <w:color w:val="0F172A"/>
          <w:sz w:val="21"/>
        </w:rPr>
        <w:t xml:space="preserve">24px: </w:t>
      </w:r>
      <w:r>
        <w:rPr>
          <w:rFonts w:ascii="Arial" w:hAnsi="Arial"/>
          <w:color w:val="0F172A"/>
          <w:sz w:val="21"/>
        </w:rPr>
        <w:t>Đệm bên trong của thẻ Flashcard, hộp thoại (Modal) và các khung nội dung trên Desktop; khoảng cách giữa các phân khu chính trên Mobile.</w:t>
      </w:r>
    </w:p>
    <w:p>
      <w:pPr>
        <w:pStyle w:val="ListBullet"/>
        <w:spacing w:before="40" w:after="80" w:line="312" w:lineRule="auto"/>
      </w:pPr>
      <w:r>
        <w:rPr>
          <w:rFonts w:ascii="Arial" w:hAnsi="Arial"/>
          <w:b/>
          <w:color w:val="0F172A"/>
          <w:sz w:val="21"/>
        </w:rPr>
        <w:t xml:space="preserve">32px / 48px: </w:t>
      </w:r>
      <w:r>
        <w:rPr>
          <w:rFonts w:ascii="Arial" w:hAnsi="Arial"/>
          <w:color w:val="0F172A"/>
          <w:sz w:val="21"/>
        </w:rPr>
        <w:t>Lề trang trên Desktop và khoảng cách phân tách các khối chức năng lớn trên trang Tổng quan (/).</w:t>
      </w:r>
    </w:p>
    <w:p>
      <w:pPr>
        <w:spacing w:before="240" w:after="80"/>
      </w:pPr>
      <w:r>
        <w:rPr>
          <w:rFonts w:ascii="Arial" w:hAnsi="Arial"/>
          <w:b/>
          <w:color w:val="0F172A"/>
          <w:sz w:val="23"/>
        </w:rPr>
        <w:t>6.2. Lưới bố cục (Layout Grid) &amp; Giới hạn chiều rộng</w:t>
      </w:r>
    </w:p>
    <w:p>
      <w:pPr>
        <w:pStyle w:val="ListBullet"/>
        <w:spacing w:before="40" w:after="80" w:line="312" w:lineRule="auto"/>
      </w:pPr>
      <w:r>
        <w:rPr>
          <w:rFonts w:ascii="Arial" w:hAnsi="Arial"/>
          <w:b/>
          <w:color w:val="0F172A"/>
          <w:sz w:val="21"/>
        </w:rPr>
        <w:t xml:space="preserve">Desktop (1024px+): </w:t>
      </w:r>
      <w:r>
        <w:rPr>
          <w:rFonts w:ascii="Arial" w:hAnsi="Arial"/>
          <w:color w:val="0F172A"/>
          <w:sz w:val="21"/>
        </w:rPr>
        <w:t>Thanh điều hướng trái cố định 240px + Vùng làm việc chính chứa khung nội dung căn giữa rộng tối đa 960px (Lưới 12 cột, rãnh cột 24px).</w:t>
      </w:r>
    </w:p>
    <w:p>
      <w:pPr>
        <w:pStyle w:val="ListBullet"/>
        <w:spacing w:before="40" w:after="80" w:line="312" w:lineRule="auto"/>
      </w:pPr>
      <w:r>
        <w:rPr>
          <w:rFonts w:ascii="Arial" w:hAnsi="Arial"/>
          <w:b/>
          <w:color w:val="0F172A"/>
          <w:sz w:val="21"/>
        </w:rPr>
        <w:t xml:space="preserve">Giới hạn chiều rộng vùng đọc tập trung (640px Max-Width): </w:t>
      </w:r>
      <w:r>
        <w:rPr>
          <w:rFonts w:ascii="Arial" w:hAnsi="Arial"/>
          <w:color w:val="0F172A"/>
          <w:sz w:val="21"/>
        </w:rPr>
        <w:t>Riêng màn hình Ôn tập Flashcard (/review) và khung tìm kiếm đơn cột được giới hạn chiều rộng tối đa 640px căn giữa trên Desktop để mắt người học không phải đảo ngang quá xa.</w:t>
      </w:r>
    </w:p>
    <w:p>
      <w:pPr>
        <w:pStyle w:val="ListBullet"/>
        <w:spacing w:before="40" w:after="80" w:line="312" w:lineRule="auto"/>
      </w:pPr>
      <w:r>
        <w:rPr>
          <w:rFonts w:ascii="Arial" w:hAnsi="Arial"/>
          <w:b/>
          <w:color w:val="0F172A"/>
          <w:sz w:val="21"/>
        </w:rPr>
        <w:t xml:space="preserve">Tablet (768px–1023px) &amp; Mobile (&lt;768px): </w:t>
      </w:r>
      <w:r>
        <w:rPr>
          <w:rFonts w:ascii="Arial" w:hAnsi="Arial"/>
          <w:color w:val="0F172A"/>
          <w:sz w:val="21"/>
        </w:rPr>
        <w:t>Tablet dùng lưới 8 cột (lề 24px); Mobile dùng lưới 4 cột (lề 16px), sử dụng thanh điều hướng dưới đáy cao 64px.</w:t>
      </w:r>
    </w:p>
    <w:p>
      <w:pPr>
        <w:spacing w:before="240" w:after="80"/>
      </w:pPr>
      <w:r>
        <w:rPr>
          <w:rFonts w:ascii="Arial" w:hAnsi="Arial"/>
          <w:b/>
          <w:color w:val="0F172A"/>
          <w:sz w:val="23"/>
        </w:rPr>
        <w:t>6.3. Độ bo góc (Corner Radii), Đổ bóng (Elevation) &amp; Biểu tượng (Icons)</w:t>
      </w:r>
    </w:p>
    <w:p>
      <w:pPr>
        <w:pStyle w:val="ListBullet"/>
        <w:spacing w:before="40" w:after="80" w:line="312" w:lineRule="auto"/>
      </w:pPr>
      <w:r>
        <w:rPr>
          <w:rFonts w:ascii="Arial" w:hAnsi="Arial"/>
          <w:b/>
          <w:color w:val="0F172A"/>
          <w:sz w:val="21"/>
        </w:rPr>
        <w:t xml:space="preserve">Độ bo góc: </w:t>
      </w:r>
      <w:r>
        <w:rPr>
          <w:rFonts w:ascii="Arial" w:hAnsi="Arial"/>
          <w:color w:val="0F172A"/>
          <w:sz w:val="21"/>
        </w:rPr>
        <w:t>Nhỏ (6px) cho nhãn trạng thái, nhãn Âm Hán Việt và từ loại; Trung bình (8px) cho nút bấm, ô nhập liệu và thông báo Toast; Lớn (12px) cho thẻ danh sách từ vựng, thẻ bộ thẻ và hộp thoại; Rất lớn (16px) cho thẻ Flashcard FSRS.</w:t>
      </w:r>
    </w:p>
    <w:p>
      <w:pPr>
        <w:pStyle w:val="ListBullet"/>
        <w:spacing w:before="40" w:after="80" w:line="312" w:lineRule="auto"/>
      </w:pPr>
      <w:r>
        <w:rPr>
          <w:rFonts w:ascii="Arial" w:hAnsi="Arial"/>
          <w:b/>
          <w:color w:val="0F172A"/>
          <w:sz w:val="21"/>
        </w:rPr>
        <w:t xml:space="preserve">Cấp độ đổ bóng: </w:t>
      </w:r>
      <w:r>
        <w:rPr>
          <w:rFonts w:ascii="Arial" w:hAnsi="Arial"/>
          <w:color w:val="0F172A"/>
          <w:sz w:val="21"/>
        </w:rPr>
        <w:t>Cấp 0 (Phẳng) dùng viền 1px solid #E2E8F0 cho danh sách từ; Cấp 1 (Hover thẻ) dùng bóng 0 2px 6px rgba(15,23,42,0.05) kèm viền #CBD5E1; Cấp 2 (Thẻ Flashcard) dùng bóng 0 8px 24px rgba(15,23,42,0.08); Cấp 3 (Hộp thoại Modal) dùng bóng 0 20px 32px rgba(15,23,42,0.16) trên nền phủ mờ 40%.</w:t>
      </w:r>
    </w:p>
    <w:p>
      <w:pPr>
        <w:pStyle w:val="ListBullet"/>
        <w:spacing w:before="40" w:after="80" w:line="312" w:lineRule="auto"/>
      </w:pPr>
      <w:r>
        <w:rPr>
          <w:rFonts w:ascii="Arial" w:hAnsi="Arial"/>
          <w:b/>
          <w:color w:val="0F172A"/>
          <w:sz w:val="21"/>
        </w:rPr>
        <w:t xml:space="preserve">Phong cách biểu tượng (Icon Style): </w:t>
      </w:r>
      <w:r>
        <w:rPr>
          <w:rFonts w:ascii="Arial" w:hAnsi="Arial"/>
          <w:color w:val="0F172A"/>
          <w:sz w:val="21"/>
        </w:rPr>
        <w:t>Biểu tượng nét mảnh hình học kích thước 24x24px (hoặc 20x20px nội dòng), độ dày nét 1.75px, đầu nét bo tròn (bộ icon Lucide). Luôn đi kèm nhãn chữ tiếng Việt ở 4 mục điều hướng chính.</w:t>
      </w:r>
    </w:p>
    <w:p>
      <w:pPr>
        <w:spacing w:before="360" w:after="120"/>
        <w:pBdr>
          <w:bottom w:val="single" w:sz="12" w:space="4" w:color="1D4ED8"/>
        </w:pBdr>
      </w:pPr>
      <w:r>
        <w:rPr>
          <w:rFonts w:ascii="Arial" w:hAnsi="Arial"/>
          <w:b/>
          <w:color w:val="1D4ED8"/>
          <w:sz w:val="29"/>
        </w:rPr>
        <w:t>7. Đặc Tả Chi Tiết 7 Thành Phần Nền Tảng (Foundational Component Specifications)</w:t>
      </w:r>
    </w:p>
    <w:p>
      <w:pPr>
        <w:spacing w:before="40" w:after="160"/>
      </w:pPr>
      <w:r>
        <w:rPr>
          <w:rFonts w:ascii="Arial" w:hAnsi="Arial"/>
          <w:i/>
          <w:color w:val="475569"/>
          <w:sz w:val="20"/>
        </w:rPr>
        <w:t>Quy định phân cấp, vị trí đặt trong src/components/ hoặc src/features/, và đầy đủ trạng thái tương tác.</w:t>
      </w:r>
    </w:p>
    <w:p>
      <w:pPr>
        <w:spacing w:before="240" w:after="80"/>
      </w:pPr>
      <w:r>
        <w:rPr>
          <w:rFonts w:ascii="Arial" w:hAnsi="Arial"/>
          <w:b/>
          <w:color w:val="0F172A"/>
          <w:sz w:val="23"/>
        </w:rPr>
        <w:t>7.1. Hệ thống Nút bấm (src/components/Button &amp; src/features/review/FsrsGradingBar)</w:t>
      </w:r>
    </w:p>
    <w:p>
      <w:pPr>
        <w:pStyle w:val="ListBullet"/>
        <w:spacing w:before="40" w:after="80" w:line="312" w:lineRule="auto"/>
      </w:pPr>
      <w:r>
        <w:rPr>
          <w:rFonts w:ascii="Arial" w:hAnsi="Arial"/>
          <w:b/>
          <w:color w:val="0F172A"/>
          <w:sz w:val="21"/>
        </w:rPr>
        <w:t xml:space="preserve">Phân cấp &amp; Kích thước: </w:t>
      </w:r>
      <w:r>
        <w:rPr>
          <w:rFonts w:ascii="Arial" w:hAnsi="Arial"/>
          <w:color w:val="0F172A"/>
          <w:sz w:val="21"/>
        </w:rPr>
        <w:t>Nút chính (Primary) nền #1D4ED8, chữ #FFFFFF (15px SemiBold), cao 44px (48px trên Mobile), đệm ngang 16px, bo góc 8px. Nút phụ (Secondary) nền #FFFFFF, viền 1px solid #CBD5E1, chữ #0F172A (15px Medium), cao 44px. Nút xóa/nguy hiểm (Destructive) nền #FEF2F2 chữ #B91C1C (hoặc nền đặc #B91C1C chữ trắng trong hộp thoại xác nhận xóa).</w:t>
      </w:r>
    </w:p>
    <w:p>
      <w:pPr>
        <w:pStyle w:val="ListBullet"/>
        <w:spacing w:before="40" w:after="80" w:line="312" w:lineRule="auto"/>
      </w:pPr>
      <w:r>
        <w:rPr>
          <w:rFonts w:ascii="Arial" w:hAnsi="Arial"/>
          <w:b/>
          <w:color w:val="0F172A"/>
          <w:sz w:val="21"/>
        </w:rPr>
        <w:t xml:space="preserve">Thanh 4 nút đánh giá FSRS (features/review): </w:t>
      </w:r>
      <w:r>
        <w:rPr>
          <w:rFonts w:ascii="Arial" w:hAnsi="Arial"/>
          <w:color w:val="0F172A"/>
          <w:sz w:val="21"/>
        </w:rPr>
        <w:t>Lưới 4 cột bằng nhau, cao 64px, cách nhau 8px. Mỗi nút xếp chồng 2 dòng: dòng trên là khoảng thời gian ôn tiếp theo tính từ core/fsrs (12px Medium #475569), dòng dưới là nhãn đánh giá (15px SemiBold) mang màu ngữ nghĩa: Lại (#B91C1C / nền #FEF2F2), Khó (#B45309 / nền #FFFBEB), Tốt (#1D4ED8 / nền #EFF6FF), Dễ (#15803D / nền #F0FDF4).</w:t>
      </w:r>
    </w:p>
    <w:p>
      <w:pPr>
        <w:pStyle w:val="ListBullet"/>
        <w:spacing w:before="40" w:after="80" w:line="312" w:lineRule="auto"/>
      </w:pPr>
      <w:r>
        <w:rPr>
          <w:rFonts w:ascii="Arial" w:hAnsi="Arial"/>
          <w:b/>
          <w:color w:val="0F172A"/>
          <w:sz w:val="21"/>
        </w:rPr>
        <w:t xml:space="preserve">Các trạng thái tương tác (hỗ trợ Server Actions): </w:t>
      </w:r>
      <w:r>
        <w:rPr>
          <w:rFonts w:ascii="Arial" w:hAnsi="Arial"/>
          <w:color w:val="0F172A"/>
          <w:sz w:val="21"/>
        </w:rPr>
        <w:t>Default; Hover (Primary chuyển sang #1E40AF, Secondary chuyển nền #F8FAFC viền #94A3B8); Focus (vòng sáng 2px trắng bên trong + 2px #1D4ED8 bên ngoài); Disabled (nền #F1F5F9, chữ #94A3B8); Loading khi đang gọi Server Action (giữ nguyên chiều rộng nút, hiển thị vòng xoay 16px kèm chữ 'Đang xử lý...').</w:t>
      </w:r>
    </w:p>
    <w:p>
      <w:pPr>
        <w:spacing w:before="240" w:after="80"/>
      </w:pPr>
      <w:r>
        <w:rPr>
          <w:rFonts w:ascii="Arial" w:hAnsi="Arial"/>
          <w:b/>
          <w:color w:val="0F172A"/>
          <w:sz w:val="23"/>
        </w:rPr>
        <w:t>7.2. Ô nhập văn bản &amp; Thanh tìm kiếm từ điển (src/components/Input &amp; src/features/dictionary/)</w:t>
      </w:r>
    </w:p>
    <w:p>
      <w:pPr>
        <w:pStyle w:val="ListBullet"/>
        <w:spacing w:before="40" w:after="80" w:line="312" w:lineRule="auto"/>
      </w:pPr>
      <w:r>
        <w:rPr>
          <w:rFonts w:ascii="Arial" w:hAnsi="Arial"/>
          <w:b/>
          <w:color w:val="0F172A"/>
          <w:sz w:val="21"/>
        </w:rPr>
        <w:t xml:space="preserve">Ô nhập biểu mẫu chuẩn (Auth / Tạo bộ thẻ): </w:t>
      </w:r>
      <w:r>
        <w:rPr>
          <w:rFonts w:ascii="Arial" w:hAnsi="Arial"/>
          <w:color w:val="0F172A"/>
          <w:sz w:val="21"/>
        </w:rPr>
        <w:t>Cao 44px, nền #FFFFFF, viền 1px solid #CBD5E1, bo góc 8px, đệm ngang 12px. Nhãn (Label) cố định phía trên ô nhập (14px SemiBold #0F172A, cách ô 6px).</w:t>
      </w:r>
    </w:p>
    <w:p>
      <w:pPr>
        <w:pStyle w:val="ListBullet"/>
        <w:spacing w:before="40" w:after="80" w:line="312" w:lineRule="auto"/>
      </w:pPr>
      <w:r>
        <w:rPr>
          <w:rFonts w:ascii="Arial" w:hAnsi="Arial"/>
          <w:b/>
          <w:color w:val="0F172A"/>
          <w:sz w:val="21"/>
        </w:rPr>
        <w:t xml:space="preserve">Thanh tìm kiếm từ điển (kết nối core/search-normalize &amp; GET Route Handler): </w:t>
      </w:r>
      <w:r>
        <w:rPr>
          <w:rFonts w:ascii="Arial" w:hAnsi="Arial"/>
          <w:color w:val="0F172A"/>
          <w:sz w:val="21"/>
        </w:rPr>
        <w:t>Cao 52px nổi bật, bo góc 12px, icon kính lúp 20px bên trái (#64748B), dòng gợi ý 'Tìm chữ Hán (你好), Pinyin (ni3 hao3 / nihao), Hán Việt hoặc nghĩa tiếng Việt...' (#64748B), tắt spellcheck, và nút xóa nhanh 'X' (36x36px) bên phải.</w:t>
      </w:r>
    </w:p>
    <w:p>
      <w:pPr>
        <w:pStyle w:val="ListBullet"/>
        <w:spacing w:before="40" w:after="80" w:line="312" w:lineRule="auto"/>
      </w:pPr>
      <w:r>
        <w:rPr>
          <w:rFonts w:ascii="Arial" w:hAnsi="Arial"/>
          <w:b/>
          <w:color w:val="0F172A"/>
          <w:sz w:val="21"/>
        </w:rPr>
        <w:t xml:space="preserve">Các trạng thái tương tác: </w:t>
      </w:r>
      <w:r>
        <w:rPr>
          <w:rFonts w:ascii="Arial" w:hAnsi="Arial"/>
          <w:color w:val="0F172A"/>
          <w:sz w:val="21"/>
        </w:rPr>
        <w:t>Default (viền #CBD5E1); Hover (viền #94A3B8); Focus (viền 2px solid #1D4ED8 kèm quầng sáng 0 0 0 3px rgba(29,78,216,0.15)); Loading khi gọi GET API &gt;150ms (hiển thị vòng xoay nhỏ 16px ở góc phải); Error từ Zod schema trong src/contracts/ (viền 2px solid #B91C1C, nền #FFFBFB, kèm dòng báo lỗi 13px màu #B91C1C bên dưới).</w:t>
      </w:r>
    </w:p>
    <w:p>
      <w:pPr>
        <w:spacing w:before="240" w:after="80"/>
      </w:pPr>
      <w:r>
        <w:rPr>
          <w:rFonts w:ascii="Arial" w:hAnsi="Arial"/>
          <w:b/>
          <w:color w:val="0F172A"/>
          <w:sz w:val="23"/>
        </w:rPr>
        <w:t>7.3. Mục điều hướng 4 Route (src/app/layout.tsx)</w:t>
      </w:r>
    </w:p>
    <w:p>
      <w:pPr>
        <w:pStyle w:val="ListBullet"/>
        <w:spacing w:before="40" w:after="80" w:line="312" w:lineRule="auto"/>
      </w:pPr>
      <w:r>
        <w:rPr>
          <w:rFonts w:ascii="Arial" w:hAnsi="Arial"/>
          <w:b/>
          <w:color w:val="0F172A"/>
          <w:sz w:val="21"/>
        </w:rPr>
        <w:t xml:space="preserve">Danh sách 4 mục điều hướng chuẩn: </w:t>
      </w:r>
      <w:r>
        <w:rPr>
          <w:rFonts w:ascii="Arial" w:hAnsi="Arial"/>
          <w:color w:val="0F172A"/>
          <w:sz w:val="21"/>
        </w:rPr>
        <w:t>(1) Tổng quan [/] — icon LayoutDashboard/Home; (2) Ôn tập [/review] — icon Layers/Zap (kèm huy hiệu số thẻ đến hạn); (3) Từ điển [/dictionary] — icon Search/BookOpen; (4) Bộ thẻ [/decks] — icon FolderKanban/Library.</w:t>
      </w:r>
    </w:p>
    <w:p>
      <w:pPr>
        <w:pStyle w:val="ListBullet"/>
        <w:spacing w:before="40" w:after="80" w:line="312" w:lineRule="auto"/>
      </w:pPr>
      <w:r>
        <w:rPr>
          <w:rFonts w:ascii="Arial" w:hAnsi="Arial"/>
          <w:b/>
          <w:color w:val="0F172A"/>
          <w:sz w:val="21"/>
        </w:rPr>
        <w:t xml:space="preserve">Các trạng thái tương tác: </w:t>
      </w:r>
      <w:r>
        <w:rPr>
          <w:rFonts w:ascii="Arial" w:hAnsi="Arial"/>
          <w:color w:val="0F172A"/>
          <w:sz w:val="21"/>
        </w:rPr>
        <w:t>Inactive (chữ và icon #475569 trên nền trong suốt); Hover trên Desktop (chữ #0F172A trên nền #F1F5F9); Active/Đang chọn (chữ SemiBold và icon màu #1D4ED8 trên nền #EFF6FF ở Desktop, hoặc kèm thanh chỉ báo ngang 2px màu #1D4ED8 ở cạnh trên tab Mobile); Focus (viền bàn phím 2px #1D4ED8).</w:t>
      </w:r>
    </w:p>
    <w:p>
      <w:pPr>
        <w:spacing w:before="240" w:after="80"/>
      </w:pPr>
      <w:r>
        <w:rPr>
          <w:rFonts w:ascii="Arial" w:hAnsi="Arial"/>
          <w:b/>
          <w:color w:val="0F172A"/>
          <w:sz w:val="23"/>
        </w:rPr>
        <w:t>7.4. Thẻ từ vựng (Chế độ Danh sách tại /dictionary, /decks &amp; Chế độ Flashcard tại /review)</w:t>
      </w:r>
    </w:p>
    <w:p>
      <w:pPr>
        <w:pStyle w:val="ListBullet"/>
        <w:spacing w:before="40" w:after="80" w:line="312" w:lineRule="auto"/>
      </w:pPr>
      <w:r>
        <w:rPr>
          <w:rFonts w:ascii="Arial" w:hAnsi="Arial"/>
          <w:b/>
          <w:color w:val="0F172A"/>
          <w:sz w:val="21"/>
        </w:rPr>
        <w:t xml:space="preserve">Biến thể A — Dòng từ vựng trong danh sách (List Row): </w:t>
      </w:r>
      <w:r>
        <w:rPr>
          <w:rFonts w:ascii="Arial" w:hAnsi="Arial"/>
          <w:color w:val="0F172A"/>
          <w:sz w:val="21"/>
        </w:rPr>
        <w:t>Khung ngang đệm 16px, nền #FFFFFF, viền 1px solid #E2E8F0, bo góc 12px. Cột trái (rộng tối thiểu 96px) xếp Chữ Hán 24px (#0F172A) ngay trên Pinyin 15px (#475569). Cột giữa dòng 1 hiển thị Nhãn Âm Hán Việt ([HỌC SINH] - chữ #0369A1 trên nền #F0F9FF) + nhãn từ loại (12px) + nghĩa tiếng Việt chính (16px #0F172A); dòng 2 hiển thị 1 câu ví dụ rút gọn (14px #475569). Cột phải đặt nhãn trạng thái FSRS (nếu ở trong /decks) và nút '+' (40x40px) để lưu vào bộ thẻ.</w:t>
      </w:r>
    </w:p>
    <w:p>
      <w:pPr>
        <w:pStyle w:val="ListBullet"/>
        <w:spacing w:before="40" w:after="80" w:line="312" w:lineRule="auto"/>
      </w:pPr>
      <w:r>
        <w:rPr>
          <w:rFonts w:ascii="Arial" w:hAnsi="Arial"/>
          <w:b/>
          <w:color w:val="0F172A"/>
          <w:sz w:val="21"/>
        </w:rPr>
        <w:t xml:space="preserve">Biến thể B — Thẻ lật FSRS tại /review (Review Flashcard): </w:t>
      </w:r>
      <w:r>
        <w:rPr>
          <w:rFonts w:ascii="Arial" w:hAnsi="Arial"/>
          <w:color w:val="0F172A"/>
          <w:sz w:val="21"/>
        </w:rPr>
        <w:t>Thẻ trung tâm cao tối thiểu 360px (Mobile) / 420px (Desktop), nền #FFFFFF, bo góc 16px, bóng Cấp 2, đệm 24px. Mặt trước (Prompt) hiển thị tên bộ thẻ nhỏ ở góc trên và Chữ Hán 56px căn giữa cùng nút chính 'Hiện đáp án (Space)'. Mặt sau (Revealed) đẩy Chữ Hán lên trên (40px), mở ra Pinyin (20px #0369A1 kèm nút loa), nhãn Âm Hán Việt ([HỌC SINH]), đường kẻ ngang #E2E8F0, nghĩa tiếng Việt (20px SemiBold #0F172A), câu ví dụ song ngữ (15px) và thay nút dưới đáy bằng Thanh 4 nút đánh giá FSRS.</w:t>
      </w:r>
    </w:p>
    <w:p>
      <w:pPr>
        <w:spacing w:before="240" w:after="80"/>
      </w:pPr>
      <w:r>
        <w:rPr>
          <w:rFonts w:ascii="Arial" w:hAnsi="Arial"/>
          <w:b/>
          <w:color w:val="0F172A"/>
          <w:sz w:val="23"/>
        </w:rPr>
        <w:t>7.5. Thanh chỉ báo tiến độ (src/components/ProgressBar &amp; core/progress)</w:t>
      </w:r>
    </w:p>
    <w:p>
      <w:pPr>
        <w:pStyle w:val="ListBullet"/>
        <w:spacing w:before="40" w:after="80" w:line="312" w:lineRule="auto"/>
      </w:pPr>
      <w:r>
        <w:rPr>
          <w:rFonts w:ascii="Arial" w:hAnsi="Arial"/>
          <w:b/>
          <w:color w:val="0F172A"/>
          <w:sz w:val="21"/>
        </w:rPr>
        <w:t xml:space="preserve">Thanh tiến độ phiên ôn tập tại /review (Session Progress Bar): </w:t>
      </w:r>
      <w:r>
        <w:rPr>
          <w:rFonts w:ascii="Arial" w:hAnsi="Arial"/>
          <w:color w:val="0F172A"/>
          <w:sz w:val="21"/>
        </w:rPr>
        <w:t>Thanh ngang mảnh cao 6px đặt trên đầu màn hình lật thẻ (nền #E2E8F0, phần hoàn thành #1D4ED8 bo tròn đầu), đi kèm bộ đếm số lượng rõ ràng (ví dụ: '12 / 25') cỡ 14px Medium #475569 và nút thoát 'X' (44x44px) quay về trang trước.</w:t>
      </w:r>
    </w:p>
    <w:p>
      <w:pPr>
        <w:pStyle w:val="ListBullet"/>
        <w:spacing w:before="40" w:after="80" w:line="312" w:lineRule="auto"/>
      </w:pPr>
      <w:r>
        <w:rPr>
          <w:rFonts w:ascii="Arial" w:hAnsi="Arial"/>
          <w:b/>
          <w:color w:val="0F172A"/>
          <w:sz w:val="21"/>
        </w:rPr>
        <w:t xml:space="preserve">Thanh mức độ thông thạo HSK 1 &amp; Bộ thẻ tại (/) và (/decks): </w:t>
      </w:r>
      <w:r>
        <w:rPr>
          <w:rFonts w:ascii="Arial" w:hAnsi="Arial"/>
          <w:color w:val="0F172A"/>
          <w:sz w:val="21"/>
        </w:rPr>
        <w:t>Thanh ngang phân đoạn cao 10px, bo tròn 999px lấy dữ liệu từ core/progress: Màu Xanh lá #15803D (Đã nhớ), Màu Xanh lam #1D4ED8 (Đang học / Cần ôn), Màu Xám #E2E8F0 (Chưa học). Luôn đi kèm dòng chữ tường minh bên trên (ví dụ: 'Đã thuộc 42 / 150 từ HSK 1 • 28%').</w:t>
      </w:r>
    </w:p>
    <w:p>
      <w:pPr>
        <w:spacing w:before="240" w:after="80"/>
      </w:pPr>
      <w:r>
        <w:rPr>
          <w:rFonts w:ascii="Arial" w:hAnsi="Arial"/>
          <w:b/>
          <w:color w:val="0F172A"/>
          <w:sz w:val="23"/>
        </w:rPr>
        <w:t>7.6. Huy hiệu &amp; Nhãn trạng thái (src/components/Badge)</w:t>
      </w:r>
    </w:p>
    <w:p>
      <w:pPr>
        <w:pStyle w:val="ListBullet"/>
        <w:spacing w:before="40" w:after="80" w:line="312" w:lineRule="auto"/>
      </w:pPr>
      <w:r>
        <w:rPr>
          <w:rFonts w:ascii="Arial" w:hAnsi="Arial"/>
          <w:b/>
          <w:color w:val="0F172A"/>
          <w:sz w:val="21"/>
        </w:rPr>
        <w:t xml:space="preserve">Kích thước &amp; Kiểu chữ: </w:t>
      </w:r>
      <w:r>
        <w:rPr>
          <w:rFonts w:ascii="Arial" w:hAnsi="Arial"/>
          <w:color w:val="0F172A"/>
          <w:sz w:val="21"/>
        </w:rPr>
        <w:t>Cao 24px, đệm ngang 8px, bo góc 6px, cỡ chữ 12px SemiBold, không nhận sự kiện bấm.</w:t>
      </w:r>
    </w:p>
    <w:p>
      <w:pPr>
        <w:pStyle w:val="ListBullet"/>
        <w:spacing w:before="40" w:after="80" w:line="312" w:lineRule="auto"/>
      </w:pPr>
      <w:r>
        <w:rPr>
          <w:rFonts w:ascii="Arial" w:hAnsi="Arial"/>
          <w:b/>
          <w:color w:val="0F172A"/>
          <w:sz w:val="21"/>
        </w:rPr>
        <w:t xml:space="preserve">Phân loại nhãn: </w:t>
      </w:r>
      <w:r>
        <w:rPr>
          <w:rFonts w:ascii="Arial" w:hAnsi="Arial"/>
          <w:color w:val="0F172A"/>
          <w:sz w:val="21"/>
        </w:rPr>
        <w:t>Nhãn 'HSK 1' (nền #EFF6FF, chữ #1D4ED8, viền #BFDBFE); Nhãn Âm Hán Việt '[HÁN VIỆT]' (nền #F0F9FF, chữ #0369A1, viền #BAE6FD); Nhãn hệ thống 'Mặc định / Chỉ đọc' (nền #F1F5F9, chữ #475569); Nhãn trạng thái FSRS gồm: 'Mới' (#F1F5F9 / #475569), 'Đang học' (#FFFBEB / #B45309), 'Cần ôn' (#EFF6FF / #1D4ED8 kèm chấm tròn xanh 6px), và 'Đã nhớ' (#F0FDF4 / #15803D).</w:t>
      </w:r>
    </w:p>
    <w:p>
      <w:pPr>
        <w:spacing w:before="240" w:after="80"/>
      </w:pPr>
      <w:r>
        <w:rPr>
          <w:rFonts w:ascii="Arial" w:hAnsi="Arial"/>
          <w:b/>
          <w:color w:val="0F172A"/>
          <w:sz w:val="23"/>
        </w:rPr>
        <w:t>7.7. Hộp thoại &amp; Thông báo nổi (src/components/Modal &amp; src/components/Toast)</w:t>
      </w:r>
    </w:p>
    <w:p>
      <w:pPr>
        <w:pStyle w:val="ListBullet"/>
        <w:spacing w:before="40" w:after="80" w:line="312" w:lineRule="auto"/>
      </w:pPr>
      <w:r>
        <w:rPr>
          <w:rFonts w:ascii="Arial" w:hAnsi="Arial"/>
          <w:b/>
          <w:color w:val="0F172A"/>
          <w:sz w:val="21"/>
        </w:rPr>
        <w:t xml:space="preserve">Hộp thoại (Modal Dialog — Tạo/Sửa/Xóa bộ thẻ, Yêu cầu đăng nhập): </w:t>
      </w:r>
      <w:r>
        <w:rPr>
          <w:rFonts w:ascii="Arial" w:hAnsi="Arial"/>
          <w:color w:val="0F172A"/>
          <w:sz w:val="21"/>
        </w:rPr>
        <w:t>Khung căn giữa rộng tối đa 440px trên Desktop (cách lề 16px trên Mobile), nền #FFFFFF, bo góc 12px, đệm 24px, bóng Cấp 3 trên lớp nền mờ #0F172A (40%). Phần đầu gồm tiêu đề 20px SemiBold và nút đóng 'X' (40x40px). Phần chân căn phải gồm nút phụ 'Hủy' và nút chính/nút xóa cách nhau 12px. Tự động giữ tiêu điểm bàn phím (focus trap) và đóng khi bấm phím Escape.</w:t>
      </w:r>
    </w:p>
    <w:p>
      <w:pPr>
        <w:pStyle w:val="ListBullet"/>
        <w:spacing w:before="40" w:after="80" w:line="312" w:lineRule="auto"/>
      </w:pPr>
      <w:r>
        <w:rPr>
          <w:rFonts w:ascii="Arial" w:hAnsi="Arial"/>
          <w:b/>
          <w:color w:val="0F172A"/>
          <w:sz w:val="21"/>
        </w:rPr>
        <w:t xml:space="preserve">Thông báo nhanh (Toast Notification): </w:t>
      </w:r>
      <w:r>
        <w:rPr>
          <w:rFonts w:ascii="Arial" w:hAnsi="Arial"/>
          <w:color w:val="0F172A"/>
          <w:sz w:val="21"/>
        </w:rPr>
        <w:t>Khung nổi cao tối thiểu 48px, nền tối #0F172A với chữ trắng #FFFFFF (14px), bo góc 8px. Xuất hiện ở góc dưới bên phải (Desktop) hoặc phía trên thanh điều hướng đáy (Mobile, cách đáy 80px) sau khi Server Action hoàn tất (ví dụ: 'Đã lưu 你好 vào bộ thẻ Giao tiếp'), tự động đóng sau 3.5 giây.</w:t>
      </w:r>
    </w:p>
    <w:p>
      <w:pPr>
        <w:spacing w:before="360" w:after="120"/>
        <w:pBdr>
          <w:bottom w:val="single" w:sz="12" w:space="4" w:color="1D4ED8"/>
        </w:pBdr>
      </w:pPr>
      <w:r>
        <w:rPr>
          <w:rFonts w:ascii="Arial" w:hAnsi="Arial"/>
          <w:b/>
          <w:color w:val="1D4ED8"/>
          <w:sz w:val="29"/>
        </w:rPr>
        <w:t>8. Thiết Kế Đáp Ứng Đa Thiết Bị &amp; Khả Năng Tiếp Cận (Responsive &amp; Accessibility)</w:t>
      </w:r>
    </w:p>
    <w:p>
      <w:pPr>
        <w:spacing w:before="40" w:after="160"/>
      </w:pPr>
      <w:r>
        <w:rPr>
          <w:rFonts w:ascii="Arial" w:hAnsi="Arial"/>
          <w:i/>
          <w:color w:val="475569"/>
          <w:sz w:val="20"/>
        </w:rPr>
        <w:t>Đảm bảo trải nghiệm đọc chữ Hán rõ nét, thao tác một tay dễ dàng trên điện thoại và điều khiển đầy đủ bằng bàn phím.</w:t>
      </w:r>
    </w:p>
    <w:p>
      <w:pPr>
        <w:pStyle w:val="ListBullet"/>
        <w:spacing w:before="40" w:after="80" w:line="312" w:lineRule="auto"/>
      </w:pPr>
      <w:r>
        <w:rPr>
          <w:rFonts w:ascii="Arial" w:hAnsi="Arial"/>
          <w:b/>
          <w:color w:val="0F172A"/>
          <w:sz w:val="21"/>
        </w:rPr>
        <w:t xml:space="preserve">Thích ứng bố cục theo thiết bị: </w:t>
      </w:r>
      <w:r>
        <w:rPr>
          <w:rFonts w:ascii="Arial" w:hAnsi="Arial"/>
          <w:color w:val="0F172A"/>
          <w:sz w:val="21"/>
        </w:rPr>
        <w:t>Trên Desktop (1024px+), trang /dictionary hiển thị dạng 2 cột (Master-Detail: danh sách kết quả 380px bên trái, chi tiết từ cố định bên phải) giúp tra cứu liên tục không phải chuyển trang. Trên Mobile (&lt;768px), toàn bộ giao diện chuyển về 1 cột dọc; khi vào phiên lật thẻ /review, thanh điều hướng đáy tự động ẩn đi để nhường chỗ cho 4 nút chấm điểm đặt ngay tầm ngón cái.</w:t>
      </w:r>
    </w:p>
    <w:p>
      <w:pPr>
        <w:pStyle w:val="ListBullet"/>
        <w:spacing w:before="40" w:after="80" w:line="312" w:lineRule="auto"/>
      </w:pPr>
      <w:r>
        <w:rPr>
          <w:rFonts w:ascii="Arial" w:hAnsi="Arial"/>
          <w:b/>
          <w:color w:val="0F172A"/>
          <w:sz w:val="21"/>
        </w:rPr>
        <w:t xml:space="preserve">Ngưỡng kích thước tối thiểu cho Chữ Hán (Minimum 18px Guardrail): </w:t>
      </w:r>
      <w:r>
        <w:rPr>
          <w:rFonts w:ascii="Arial" w:hAnsi="Arial"/>
          <w:color w:val="0F172A"/>
          <w:sz w:val="21"/>
        </w:rPr>
        <w:t>Chữ Hán giản thể không bao giờ được hiển thị nhỏ hơn 18px ở bất kỳ vị trí nào (kể cả trong câu ví dụ hay ghi chú). Dưới 18px, các chữ HSK 1 nhiều nét như 谢谢 (xièxie - 24 nét) hoặc 认识 (rènshi) sẽ bị bết nét trên màn hình độ phân giải thường.</w:t>
      </w:r>
    </w:p>
    <w:p>
      <w:pPr>
        <w:pStyle w:val="ListBullet"/>
        <w:spacing w:before="40" w:after="80" w:line="312" w:lineRule="auto"/>
      </w:pPr>
      <w:r>
        <w:rPr>
          <w:rFonts w:ascii="Arial" w:hAnsi="Arial"/>
          <w:b/>
          <w:color w:val="0F172A"/>
          <w:sz w:val="21"/>
        </w:rPr>
        <w:t xml:space="preserve">Kích thước vùng chạm (Touch Targets &gt;= 44x44px): </w:t>
      </w:r>
      <w:r>
        <w:rPr>
          <w:rFonts w:ascii="Arial" w:hAnsi="Arial"/>
          <w:color w:val="0F172A"/>
          <w:sz w:val="21"/>
        </w:rPr>
        <w:t>Mọi phần tử tương tác (nút bấm, icon phát âm, nút thêm từ '+', tab điều hướng) đều có vùng nhận cảm ứng tối thiểu 44x44px và khoảng cách giữa hai vùng chạm liền kề tối thiểu 8px.</w:t>
      </w:r>
    </w:p>
    <w:p>
      <w:pPr>
        <w:pStyle w:val="ListBullet"/>
        <w:spacing w:before="40" w:after="80" w:line="312" w:lineRule="auto"/>
      </w:pPr>
      <w:r>
        <w:rPr>
          <w:rFonts w:ascii="Arial" w:hAnsi="Arial"/>
          <w:b/>
          <w:color w:val="0F172A"/>
          <w:sz w:val="21"/>
        </w:rPr>
        <w:t xml:space="preserve">Điều hướng bàn phím &amp; Phím tắt học nhanh tại /review trên Desktop: </w:t>
      </w:r>
      <w:r>
        <w:rPr>
          <w:rFonts w:ascii="Arial" w:hAnsi="Arial"/>
          <w:color w:val="0F172A"/>
          <w:sz w:val="21"/>
        </w:rPr>
        <w:t>Hỗ trợ di chuyển bằng phím Tab theo trật tự logic với viền focus 2px solid #1D4ED8 rõ nét. Trong phiên ôn tập Flashcard trên Desktop, hỗ trợ bộ phím tắt: Phím cách (Space/Enter) để hiện đáp án; Phím số 1 (Lại), 2 (Khó), 3 (Tốt), 4 (Dễ); Phím R để nghe lại phát âm.</w:t>
      </w:r>
    </w:p>
    <w:p>
      <w:pPr>
        <w:pStyle w:val="ListBullet"/>
        <w:spacing w:before="40" w:after="80" w:line="312" w:lineRule="auto"/>
      </w:pPr>
      <w:r>
        <w:rPr>
          <w:rFonts w:ascii="Arial" w:hAnsi="Arial"/>
          <w:b/>
          <w:color w:val="0F172A"/>
          <w:sz w:val="21"/>
        </w:rPr>
        <w:t xml:space="preserve">Xử lý từ tiếng Trung dài và nghĩa tiếng Việt nhiều dòng: </w:t>
      </w:r>
      <w:r>
        <w:rPr>
          <w:rFonts w:ascii="Arial" w:hAnsi="Arial"/>
          <w:color w:val="0F172A"/>
          <w:sz w:val="21"/>
        </w:rPr>
        <w:t>Không bao giờ cắt cụt (truncate bằng dấu '...') đối với Chữ Hán, Pinyin và Âm Hán Việt; nếu gặp cụm từ 4 chữ trở lên (như 公共汽车 - gōnggòng qìchē - [CÔNG CỘNG KHÍ XA]), cụm chữ sẽ tự động xuống dòng. Đối với nghĩa tiếng Việt dài trong danh sách tìm kiếm, giới hạn hiển thị tối đa 2 dòng (line-clamp: 2) ưu tiên nghĩa HSK 1 phổ biến nhất; khi bấm vào xem chi tiết sẽ hiển thị đầy đủ mọi nghĩa và ví dụ.</w:t>
      </w:r>
    </w:p>
    <w:p>
      <w:pPr>
        <w:spacing w:before="360" w:after="120"/>
        <w:pBdr>
          <w:bottom w:val="single" w:sz="12" w:space="4" w:color="1D4ED8"/>
        </w:pBdr>
      </w:pPr>
      <w:r>
        <w:rPr>
          <w:rFonts w:ascii="Arial" w:hAnsi="Arial"/>
          <w:b/>
          <w:color w:val="1D4ED8"/>
          <w:sz w:val="29"/>
        </w:rPr>
        <w:t>9. Các Quyết Định Thiết Kế &amp; Kiến Trúc Đã Phê Duyệt (Approved Decisions)</w:t>
      </w:r>
    </w:p>
    <w:p>
      <w:pPr>
        <w:spacing w:before="40" w:after="160"/>
      </w:pPr>
      <w:r>
        <w:rPr>
          <w:rFonts w:ascii="Arial" w:hAnsi="Arial"/>
          <w:i/>
          <w:color w:val="475569"/>
          <w:sz w:val="20"/>
        </w:rPr>
        <w:t>5 quyết định nền tảng đã được chốt và đồng bộ hoàn toàn với cấu trúc dự án chinese-app.</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37"/>
        <w:gridCol w:w="2437"/>
        <w:gridCol w:w="2437"/>
        <w:gridCol w:w="2437"/>
      </w:tblGrid>
      <w:tr>
        <w:tc>
          <w:tcPr>
            <w:tcW w:type="dxa" w:w="648"/>
            <w:shd w:fill="1D4ED8"/>
            <w:tcMar>
              <w:top w:w="100" w:type="dxa"/>
              <w:bottom w:w="100" w:type="dxa"/>
              <w:left w:w="120" w:type="dxa"/>
              <w:right w:w="120" w:type="dxa"/>
            </w:tcMar>
          </w:tcPr>
          <w:p>
            <w:pPr>
              <w:spacing w:before="0" w:after="0"/>
            </w:pPr>
            <w:r>
              <w:rPr>
                <w:rFonts w:ascii="Arial" w:hAnsi="Arial"/>
                <w:b/>
                <w:color w:val="FFFFFF"/>
                <w:sz w:val="19"/>
              </w:rPr>
              <w:t>STT</w:t>
            </w:r>
          </w:p>
        </w:tc>
        <w:tc>
          <w:tcPr>
            <w:tcW w:type="dxa" w:w="2232"/>
            <w:shd w:fill="1D4ED8"/>
            <w:tcMar>
              <w:top w:w="100" w:type="dxa"/>
              <w:bottom w:w="100" w:type="dxa"/>
              <w:left w:w="120" w:type="dxa"/>
              <w:right w:w="120" w:type="dxa"/>
            </w:tcMar>
          </w:tcPr>
          <w:p>
            <w:pPr>
              <w:spacing w:before="0" w:after="0"/>
            </w:pPr>
            <w:r>
              <w:rPr>
                <w:rFonts w:ascii="Arial" w:hAnsi="Arial"/>
                <w:b/>
                <w:color w:val="FFFFFF"/>
                <w:sz w:val="19"/>
              </w:rPr>
              <w:t>Hạng mục quyết định</w:t>
            </w:r>
          </w:p>
        </w:tc>
        <w:tc>
          <w:tcPr>
            <w:tcW w:type="dxa" w:w="3672"/>
            <w:shd w:fill="1D4ED8"/>
            <w:tcMar>
              <w:top w:w="100" w:type="dxa"/>
              <w:bottom w:w="100" w:type="dxa"/>
              <w:left w:w="120" w:type="dxa"/>
              <w:right w:w="120" w:type="dxa"/>
            </w:tcMar>
          </w:tcPr>
          <w:p>
            <w:pPr>
              <w:spacing w:before="0" w:after="0"/>
            </w:pPr>
            <w:r>
              <w:rPr>
                <w:rFonts w:ascii="Arial" w:hAnsi="Arial"/>
                <w:b/>
                <w:color w:val="FFFFFF"/>
                <w:sz w:val="19"/>
              </w:rPr>
              <w:t>Phương án đã chốt (Approved Specification)</w:t>
            </w:r>
          </w:p>
        </w:tc>
        <w:tc>
          <w:tcPr>
            <w:tcW w:type="dxa" w:w="3197"/>
            <w:shd w:fill="1D4ED8"/>
            <w:tcMar>
              <w:top w:w="100" w:type="dxa"/>
              <w:bottom w:w="100" w:type="dxa"/>
              <w:left w:w="120" w:type="dxa"/>
              <w:right w:w="120" w:type="dxa"/>
            </w:tcMar>
          </w:tcPr>
          <w:p>
            <w:pPr>
              <w:spacing w:before="0" w:after="0"/>
            </w:pPr>
            <w:r>
              <w:rPr>
                <w:rFonts w:ascii="Arial" w:hAnsi="Arial"/>
                <w:b/>
                <w:color w:val="FFFFFF"/>
                <w:sz w:val="19"/>
              </w:rPr>
              <w:t>Ánh xạ kỹ thuật trong chinese-app</w:t>
            </w:r>
          </w:p>
        </w:tc>
      </w:tr>
      <w:tr>
        <w:tc>
          <w:tcPr>
            <w:tcW w:type="dxa" w:w="648"/>
            <w:tcMar>
              <w:top w:w="90" w:type="dxa"/>
              <w:bottom w:w="90" w:type="dxa"/>
              <w:left w:w="120" w:type="dxa"/>
              <w:right w:w="120" w:type="dxa"/>
            </w:tcMar>
            <w:shd w:fill="FFFFFF"/>
          </w:tcPr>
          <w:p>
            <w:pPr>
              <w:spacing w:before="0" w:after="0"/>
            </w:pPr>
            <w:r>
              <w:rPr>
                <w:rFonts w:ascii="Arial" w:hAnsi="Arial"/>
                <w:b/>
                <w:color w:val="0F172A"/>
                <w:sz w:val="19"/>
              </w:rPr>
              <w:t>1</w:t>
            </w:r>
          </w:p>
        </w:tc>
        <w:tc>
          <w:tcPr>
            <w:tcW w:type="dxa" w:w="2232"/>
            <w:tcMar>
              <w:top w:w="90" w:type="dxa"/>
              <w:bottom w:w="90" w:type="dxa"/>
              <w:left w:w="120" w:type="dxa"/>
              <w:right w:w="120" w:type="dxa"/>
            </w:tcMar>
            <w:shd w:fill="FFFFFF"/>
          </w:tcPr>
          <w:p>
            <w:pPr>
              <w:spacing w:before="0" w:after="0"/>
            </w:pPr>
            <w:r>
              <w:rPr>
                <w:rFonts w:ascii="Arial" w:hAnsi="Arial"/>
                <w:color w:val="0F172A"/>
                <w:sz w:val="19"/>
              </w:rPr>
              <w:t>Ánh xạ 4 Route giao diện chính</w:t>
            </w:r>
          </w:p>
        </w:tc>
        <w:tc>
          <w:tcPr>
            <w:tcW w:type="dxa" w:w="3672"/>
            <w:tcMar>
              <w:top w:w="90" w:type="dxa"/>
              <w:bottom w:w="90" w:type="dxa"/>
              <w:left w:w="120" w:type="dxa"/>
              <w:right w:w="120" w:type="dxa"/>
            </w:tcMar>
            <w:shd w:fill="FFFFFF"/>
          </w:tcPr>
          <w:p>
            <w:pPr>
              <w:spacing w:before="0" w:after="0"/>
            </w:pPr>
            <w:r>
              <w:rPr>
                <w:rFonts w:ascii="Arial" w:hAnsi="Arial"/>
                <w:color w:val="0F172A"/>
                <w:sz w:val="19"/>
              </w:rPr>
              <w:t>Sử dụng đúng 4 route của dự án: (1) Tổng quan &amp; Tiến độ tại `/`, (2) Ôn tập FSRS tại `/review`, (3) Từ điển tại `/dictionary`, (4) Bộ thẻ tại `/decks`.</w:t>
            </w:r>
          </w:p>
        </w:tc>
        <w:tc>
          <w:tcPr>
            <w:tcW w:type="dxa" w:w="3197"/>
            <w:tcMar>
              <w:top w:w="90" w:type="dxa"/>
              <w:bottom w:w="90" w:type="dxa"/>
              <w:left w:w="120" w:type="dxa"/>
              <w:right w:w="120" w:type="dxa"/>
            </w:tcMar>
            <w:shd w:fill="FFFFFF"/>
          </w:tcPr>
          <w:p>
            <w:pPr>
              <w:spacing w:before="0" w:after="0"/>
            </w:pPr>
            <w:r>
              <w:rPr>
                <w:rFonts w:ascii="Arial" w:hAnsi="Arial"/>
                <w:color w:val="0F172A"/>
                <w:sz w:val="19"/>
              </w:rPr>
              <w:t>Giữ nguyên 100% cấu trúc `src/app/` hiện tại mà không cần tạo thêm thư mục route mới.</w:t>
            </w:r>
          </w:p>
        </w:tc>
      </w:tr>
      <w:tr>
        <w:tc>
          <w:tcPr>
            <w:tcW w:type="dxa" w:w="648"/>
            <w:tcMar>
              <w:top w:w="90" w:type="dxa"/>
              <w:bottom w:w="90" w:type="dxa"/>
              <w:left w:w="120" w:type="dxa"/>
              <w:right w:w="120" w:type="dxa"/>
            </w:tcMar>
            <w:shd w:fill="F8FAFC"/>
          </w:tcPr>
          <w:p>
            <w:pPr>
              <w:spacing w:before="0" w:after="0"/>
            </w:pPr>
            <w:r>
              <w:rPr>
                <w:rFonts w:ascii="Arial" w:hAnsi="Arial"/>
                <w:b/>
                <w:color w:val="0F172A"/>
                <w:sz w:val="19"/>
              </w:rPr>
              <w:t>2</w:t>
            </w:r>
          </w:p>
        </w:tc>
        <w:tc>
          <w:tcPr>
            <w:tcW w:type="dxa" w:w="2232"/>
            <w:tcMar>
              <w:top w:w="90" w:type="dxa"/>
              <w:bottom w:w="90" w:type="dxa"/>
              <w:left w:w="120" w:type="dxa"/>
              <w:right w:w="120" w:type="dxa"/>
            </w:tcMar>
            <w:shd w:fill="F8FAFC"/>
          </w:tcPr>
          <w:p>
            <w:pPr>
              <w:spacing w:before="0" w:after="0"/>
            </w:pPr>
            <w:r>
              <w:rPr>
                <w:rFonts w:ascii="Arial" w:hAnsi="Arial"/>
                <w:color w:val="0F172A"/>
                <w:sz w:val="19"/>
              </w:rPr>
              <w:t>Ranh giới Khách (Guest) và Đã đăng nhập (Auth)</w:t>
            </w:r>
          </w:p>
        </w:tc>
        <w:tc>
          <w:tcPr>
            <w:tcW w:type="dxa" w:w="3672"/>
            <w:tcMar>
              <w:top w:w="90" w:type="dxa"/>
              <w:bottom w:w="90" w:type="dxa"/>
              <w:left w:w="120" w:type="dxa"/>
              <w:right w:w="120" w:type="dxa"/>
            </w:tcMar>
            <w:shd w:fill="F8FAFC"/>
          </w:tcPr>
          <w:p>
            <w:pPr>
              <w:spacing w:before="0" w:after="0"/>
            </w:pPr>
            <w:r>
              <w:rPr>
                <w:rFonts w:ascii="Arial" w:hAnsi="Arial"/>
                <w:color w:val="0F172A"/>
                <w:sz w:val="19"/>
              </w:rPr>
              <w:t>Khách chưa đăng nhập được tra cứu tự do tại `/dictionary` và xem danh sách từ HSK 1 tại `/decks`; yêu cầu Đăng nhập khi lưu bộ thẻ/thẻ hoặc ôn tập lưu lịch sử FSRS.</w:t>
            </w:r>
          </w:p>
        </w:tc>
        <w:tc>
          <w:tcPr>
            <w:tcW w:type="dxa" w:w="3197"/>
            <w:tcMar>
              <w:top w:w="90" w:type="dxa"/>
              <w:bottom w:w="90" w:type="dxa"/>
              <w:left w:w="120" w:type="dxa"/>
              <w:right w:w="120" w:type="dxa"/>
            </w:tcMar>
            <w:shd w:fill="F8FAFC"/>
          </w:tcPr>
          <w:p>
            <w:pPr>
              <w:spacing w:before="0" w:after="0"/>
            </w:pPr>
            <w:r>
              <w:rPr>
                <w:rFonts w:ascii="Arial" w:hAnsi="Arial"/>
                <w:color w:val="0F172A"/>
                <w:sz w:val="19"/>
              </w:rPr>
              <w:t>Kiểm tra phiên đăng nhập qua `src/server/auth` (Supabase Auth) trong các Server Actions và route `/review`.</w:t>
            </w:r>
          </w:p>
        </w:tc>
      </w:tr>
      <w:tr>
        <w:tc>
          <w:tcPr>
            <w:tcW w:type="dxa" w:w="648"/>
            <w:tcMar>
              <w:top w:w="90" w:type="dxa"/>
              <w:bottom w:w="90" w:type="dxa"/>
              <w:left w:w="120" w:type="dxa"/>
              <w:right w:w="120" w:type="dxa"/>
            </w:tcMar>
            <w:shd w:fill="FFFFFF"/>
          </w:tcPr>
          <w:p>
            <w:pPr>
              <w:spacing w:before="0" w:after="0"/>
            </w:pPr>
            <w:r>
              <w:rPr>
                <w:rFonts w:ascii="Arial" w:hAnsi="Arial"/>
                <w:b/>
                <w:color w:val="0F172A"/>
                <w:sz w:val="19"/>
              </w:rPr>
              <w:t>3</w:t>
            </w:r>
          </w:p>
        </w:tc>
        <w:tc>
          <w:tcPr>
            <w:tcW w:type="dxa" w:w="2232"/>
            <w:tcMar>
              <w:top w:w="90" w:type="dxa"/>
              <w:bottom w:w="90" w:type="dxa"/>
              <w:left w:w="120" w:type="dxa"/>
              <w:right w:w="120" w:type="dxa"/>
            </w:tcMar>
            <w:shd w:fill="FFFFFF"/>
          </w:tcPr>
          <w:p>
            <w:pPr>
              <w:spacing w:before="0" w:after="0"/>
            </w:pPr>
            <w:r>
              <w:rPr>
                <w:rFonts w:ascii="Arial" w:hAnsi="Arial"/>
                <w:color w:val="0F172A"/>
                <w:sz w:val="19"/>
              </w:rPr>
              <w:t>Hiển thị Âm Hán Việt chính thức</w:t>
            </w:r>
          </w:p>
        </w:tc>
        <w:tc>
          <w:tcPr>
            <w:tcW w:type="dxa" w:w="3672"/>
            <w:tcMar>
              <w:top w:w="90" w:type="dxa"/>
              <w:bottom w:w="90" w:type="dxa"/>
              <w:left w:w="120" w:type="dxa"/>
              <w:right w:w="120" w:type="dxa"/>
            </w:tcMar>
            <w:shd w:fill="FFFFFF"/>
          </w:tcPr>
          <w:p>
            <w:pPr>
              <w:spacing w:before="0" w:after="0"/>
            </w:pPr>
            <w:r>
              <w:rPr>
                <w:rFonts w:ascii="Arial" w:hAnsi="Arial"/>
                <w:color w:val="0F172A"/>
                <w:sz w:val="19"/>
              </w:rPr>
              <w:t>Hiển thị nhãn Âm Hán Việt (ví dụ: `[HỌC SINH]`) ngay trên dòng kết quả từ điển, danh sách thẻ và mặt sau thẻ lật Flashcard.</w:t>
            </w:r>
          </w:p>
        </w:tc>
        <w:tc>
          <w:tcPr>
            <w:tcW w:type="dxa" w:w="3197"/>
            <w:tcMar>
              <w:top w:w="90" w:type="dxa"/>
              <w:bottom w:w="90" w:type="dxa"/>
              <w:left w:w="120" w:type="dxa"/>
              <w:right w:w="120" w:type="dxa"/>
            </w:tcMar>
            <w:shd w:fill="FFFFFF"/>
          </w:tcPr>
          <w:p>
            <w:pPr>
              <w:spacing w:before="0" w:after="0"/>
            </w:pPr>
            <w:r>
              <w:rPr>
                <w:rFonts w:ascii="Arial" w:hAnsi="Arial"/>
                <w:color w:val="0F172A"/>
                <w:sz w:val="19"/>
              </w:rPr>
              <w:t>Khai thác trực tiếp nguồn dữ liệu gốc trong `data/` (CC-CEDICT, HSK, Hán Việt) và `server/modules/dictionary`.</w:t>
            </w:r>
          </w:p>
        </w:tc>
      </w:tr>
      <w:tr>
        <w:tc>
          <w:tcPr>
            <w:tcW w:type="dxa" w:w="648"/>
            <w:tcMar>
              <w:top w:w="90" w:type="dxa"/>
              <w:bottom w:w="90" w:type="dxa"/>
              <w:left w:w="120" w:type="dxa"/>
              <w:right w:w="120" w:type="dxa"/>
            </w:tcMar>
            <w:shd w:fill="F8FAFC"/>
          </w:tcPr>
          <w:p>
            <w:pPr>
              <w:spacing w:before="0" w:after="0"/>
            </w:pPr>
            <w:r>
              <w:rPr>
                <w:rFonts w:ascii="Arial" w:hAnsi="Arial"/>
                <w:b/>
                <w:color w:val="0F172A"/>
                <w:sz w:val="19"/>
              </w:rPr>
              <w:t>4</w:t>
            </w:r>
          </w:p>
        </w:tc>
        <w:tc>
          <w:tcPr>
            <w:tcW w:type="dxa" w:w="2232"/>
            <w:tcMar>
              <w:top w:w="90" w:type="dxa"/>
              <w:bottom w:w="90" w:type="dxa"/>
              <w:left w:w="120" w:type="dxa"/>
              <w:right w:w="120" w:type="dxa"/>
            </w:tcMar>
            <w:shd w:fill="F8FAFC"/>
          </w:tcPr>
          <w:p>
            <w:pPr>
              <w:spacing w:before="0" w:after="0"/>
            </w:pPr>
            <w:r>
              <w:rPr>
                <w:rFonts w:ascii="Arial" w:hAnsi="Arial"/>
                <w:color w:val="0F172A"/>
                <w:sz w:val="19"/>
              </w:rPr>
              <w:t>Hàng đợi ôn tập FSRS linh hoạt</w:t>
            </w:r>
          </w:p>
        </w:tc>
        <w:tc>
          <w:tcPr>
            <w:tcW w:type="dxa" w:w="3672"/>
            <w:tcMar>
              <w:top w:w="90" w:type="dxa"/>
              <w:bottom w:w="90" w:type="dxa"/>
              <w:left w:w="120" w:type="dxa"/>
              <w:right w:w="120" w:type="dxa"/>
            </w:tcMar>
            <w:shd w:fill="F8FAFC"/>
          </w:tcPr>
          <w:p>
            <w:pPr>
              <w:spacing w:before="0" w:after="0"/>
            </w:pPr>
            <w:r>
              <w:rPr>
                <w:rFonts w:ascii="Arial" w:hAnsi="Arial"/>
                <w:color w:val="0F172A"/>
                <w:sz w:val="19"/>
              </w:rPr>
              <w:t>Trang chủ (`/`) cung cấp nút 'Ôn tập hôm nay' (gộp toàn bộ thẻ đến hạn vào `/review`), đồng thời trang `/decks` cho phép bấm 'Học bộ thẻ này' (`/review?deckId=...`).</w:t>
            </w:r>
          </w:p>
        </w:tc>
        <w:tc>
          <w:tcPr>
            <w:tcW w:type="dxa" w:w="3197"/>
            <w:tcMar>
              <w:top w:w="90" w:type="dxa"/>
              <w:bottom w:w="90" w:type="dxa"/>
              <w:left w:w="120" w:type="dxa"/>
              <w:right w:w="120" w:type="dxa"/>
            </w:tcMar>
            <w:shd w:fill="F8FAFC"/>
          </w:tcPr>
          <w:p>
            <w:pPr>
              <w:spacing w:before="0" w:after="0"/>
            </w:pPr>
            <w:r>
              <w:rPr>
                <w:rFonts w:ascii="Arial" w:hAnsi="Arial"/>
                <w:color w:val="0F172A"/>
                <w:sz w:val="19"/>
              </w:rPr>
              <w:t>Sử dụng `src/core/review-queue` và `src/core/fsrs` kết hợp với `server/modules/reviews`.</w:t>
            </w:r>
          </w:p>
        </w:tc>
      </w:tr>
      <w:tr>
        <w:tc>
          <w:tcPr>
            <w:tcW w:type="dxa" w:w="648"/>
            <w:tcMar>
              <w:top w:w="90" w:type="dxa"/>
              <w:bottom w:w="90" w:type="dxa"/>
              <w:left w:w="120" w:type="dxa"/>
              <w:right w:w="120" w:type="dxa"/>
            </w:tcMar>
            <w:shd w:fill="FFFFFF"/>
          </w:tcPr>
          <w:p>
            <w:pPr>
              <w:spacing w:before="0" w:after="0"/>
            </w:pPr>
            <w:r>
              <w:rPr>
                <w:rFonts w:ascii="Arial" w:hAnsi="Arial"/>
                <w:b/>
                <w:color w:val="0F172A"/>
                <w:sz w:val="19"/>
              </w:rPr>
              <w:t>5</w:t>
            </w:r>
          </w:p>
        </w:tc>
        <w:tc>
          <w:tcPr>
            <w:tcW w:type="dxa" w:w="2232"/>
            <w:tcMar>
              <w:top w:w="90" w:type="dxa"/>
              <w:bottom w:w="90" w:type="dxa"/>
              <w:left w:w="120" w:type="dxa"/>
              <w:right w:w="120" w:type="dxa"/>
            </w:tcMar>
            <w:shd w:fill="FFFFFF"/>
          </w:tcPr>
          <w:p>
            <w:pPr>
              <w:spacing w:before="0" w:after="0"/>
            </w:pPr>
            <w:r>
              <w:rPr>
                <w:rFonts w:ascii="Arial" w:hAnsi="Arial"/>
                <w:color w:val="0F172A"/>
                <w:sz w:val="19"/>
              </w:rPr>
              <w:t>Quy ước trạng thái UI cho GET &amp; Server Actions</w:t>
            </w:r>
          </w:p>
        </w:tc>
        <w:tc>
          <w:tcPr>
            <w:tcW w:type="dxa" w:w="3672"/>
            <w:tcMar>
              <w:top w:w="90" w:type="dxa"/>
              <w:bottom w:w="90" w:type="dxa"/>
              <w:left w:w="120" w:type="dxa"/>
              <w:right w:w="120" w:type="dxa"/>
            </w:tcMar>
            <w:shd w:fill="FFFFFF"/>
          </w:tcPr>
          <w:p>
            <w:pPr>
              <w:spacing w:before="0" w:after="0"/>
            </w:pPr>
            <w:r>
              <w:rPr>
                <w:rFonts w:ascii="Arial" w:hAnsi="Arial"/>
                <w:color w:val="0F172A"/>
                <w:sz w:val="19"/>
              </w:rPr>
              <w:t>Thanh tìm kiếm dùng GET Route Handler (hiện spinner nhẹ nếu &gt;150ms); các nút Tạo/Sửa/Xóa/Chấm điểm dùng Server Actions (khóa nút tạm thời + hiện Toast khi xong).</w:t>
            </w:r>
          </w:p>
        </w:tc>
        <w:tc>
          <w:tcPr>
            <w:tcW w:type="dxa" w:w="3197"/>
            <w:tcMar>
              <w:top w:w="90" w:type="dxa"/>
              <w:bottom w:w="90" w:type="dxa"/>
              <w:left w:w="120" w:type="dxa"/>
              <w:right w:w="120" w:type="dxa"/>
            </w:tcMar>
            <w:shd w:fill="FFFFFF"/>
          </w:tcPr>
          <w:p>
            <w:pPr>
              <w:spacing w:before="0" w:after="0"/>
            </w:pPr>
            <w:r>
              <w:rPr>
                <w:rFonts w:ascii="Arial" w:hAnsi="Arial"/>
                <w:color w:val="0F172A"/>
                <w:sz w:val="19"/>
              </w:rPr>
              <w:t>Tuân thủ nghiêm ngặt quy ước trong `src/app/api/` và các module trong `src/server/modules/`.</w:t>
            </w:r>
          </w:p>
        </w:tc>
      </w:tr>
    </w:tbl>
    <w:p>
      <w:pPr>
        <w:spacing w:before="0" w:after="120"/>
      </w:pPr>
    </w:p>
    <w:p>
      <w:pPr>
        <w:spacing w:before="360" w:after="120"/>
        <w:pBdr>
          <w:bottom w:val="single" w:sz="12" w:space="4" w:color="1D4ED8"/>
        </w:pBdr>
      </w:pPr>
      <w:r>
        <w:rPr>
          <w:rFonts w:ascii="Arial" w:hAnsi="Arial"/>
          <w:b/>
          <w:color w:val="1D4ED8"/>
          <w:sz w:val="29"/>
        </w:rPr>
        <w:t>10. Danh Mục Công Việc Giai Đoạn 2 (Phase 2 Screen Design Checklist)</w:t>
      </w:r>
    </w:p>
    <w:p>
      <w:pPr>
        <w:spacing w:before="40" w:after="160"/>
      </w:pPr>
      <w:r>
        <w:rPr>
          <w:rFonts w:ascii="Arial" w:hAnsi="Arial"/>
          <w:i/>
          <w:color w:val="475569"/>
          <w:sz w:val="20"/>
        </w:rPr>
        <w:t>Danh sách các màn hình sẽ được đặc tả bố cục chi tiết (Wireframe &amp; UI Specs) trong Giai đoạn 2 theo đúng cấu trúc chinese-app.</w:t>
      </w:r>
    </w:p>
    <w:p>
      <w:pPr>
        <w:pStyle w:val="ListBullet"/>
        <w:spacing w:before="40" w:after="80" w:line="312" w:lineRule="auto"/>
      </w:pPr>
      <w:r>
        <w:rPr>
          <w:rFonts w:ascii="Arial" w:hAnsi="Arial"/>
          <w:b/>
          <w:color w:val="0F172A"/>
          <w:sz w:val="21"/>
        </w:rPr>
        <w:t xml:space="preserve">[ ] Màn hình 1 — Trang Tổng quan &amp; Tiến độ (`/` — `src/app/page.tsx`): </w:t>
      </w:r>
      <w:r>
        <w:rPr>
          <w:rFonts w:ascii="Arial" w:hAnsi="Arial"/>
          <w:color w:val="0F172A"/>
          <w:sz w:val="21"/>
        </w:rPr>
        <w:t>Khối kêu gọi ôn tập hằng ngày (Due Today CTA), khối thống kê tiến độ HSK 1 (150 từ) &amp; phân bổ trạng thái thẻ từ `core/progress`, trạng thái người dùng mới/quay lại, và thanh Header thông tin tài khoản.</w:t>
      </w:r>
    </w:p>
    <w:p>
      <w:pPr>
        <w:pStyle w:val="ListBullet"/>
        <w:spacing w:before="40" w:after="80" w:line="312" w:lineRule="auto"/>
      </w:pPr>
      <w:r>
        <w:rPr>
          <w:rFonts w:ascii="Arial" w:hAnsi="Arial"/>
          <w:b/>
          <w:color w:val="0F172A"/>
          <w:sz w:val="21"/>
        </w:rPr>
        <w:t xml:space="preserve">[ ] Màn hình 2 — Phiên ôn tập Flashcard FSRS (`/review` — `src/app/review/` &amp; `src/features/review/`): </w:t>
      </w:r>
      <w:r>
        <w:rPr>
          <w:rFonts w:ascii="Arial" w:hAnsi="Arial"/>
          <w:color w:val="0F172A"/>
          <w:sz w:val="21"/>
        </w:rPr>
        <w:t>Giao diện tập trung toàn màn hình: Thanh tiến độ phiên học, Mặt trước thẻ (Prompt), Mặt sau thẻ (Hanzi, Pinyin, Âm Hán Việt, Nghĩa, Ví dụ), Thanh 4 nút chấm điểm FSRS kèm khoảng thời gian, và Màn hình hoàn thành phiên ôn tập.</w:t>
      </w:r>
    </w:p>
    <w:p>
      <w:pPr>
        <w:pStyle w:val="ListBullet"/>
        <w:spacing w:before="40" w:after="80" w:line="312" w:lineRule="auto"/>
      </w:pPr>
      <w:r>
        <w:rPr>
          <w:rFonts w:ascii="Arial" w:hAnsi="Arial"/>
          <w:b/>
          <w:color w:val="0F172A"/>
          <w:sz w:val="21"/>
        </w:rPr>
        <w:t xml:space="preserve">[ ] Màn hình 3 — Tra cứu Từ điển &amp; Âm Hán Việt (`/dictionary` — `src/app/dictionary/` &amp; `src/features/dictionary/`): </w:t>
      </w:r>
      <w:r>
        <w:rPr>
          <w:rFonts w:ascii="Arial" w:hAnsi="Arial"/>
          <w:color w:val="0F172A"/>
          <w:sz w:val="21"/>
        </w:rPr>
        <w:t>Thanh tìm kiếm đa chế độ (`search-normalize`), trạng thái mặc định/không tìm thấy, danh sách kết quả tra cứu, khung Chi tiết từ vựng (Master-Detail trên Desktop, Drawer/View trên Mobile) và Popover '+ Lưu vào bộ thẻ'.</w:t>
      </w:r>
    </w:p>
    <w:p>
      <w:pPr>
        <w:pStyle w:val="ListBullet"/>
        <w:spacing w:before="40" w:after="80" w:line="312" w:lineRule="auto"/>
      </w:pPr>
      <w:r>
        <w:rPr>
          <w:rFonts w:ascii="Arial" w:hAnsi="Arial"/>
          <w:b/>
          <w:color w:val="0F172A"/>
          <w:sz w:val="21"/>
        </w:rPr>
        <w:t xml:space="preserve">[ ] Màn hình 4 — Quản lý Bộ thẻ (`/decks` — `src/app/decks/` &amp; `src/features/decks/`): </w:t>
      </w:r>
      <w:r>
        <w:rPr>
          <w:rFonts w:ascii="Arial" w:hAnsi="Arial"/>
          <w:color w:val="0F172A"/>
          <w:sz w:val="21"/>
        </w:rPr>
        <w:t>Màn hình danh sách bộ thẻ (Thẻ HSK 2.0 Level 1 chỉ đọc + Lưới bộ thẻ cá nhân), màn hình Chi tiết bộ thẻ (danh sách từ, lọc theo trạng thái FSRS, xóa từ khỏi bộ), và các Modal Tạo mới / Đổi tên / Xóa bộ thẻ.</w:t>
      </w:r>
    </w:p>
    <w:p>
      <w:pPr>
        <w:pStyle w:val="ListBullet"/>
        <w:spacing w:before="40" w:after="80" w:line="312" w:lineRule="auto"/>
      </w:pPr>
      <w:r>
        <w:rPr>
          <w:rFonts w:ascii="Arial" w:hAnsi="Arial"/>
          <w:b/>
          <w:color w:val="0F172A"/>
          <w:sz w:val="21"/>
        </w:rPr>
        <w:t xml:space="preserve">[ ] Màn hình 5 — Luồng Xác thực người dùng (`src/server/auth` — Supabase Auth UI): </w:t>
      </w:r>
      <w:r>
        <w:rPr>
          <w:rFonts w:ascii="Arial" w:hAnsi="Arial"/>
          <w:color w:val="0F172A"/>
          <w:sz w:val="21"/>
        </w:rPr>
        <w:t>Hộp thoại (Modal) và màn hình Đăng nhập / Đăng ký tối giản khi người dùng kích hoạt các tính năng cần lưu dữ liệu cá nhân.</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