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A2BA" w14:textId="77777777" w:rsidR="00071701" w:rsidRDefault="00071701" w:rsidP="00071701">
      <w:pPr>
        <w:pStyle w:val="Heading1"/>
        <w:spacing w:before="0"/>
        <w:ind w:left="207"/>
      </w:pPr>
      <w:bookmarkStart w:id="0" w:name="_Toc83834440"/>
      <w:bookmarkStart w:id="1" w:name="_Toc87813937"/>
      <w:bookmarkStart w:id="2" w:name="_Hlk91572478"/>
      <w:r w:rsidRPr="00DC5C04">
        <w:t>BAB I</w:t>
      </w:r>
    </w:p>
    <w:p w14:paraId="56A8B19B" w14:textId="77777777" w:rsidR="00071701" w:rsidRDefault="00071701" w:rsidP="00071701">
      <w:pPr>
        <w:pStyle w:val="Heading1"/>
        <w:spacing w:before="0"/>
        <w:ind w:left="207"/>
      </w:pPr>
      <w:r w:rsidRPr="00DC5C04">
        <w:t>PENDAHULUAN</w:t>
      </w:r>
      <w:bookmarkEnd w:id="0"/>
      <w:bookmarkEnd w:id="1"/>
    </w:p>
    <w:p w14:paraId="20B260B3" w14:textId="77777777" w:rsidR="00071701"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3" w:name="_Toc83834441"/>
      <w:bookmarkStart w:id="4"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3"/>
      <w:bookmarkEnd w:id="4"/>
      <w:proofErr w:type="spellEnd"/>
      <w:r w:rsidRPr="00AE2BEC">
        <w:rPr>
          <w:rFonts w:ascii="Times New Roman" w:hAnsi="Times New Roman"/>
          <w:b/>
          <w:bCs/>
          <w:color w:val="000000" w:themeColor="text1"/>
          <w:lang w:val="en-US"/>
        </w:rPr>
        <w:t xml:space="preserve"> </w:t>
      </w:r>
    </w:p>
    <w:p w14:paraId="76348140" w14:textId="4B83C7CC" w:rsidR="00071701" w:rsidRDefault="00071701" w:rsidP="00071701">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Pr="00E84B37">
        <w:rPr>
          <w:iCs/>
        </w:rPr>
        <w:t xml:space="preserve"> dan </w:t>
      </w:r>
      <w:proofErr w:type="spellStart"/>
      <w:r w:rsidRPr="00E84B37">
        <w:rPr>
          <w:iCs/>
        </w:rPr>
        <w:t>konektivitas</w:t>
      </w:r>
      <w:proofErr w:type="spellEnd"/>
      <w:r w:rsidRPr="00E84B37">
        <w:rPr>
          <w:iCs/>
        </w:rPr>
        <w:t xml:space="preserve"> </w:t>
      </w:r>
      <w:proofErr w:type="spellStart"/>
      <w:r w:rsidRPr="00E84B37">
        <w:rPr>
          <w:iCs/>
        </w:rPr>
        <w:t>antara</w:t>
      </w:r>
      <w:proofErr w:type="spellEnd"/>
      <w:r w:rsidRPr="00E84B37">
        <w:rPr>
          <w:iCs/>
        </w:rPr>
        <w:t xml:space="preserve"> </w:t>
      </w:r>
      <w:proofErr w:type="spellStart"/>
      <w:r w:rsidRPr="00E84B37">
        <w:rPr>
          <w:iCs/>
        </w:rPr>
        <w:t>manusia</w:t>
      </w:r>
      <w:proofErr w:type="spellEnd"/>
      <w:r w:rsidRPr="00E84B37">
        <w:rPr>
          <w:iCs/>
        </w:rPr>
        <w:t xml:space="preserve"> </w:t>
      </w:r>
      <w:proofErr w:type="spellStart"/>
      <w:r w:rsidRPr="00E84B37">
        <w:rPr>
          <w:iCs/>
        </w:rPr>
        <w:t>dengan</w:t>
      </w:r>
      <w:proofErr w:type="spellEnd"/>
      <w:r w:rsidRPr="00E84B37">
        <w:rPr>
          <w:iCs/>
        </w:rPr>
        <w:t xml:space="preserve"> </w:t>
      </w:r>
      <w:proofErr w:type="spellStart"/>
      <w:r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9AA65BDF4A9E410C84CDC14E4C88AE9F"/>
          </w:placeholder>
        </w:sdtPr>
        <w:sdtEndPr/>
        <w:sdtContent>
          <w:r w:rsidRPr="00F772D1">
            <w:rPr>
              <w:iCs/>
              <w:color w:val="000000"/>
            </w:rPr>
            <w:t>[1]</w:t>
          </w:r>
        </w:sdtContent>
      </w:sdt>
      <w:r w:rsidRPr="00E84B37">
        <w:rPr>
          <w:iCs/>
        </w:rPr>
        <w:t>.</w:t>
      </w:r>
      <w:r>
        <w:rPr>
          <w:iCs/>
        </w:rPr>
        <w:t xml:space="preserve"> </w:t>
      </w:r>
      <w:proofErr w:type="spellStart"/>
      <w:r>
        <w:rPr>
          <w:iCs/>
        </w:rPr>
        <w:t>Sehingga</w:t>
      </w:r>
      <w:proofErr w:type="spellEnd"/>
      <w:r>
        <w:rPr>
          <w:iCs/>
        </w:rPr>
        <w:t xml:space="preserve">, </w:t>
      </w:r>
      <w:proofErr w:type="spellStart"/>
      <w:r>
        <w:rPr>
          <w:iCs/>
        </w:rPr>
        <w:t>terdapat</w:t>
      </w:r>
      <w:proofErr w:type="spellEnd"/>
      <w:r>
        <w:rPr>
          <w:iCs/>
        </w:rPr>
        <w:t xml:space="preserve"> </w:t>
      </w:r>
      <w:proofErr w:type="spellStart"/>
      <w:r>
        <w:rPr>
          <w:iCs/>
        </w:rPr>
        <w:t>p</w:t>
      </w:r>
      <w:r>
        <w:t>enggabungan</w:t>
      </w:r>
      <w:proofErr w:type="spellEnd"/>
      <w:r>
        <w:t xml:space="preserve"> </w:t>
      </w:r>
      <w:proofErr w:type="spellStart"/>
      <w:r>
        <w:t>teknologi</w:t>
      </w:r>
      <w:proofErr w:type="spellEnd"/>
      <w:r>
        <w:t xml:space="preserve"> digital dan internet </w:t>
      </w:r>
      <w:proofErr w:type="spellStart"/>
      <w:r>
        <w:t>dengan</w:t>
      </w:r>
      <w:proofErr w:type="spellEnd"/>
      <w:r>
        <w:t xml:space="preserve"> </w:t>
      </w:r>
      <w:proofErr w:type="spellStart"/>
      <w:r>
        <w:t>industri</w:t>
      </w:r>
      <w:proofErr w:type="spellEnd"/>
      <w:r>
        <w:t xml:space="preserve"> </w:t>
      </w:r>
      <w:proofErr w:type="spellStart"/>
      <w:r>
        <w:t>konvensional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efisiensi</w:t>
      </w:r>
      <w:proofErr w:type="spellEnd"/>
      <w:r>
        <w:t xml:space="preserve"> dan </w:t>
      </w:r>
      <w:proofErr w:type="spellStart"/>
      <w:r>
        <w:t>layanan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9AA65BDF4A9E410C84CDC14E4C88AE9F"/>
          </w:placeholder>
        </w:sdtPr>
        <w:sdtEndPr/>
        <w:sdtContent>
          <w:r w:rsidRPr="00F772D1">
            <w:rPr>
              <w:color w:val="000000"/>
            </w:rPr>
            <w:t>[2]</w:t>
          </w:r>
        </w:sdtContent>
      </w:sdt>
      <w:r w:rsidR="00EA0E21">
        <w:t xml:space="preserve">. </w:t>
      </w:r>
      <w:r>
        <w:t xml:space="preserve">Era </w:t>
      </w:r>
      <w:proofErr w:type="spellStart"/>
      <w:r>
        <w:t>revolusi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mendisrupsi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seperti</w:t>
      </w:r>
      <w:proofErr w:type="spellEnd"/>
      <w:r>
        <w:t xml:space="preserve"> pada </w:t>
      </w:r>
      <w:proofErr w:type="spellStart"/>
      <w:r>
        <w:t>bidang</w:t>
      </w:r>
      <w:proofErr w:type="spellEnd"/>
      <w:r>
        <w:t xml:space="preserve"> </w:t>
      </w:r>
      <w:proofErr w:type="spellStart"/>
      <w:r>
        <w:t>teknologi</w:t>
      </w:r>
      <w:proofErr w:type="spellEnd"/>
      <w:r>
        <w:t xml:space="preserve">, </w:t>
      </w:r>
      <w:proofErr w:type="spellStart"/>
      <w:r>
        <w:t>ekonomi</w:t>
      </w:r>
      <w:proofErr w:type="spellEnd"/>
      <w:r>
        <w:t xml:space="preserve">, </w:t>
      </w:r>
      <w:proofErr w:type="spellStart"/>
      <w:r>
        <w:t>sosial</w:t>
      </w:r>
      <w:proofErr w:type="spellEnd"/>
      <w:r>
        <w:t xml:space="preserve">, dan </w:t>
      </w:r>
      <w:proofErr w:type="spellStart"/>
      <w:r>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9AA65BDF4A9E410C84CDC14E4C88AE9F"/>
          </w:placeholder>
        </w:sdtPr>
        <w:sdtEndPr/>
        <w:sdtContent>
          <w:r w:rsidRPr="00F772D1">
            <w:rPr>
              <w:iCs/>
              <w:color w:val="000000"/>
            </w:rPr>
            <w:t>[1]</w:t>
          </w:r>
        </w:sdtContent>
      </w:sdt>
      <w:r w:rsidR="00EA0E21">
        <w:rPr>
          <w:iCs/>
          <w:color w:val="000000"/>
        </w:rPr>
        <w:t>.</w:t>
      </w:r>
      <w:r>
        <w:rPr>
          <w:iCs/>
        </w:rPr>
        <w:t xml:space="preserve"> </w:t>
      </w:r>
      <w:r>
        <w:t xml:space="preserve">Saat </w:t>
      </w:r>
      <w:proofErr w:type="spellStart"/>
      <w:r>
        <w:t>ini</w:t>
      </w:r>
      <w:proofErr w:type="spellEnd"/>
      <w:r>
        <w:t xml:space="preserve">, </w:t>
      </w:r>
      <w:proofErr w:type="spellStart"/>
      <w:r>
        <w:t>kehidupan</w:t>
      </w:r>
      <w:proofErr w:type="spellEnd"/>
      <w:r>
        <w:t xml:space="preserve"> </w:t>
      </w:r>
      <w:proofErr w:type="spellStart"/>
      <w:r>
        <w:t>berada</w:t>
      </w:r>
      <w:proofErr w:type="spellEnd"/>
      <w:r>
        <w:t xml:space="preserve"> </w:t>
      </w:r>
      <w:proofErr w:type="spellStart"/>
      <w:r>
        <w:t>diawal</w:t>
      </w:r>
      <w:proofErr w:type="spellEnd"/>
      <w:r>
        <w:t xml:space="preserve"> </w:t>
      </w:r>
      <w:proofErr w:type="spellStart"/>
      <w:r>
        <w:t>revolusi</w:t>
      </w:r>
      <w:proofErr w:type="spellEnd"/>
      <w:r>
        <w:t xml:space="preserve"> yang </w:t>
      </w:r>
      <w:proofErr w:type="spellStart"/>
      <w:r>
        <w:t>secara</w:t>
      </w:r>
      <w:proofErr w:type="spellEnd"/>
      <w:r>
        <w:t xml:space="preserve"> </w:t>
      </w:r>
      <w:proofErr w:type="spellStart"/>
      <w:r>
        <w:t>mendasar</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t>hidup</w:t>
      </w:r>
      <w:proofErr w:type="spellEnd"/>
      <w:r>
        <w:t xml:space="preserve">, </w:t>
      </w:r>
      <w:proofErr w:type="spellStart"/>
      <w:r>
        <w:t>bekerja</w:t>
      </w:r>
      <w:proofErr w:type="spellEnd"/>
      <w:r>
        <w:t xml:space="preserve">, dan </w:t>
      </w:r>
      <w:proofErr w:type="spellStart"/>
      <w:r>
        <w:t>berhubungan</w:t>
      </w:r>
      <w:proofErr w:type="spellEnd"/>
      <w:r>
        <w:t xml:space="preserve"> </w:t>
      </w:r>
      <w:proofErr w:type="spellStart"/>
      <w:r>
        <w:t>satu</w:t>
      </w:r>
      <w:proofErr w:type="spellEnd"/>
      <w:r>
        <w:t xml:space="preserve"> </w:t>
      </w:r>
      <w:proofErr w:type="spellStart"/>
      <w:r>
        <w:t>sama</w:t>
      </w:r>
      <w:proofErr w:type="spellEnd"/>
      <w:r>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9AA65BDF4A9E410C84CDC14E4C88AE9F"/>
          </w:placeholder>
        </w:sdtPr>
        <w:sdtEndPr/>
        <w:sdtContent>
          <w:r w:rsidRPr="00F772D1">
            <w:rPr>
              <w:color w:val="000000"/>
            </w:rPr>
            <w:t>[3]</w:t>
          </w:r>
        </w:sdtContent>
      </w:sdt>
      <w:r w:rsidR="0037705E">
        <w:rPr>
          <w:color w:val="000000"/>
        </w:rPr>
        <w:t>.</w:t>
      </w:r>
    </w:p>
    <w:p w14:paraId="574F665D" w14:textId="1518D756" w:rsidR="00071701" w:rsidRDefault="00071701" w:rsidP="00071701">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9AA65BDF4A9E410C84CDC14E4C88AE9F"/>
          </w:placeholder>
        </w:sdtPr>
        <w:sdtEndPr/>
        <w:sdtContent>
          <w:r w:rsidRPr="00F772D1">
            <w:rPr>
              <w:color w:val="000000"/>
            </w:rPr>
            <w:t>[4]</w:t>
          </w:r>
        </w:sdtContent>
      </w:sdt>
      <w:r w:rsidRPr="00D86A0F">
        <w:rPr>
          <w:iCs/>
        </w:rPr>
        <w:t>.</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berubah</w:t>
      </w:r>
      <w:proofErr w:type="spellEnd"/>
      <w:r w:rsidRPr="00D86A0F">
        <w:rPr>
          <w:iCs/>
        </w:rPr>
        <w:t xml:space="preserve"> </w:t>
      </w:r>
      <w:proofErr w:type="spellStart"/>
      <w:r w:rsidRPr="00D86A0F">
        <w:rPr>
          <w:iCs/>
        </w:rPr>
        <w:t>akan</w:t>
      </w:r>
      <w:proofErr w:type="spellEnd"/>
      <w:r w:rsidRPr="00D86A0F">
        <w:rPr>
          <w:iCs/>
        </w:rPr>
        <w:t xml:space="preserve"> </w:t>
      </w:r>
      <w:proofErr w:type="spellStart"/>
      <w:r w:rsidRPr="00D86A0F">
        <w:rPr>
          <w:iCs/>
        </w:rPr>
        <w:t>mendisrupsi</w:t>
      </w:r>
      <w:proofErr w:type="spellEnd"/>
      <w:r w:rsidRPr="00D86A0F">
        <w:rPr>
          <w:iCs/>
        </w:rPr>
        <w:t xml:space="preserve"> </w:t>
      </w:r>
      <w:proofErr w:type="spellStart"/>
      <w:r w:rsidRPr="00D86A0F">
        <w:rPr>
          <w:iCs/>
        </w:rPr>
        <w:t>pekerjaan</w:t>
      </w:r>
      <w:proofErr w:type="spellEnd"/>
      <w:r w:rsidRPr="00D86A0F">
        <w:rPr>
          <w:iCs/>
        </w:rPr>
        <w:t xml:space="preserve"> yang </w:t>
      </w:r>
      <w:proofErr w:type="spellStart"/>
      <w:r w:rsidRPr="00D86A0F">
        <w:rPr>
          <w:iCs/>
        </w:rPr>
        <w:t>telah</w:t>
      </w:r>
      <w:proofErr w:type="spellEnd"/>
      <w:r w:rsidRPr="00D86A0F">
        <w:rPr>
          <w:iCs/>
        </w:rPr>
        <w:t xml:space="preserve"> </w:t>
      </w:r>
      <w:proofErr w:type="spellStart"/>
      <w:r w:rsidRPr="00D86A0F">
        <w:rPr>
          <w:iCs/>
        </w:rPr>
        <w:t>ada</w:t>
      </w:r>
      <w:proofErr w:type="spellEnd"/>
      <w:r w:rsidRPr="00D86A0F">
        <w:rPr>
          <w:iCs/>
        </w:rPr>
        <w:t xml:space="preserve"> dan </w:t>
      </w:r>
      <w:proofErr w:type="spellStart"/>
      <w:r w:rsidRPr="00D86A0F">
        <w:rPr>
          <w:iCs/>
        </w:rPr>
        <w:t>menggantikanya</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pekerjaan</w:t>
      </w:r>
      <w:proofErr w:type="spellEnd"/>
      <w:r w:rsidRPr="00D86A0F">
        <w:rPr>
          <w:iCs/>
        </w:rPr>
        <w:t xml:space="preserve"> </w:t>
      </w:r>
      <w:proofErr w:type="spellStart"/>
      <w:r w:rsidRPr="00D86A0F">
        <w:rPr>
          <w:iCs/>
        </w:rPr>
        <w:t>dengan</w:t>
      </w:r>
      <w:proofErr w:type="spellEnd"/>
      <w:r w:rsidRPr="00D86A0F">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9AA65BDF4A9E410C84CDC14E4C88AE9F"/>
          </w:placeholder>
        </w:sdtPr>
        <w:sdtEndPr/>
        <w:sdtContent>
          <w:r w:rsidRPr="00F772D1">
            <w:rPr>
              <w:iCs/>
              <w:color w:val="000000"/>
            </w:rPr>
            <w:t>[5]</w:t>
          </w:r>
        </w:sdtContent>
      </w:sdt>
      <w:r w:rsidRPr="00D86A0F">
        <w:rPr>
          <w:iCs/>
        </w:rPr>
        <w:t>.</w:t>
      </w:r>
      <w:r>
        <w:rPr>
          <w:iCs/>
        </w:rPr>
        <w:t xml:space="preserve"> </w:t>
      </w:r>
      <w:proofErr w:type="spellStart"/>
      <w:r w:rsidRPr="00D86A0F">
        <w:rPr>
          <w:iCs/>
        </w:rPr>
        <w:t>Karakteristik</w:t>
      </w:r>
      <w:proofErr w:type="spellEnd"/>
      <w:r w:rsidRPr="00D86A0F">
        <w:rPr>
          <w:iCs/>
        </w:rPr>
        <w:t xml:space="preserve"> </w:t>
      </w:r>
      <w:proofErr w:type="spellStart"/>
      <w:r w:rsidRPr="00D86A0F">
        <w:rPr>
          <w:iCs/>
        </w:rPr>
        <w:t>baru</w:t>
      </w:r>
      <w:proofErr w:type="spellEnd"/>
      <w:r w:rsidRPr="00D86A0F">
        <w:rPr>
          <w:iCs/>
        </w:rPr>
        <w:t xml:space="preserve"> pada </w:t>
      </w:r>
      <w:proofErr w:type="spellStart"/>
      <w:r w:rsidRPr="00D86A0F">
        <w:rPr>
          <w:iCs/>
        </w:rPr>
        <w:t>pekerjaan</w:t>
      </w:r>
      <w:proofErr w:type="spellEnd"/>
      <w:r w:rsidRPr="00D86A0F">
        <w:rPr>
          <w:iCs/>
        </w:rPr>
        <w:t xml:space="preserve"> juga </w:t>
      </w:r>
      <w:proofErr w:type="spellStart"/>
      <w:r w:rsidRPr="00D86A0F">
        <w:rPr>
          <w:iCs/>
        </w:rPr>
        <w:t>membutuhkan</w:t>
      </w:r>
      <w:proofErr w:type="spellEnd"/>
      <w:r w:rsidRPr="00D86A0F">
        <w:rPr>
          <w:iCs/>
        </w:rPr>
        <w:t xml:space="preserve"> </w:t>
      </w:r>
      <w:proofErr w:type="spellStart"/>
      <w:r w:rsidRPr="00D86A0F">
        <w:rPr>
          <w:iCs/>
        </w:rPr>
        <w:t>kompetensi</w:t>
      </w:r>
      <w:proofErr w:type="spellEnd"/>
      <w:r w:rsidRPr="00D86A0F">
        <w:rPr>
          <w:iCs/>
        </w:rPr>
        <w:t xml:space="preserve"> </w:t>
      </w:r>
      <w:proofErr w:type="spellStart"/>
      <w:r w:rsidRPr="00D86A0F">
        <w:rPr>
          <w:iCs/>
        </w:rPr>
        <w:t>baru</w:t>
      </w:r>
      <w:proofErr w:type="spellEnd"/>
      <w:r w:rsidRPr="00D86A0F">
        <w:rPr>
          <w:iCs/>
        </w:rPr>
        <w:t xml:space="preserve"> </w:t>
      </w:r>
      <w:proofErr w:type="spellStart"/>
      <w:r>
        <w:rPr>
          <w:iCs/>
        </w:rPr>
        <w:t>ke</w:t>
      </w:r>
      <w:r w:rsidRPr="00D86A0F">
        <w:rPr>
          <w:iCs/>
        </w:rPr>
        <w:t>pada</w:t>
      </w:r>
      <w:proofErr w:type="spellEnd"/>
      <w:r w:rsidRPr="00D86A0F">
        <w:rPr>
          <w:iCs/>
        </w:rPr>
        <w:t xml:space="preserve"> para </w:t>
      </w:r>
      <w:proofErr w:type="spellStart"/>
      <w:r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9AA65BDF4A9E410C84CDC14E4C88AE9F"/>
          </w:placeholder>
        </w:sdtPr>
        <w:sdtEndPr/>
        <w:sdtContent>
          <w:r w:rsidRPr="00F772D1">
            <w:rPr>
              <w:color w:val="000000"/>
            </w:rPr>
            <w:t>[6]</w:t>
          </w:r>
        </w:sdtContent>
      </w:sdt>
      <w:r w:rsidR="00EA0E21">
        <w:rPr>
          <w:iCs/>
        </w:rPr>
        <w:t>.</w:t>
      </w:r>
      <w:r w:rsidRPr="00D86A0F">
        <w:rPr>
          <w:iCs/>
        </w:rPr>
        <w:t xml:space="preserve"> </w:t>
      </w:r>
      <w:proofErr w:type="spellStart"/>
      <w:r>
        <w:rPr>
          <w:iCs/>
        </w:rPr>
        <w:t>Tentunya</w:t>
      </w:r>
      <w:proofErr w:type="spellEnd"/>
      <w:r>
        <w:rPr>
          <w:iCs/>
        </w:rPr>
        <w:t xml:space="preserve"> </w:t>
      </w:r>
      <w:proofErr w:type="spellStart"/>
      <w:r>
        <w:rPr>
          <w:iCs/>
        </w:rPr>
        <w:t>perusahaan</w:t>
      </w:r>
      <w:proofErr w:type="spellEnd"/>
      <w:r>
        <w:rPr>
          <w:iCs/>
        </w:rPr>
        <w:t xml:space="preserve"> </w:t>
      </w:r>
      <w:proofErr w:type="spellStart"/>
      <w:r>
        <w:rPr>
          <w:iCs/>
        </w:rPr>
        <w:t>harus</w:t>
      </w:r>
      <w:proofErr w:type="spellEnd"/>
      <w:r>
        <w:rPr>
          <w:iCs/>
        </w:rPr>
        <w:t xml:space="preserve"> </w:t>
      </w:r>
      <w:proofErr w:type="spellStart"/>
      <w:r>
        <w:rPr>
          <w:iCs/>
        </w:rPr>
        <w:t>siap</w:t>
      </w:r>
      <w:proofErr w:type="spellEnd"/>
      <w:r>
        <w:rPr>
          <w:iCs/>
        </w:rPr>
        <w:t xml:space="preserve"> </w:t>
      </w:r>
      <w:proofErr w:type="spellStart"/>
      <w:r>
        <w:rPr>
          <w:iCs/>
        </w:rPr>
        <w:t>untuk</w:t>
      </w:r>
      <w:proofErr w:type="spellEnd"/>
      <w:r>
        <w:rPr>
          <w:iCs/>
        </w:rPr>
        <w:t xml:space="preserve"> </w:t>
      </w:r>
      <w:proofErr w:type="spellStart"/>
      <w:r>
        <w:rPr>
          <w:iCs/>
        </w:rPr>
        <w:t>saling</w:t>
      </w:r>
      <w:proofErr w:type="spellEnd"/>
      <w:r>
        <w:rPr>
          <w:iCs/>
        </w:rPr>
        <w:t xml:space="preserve"> </w:t>
      </w:r>
      <w:proofErr w:type="spellStart"/>
      <w:r>
        <w:rPr>
          <w:iCs/>
        </w:rPr>
        <w:t>bersaing</w:t>
      </w:r>
      <w:proofErr w:type="spellEnd"/>
      <w:r>
        <w:rPr>
          <w:iCs/>
        </w:rPr>
        <w:t xml:space="preserve"> </w:t>
      </w:r>
      <w:proofErr w:type="spellStart"/>
      <w:r>
        <w:rPr>
          <w:iCs/>
        </w:rPr>
        <w:t>dengan</w:t>
      </w:r>
      <w:proofErr w:type="spellEnd"/>
      <w:r>
        <w:rPr>
          <w:iCs/>
        </w:rPr>
        <w:t xml:space="preserve"> </w:t>
      </w:r>
      <w:proofErr w:type="spellStart"/>
      <w:r>
        <w:rPr>
          <w:iCs/>
        </w:rPr>
        <w:t>perusahaan</w:t>
      </w:r>
      <w:proofErr w:type="spellEnd"/>
      <w:r>
        <w:rPr>
          <w:iCs/>
        </w:rPr>
        <w:t xml:space="preserve"> yang lain</w:t>
      </w:r>
      <w:sdt>
        <w:sdtPr>
          <w:rPr>
            <w:iCs/>
            <w:color w:val="000000"/>
          </w:rPr>
          <w:tag w:val="MENDELEY_CITATION_v3_eyJjaXRhdGlvbklEIjoiTUVOREVMRVlfQ0lUQVRJT05fMjdlOTM4NzQtNzNiMS00YTZkLWIwZWItOTAxM2M2MGEzYzY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465319647"/>
          <w:placeholder>
            <w:docPart w:val="6AEFCE9C5EBA4BF7B6516C896C497A62"/>
          </w:placeholder>
        </w:sdtPr>
        <w:sdtEndPr/>
        <w:sdtContent>
          <w:r w:rsidRPr="00F772D1">
            <w:rPr>
              <w:iCs/>
              <w:color w:val="000000"/>
            </w:rPr>
            <w:t>[7]</w:t>
          </w:r>
        </w:sdtContent>
      </w:sdt>
      <w:r>
        <w:rPr>
          <w:iCs/>
        </w:rPr>
        <w:t xml:space="preserve">. </w:t>
      </w:r>
      <w:proofErr w:type="spellStart"/>
      <w:r>
        <w:rPr>
          <w:iCs/>
        </w:rPr>
        <w:t>Selanjutnya</w:t>
      </w:r>
      <w:proofErr w:type="spellEnd"/>
      <w:r>
        <w:rPr>
          <w:iCs/>
        </w:rPr>
        <w:t xml:space="preserve">, </w:t>
      </w:r>
      <w:proofErr w:type="spellStart"/>
      <w:r>
        <w:rPr>
          <w:iCs/>
        </w:rPr>
        <w:t>perusahaan</w:t>
      </w:r>
      <w:proofErr w:type="spellEnd"/>
      <w:r>
        <w:rPr>
          <w:iCs/>
        </w:rPr>
        <w:t xml:space="preserve"> </w:t>
      </w:r>
      <w:proofErr w:type="spellStart"/>
      <w:r>
        <w:rPr>
          <w:iCs/>
        </w:rPr>
        <w:t>perlu</w:t>
      </w:r>
      <w:proofErr w:type="spellEnd"/>
      <w:r>
        <w:rPr>
          <w:iCs/>
        </w:rPr>
        <w:t xml:space="preserve"> </w:t>
      </w:r>
      <w:proofErr w:type="spellStart"/>
      <w:r>
        <w:rPr>
          <w:iCs/>
        </w:rPr>
        <w:t>memiliki</w:t>
      </w:r>
      <w:proofErr w:type="spellEnd"/>
      <w:r>
        <w:rPr>
          <w:iCs/>
        </w:rPr>
        <w:t xml:space="preserve"> </w:t>
      </w:r>
      <w:proofErr w:type="spellStart"/>
      <w:r>
        <w:rPr>
          <w:iCs/>
        </w:rPr>
        <w:t>keunggulan</w:t>
      </w:r>
      <w:proofErr w:type="spellEnd"/>
      <w:r>
        <w:rPr>
          <w:iCs/>
        </w:rPr>
        <w:t xml:space="preserve"> dan </w:t>
      </w:r>
      <w:proofErr w:type="spellStart"/>
      <w:r>
        <w:rPr>
          <w:iCs/>
        </w:rPr>
        <w:t>manajemen</w:t>
      </w:r>
      <w:proofErr w:type="spellEnd"/>
      <w:r>
        <w:rPr>
          <w:iCs/>
        </w:rPr>
        <w:t xml:space="preserve"> yang </w:t>
      </w:r>
      <w:proofErr w:type="spellStart"/>
      <w:r>
        <w:rPr>
          <w:iCs/>
        </w:rPr>
        <w:t>efektif</w:t>
      </w:r>
      <w:proofErr w:type="spellEnd"/>
      <w:r>
        <w:rPr>
          <w:iCs/>
        </w:rPr>
        <w:t xml:space="preserve"> </w:t>
      </w:r>
      <w:proofErr w:type="spellStart"/>
      <w:r>
        <w:rPr>
          <w:iCs/>
        </w:rPr>
        <w:t>untuk</w:t>
      </w:r>
      <w:proofErr w:type="spellEnd"/>
      <w:r>
        <w:rPr>
          <w:iCs/>
        </w:rPr>
        <w:t xml:space="preserve"> </w:t>
      </w:r>
      <w:proofErr w:type="spellStart"/>
      <w:r>
        <w:rPr>
          <w:iCs/>
        </w:rPr>
        <w:t>menghadapi</w:t>
      </w:r>
      <w:proofErr w:type="spellEnd"/>
      <w:r>
        <w:rPr>
          <w:iCs/>
        </w:rPr>
        <w:t xml:space="preserve"> </w:t>
      </w:r>
      <w:proofErr w:type="spellStart"/>
      <w:r>
        <w:rPr>
          <w:iCs/>
        </w:rPr>
        <w:t>persaingan</w:t>
      </w:r>
      <w:proofErr w:type="spellEnd"/>
      <w:r>
        <w:rPr>
          <w:iCs/>
        </w:rPr>
        <w:t xml:space="preserve"> </w:t>
      </w:r>
      <w:proofErr w:type="spellStart"/>
      <w:r>
        <w:rPr>
          <w:iCs/>
        </w:rPr>
        <w:t>tersebut</w:t>
      </w:r>
      <w:proofErr w:type="spellEnd"/>
      <w:sdt>
        <w:sdtPr>
          <w:rPr>
            <w:iCs/>
            <w:color w:val="000000"/>
          </w:rPr>
          <w:tag w:val="MENDELEY_CITATION_v3_eyJjaXRhdGlvbklEIjoiTUVOREVMRVlfQ0lUQVRJT05fNTFjZjZlMDYtMjEwYi00MGUzLWFjYmEtOGZkNjEyNTA3MGY5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33722749"/>
          <w:placeholder>
            <w:docPart w:val="6AEFCE9C5EBA4BF7B6516C896C497A62"/>
          </w:placeholder>
        </w:sdtPr>
        <w:sdtEndPr/>
        <w:sdtContent>
          <w:r w:rsidRPr="00F772D1">
            <w:rPr>
              <w:iCs/>
              <w:color w:val="000000"/>
            </w:rPr>
            <w:t>[7]</w:t>
          </w:r>
        </w:sdtContent>
      </w:sdt>
      <w:r>
        <w:rPr>
          <w:iCs/>
        </w:rPr>
        <w:t xml:space="preserve">. </w:t>
      </w:r>
      <w:proofErr w:type="spellStart"/>
      <w:r>
        <w:rPr>
          <w:iCs/>
        </w:rPr>
        <w:t>Dengan</w:t>
      </w:r>
      <w:proofErr w:type="spellEnd"/>
      <w:r>
        <w:rPr>
          <w:iCs/>
        </w:rPr>
        <w:t xml:space="preserve"> </w:t>
      </w:r>
      <w:proofErr w:type="spellStart"/>
      <w:r>
        <w:rPr>
          <w:iCs/>
        </w:rPr>
        <w:t>demikian</w:t>
      </w:r>
      <w:proofErr w:type="spellEnd"/>
      <w:r>
        <w:rPr>
          <w:iCs/>
        </w:rPr>
        <w:t xml:space="preserve"> salah </w:t>
      </w:r>
      <w:proofErr w:type="spellStart"/>
      <w:r>
        <w:rPr>
          <w:iCs/>
        </w:rPr>
        <w:t>astu</w:t>
      </w:r>
      <w:proofErr w:type="spellEnd"/>
      <w:r>
        <w:rPr>
          <w:iCs/>
        </w:rPr>
        <w:t xml:space="preserve"> </w:t>
      </w:r>
      <w:proofErr w:type="spellStart"/>
      <w:r>
        <w:rPr>
          <w:iCs/>
        </w:rPr>
        <w:t>aspek</w:t>
      </w:r>
      <w:proofErr w:type="spellEnd"/>
      <w:r>
        <w:rPr>
          <w:iCs/>
        </w:rPr>
        <w:t xml:space="preserve"> yang </w:t>
      </w:r>
      <w:proofErr w:type="spellStart"/>
      <w:r>
        <w:rPr>
          <w:iCs/>
        </w:rPr>
        <w:t>berpengaruh</w:t>
      </w:r>
      <w:proofErr w:type="spellEnd"/>
      <w:r>
        <w:rPr>
          <w:iCs/>
        </w:rPr>
        <w:t xml:space="preserve"> </w:t>
      </w:r>
      <w:proofErr w:type="spellStart"/>
      <w:r>
        <w:rPr>
          <w:iCs/>
        </w:rPr>
        <w:t>besar</w:t>
      </w:r>
      <w:proofErr w:type="spellEnd"/>
      <w:r>
        <w:rPr>
          <w:iCs/>
        </w:rPr>
        <w:t xml:space="preserve"> </w:t>
      </w:r>
      <w:proofErr w:type="spellStart"/>
      <w:r>
        <w:rPr>
          <w:iCs/>
        </w:rPr>
        <w:t>terhadap</w:t>
      </w:r>
      <w:proofErr w:type="spellEnd"/>
      <w:r>
        <w:rPr>
          <w:iCs/>
        </w:rPr>
        <w:t xml:space="preserve"> </w:t>
      </w:r>
      <w:proofErr w:type="spellStart"/>
      <w:r>
        <w:rPr>
          <w:iCs/>
        </w:rPr>
        <w:t>kemajuan</w:t>
      </w:r>
      <w:proofErr w:type="spellEnd"/>
      <w:r>
        <w:rPr>
          <w:iCs/>
        </w:rPr>
        <w:t xml:space="preserve"> dan </w:t>
      </w:r>
      <w:proofErr w:type="spellStart"/>
      <w:r>
        <w:rPr>
          <w:iCs/>
        </w:rPr>
        <w:t>keberhasilan</w:t>
      </w:r>
      <w:proofErr w:type="spellEnd"/>
      <w:r>
        <w:rPr>
          <w:iCs/>
        </w:rPr>
        <w:t xml:space="preserve">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rPr>
          <w:iCs/>
        </w:rPr>
        <w:t>adalah</w:t>
      </w:r>
      <w:proofErr w:type="spellEnd"/>
      <w:r>
        <w:rPr>
          <w:iCs/>
        </w:rPr>
        <w:t xml:space="preserve"> </w:t>
      </w:r>
      <w:proofErr w:type="spellStart"/>
      <w:r>
        <w:rPr>
          <w:iCs/>
        </w:rPr>
        <w:t>kinerja</w:t>
      </w:r>
      <w:proofErr w:type="spellEnd"/>
      <w:r>
        <w:rPr>
          <w:iCs/>
        </w:rPr>
        <w:t xml:space="preserve"> </w:t>
      </w:r>
      <w:proofErr w:type="spellStart"/>
      <w:r>
        <w:rPr>
          <w:iCs/>
        </w:rPr>
        <w:t>karyawannya</w:t>
      </w:r>
      <w:proofErr w:type="spellEnd"/>
      <w:sdt>
        <w:sdtPr>
          <w:rPr>
            <w:iCs/>
            <w:color w:val="000000"/>
          </w:rPr>
          <w:tag w:val="MENDELEY_CITATION_v3_eyJjaXRhdGlvbklEIjoiTUVOREVMRVlfQ0lUQVRJT05fNjE3YzAxNjQtMTllNy00ZmY1LWEyNGUtOGViYmRiY2Y2NmI1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872952945"/>
          <w:placeholder>
            <w:docPart w:val="6AEFCE9C5EBA4BF7B6516C896C497A62"/>
          </w:placeholder>
        </w:sdtPr>
        <w:sdtEndPr/>
        <w:sdtContent>
          <w:r w:rsidRPr="00F772D1">
            <w:rPr>
              <w:iCs/>
              <w:color w:val="000000"/>
            </w:rPr>
            <w:t>[7]</w:t>
          </w:r>
        </w:sdtContent>
      </w:sdt>
      <w:r>
        <w:rPr>
          <w:iCs/>
        </w:rPr>
        <w:t xml:space="preserve">. </w:t>
      </w:r>
      <w:proofErr w:type="spellStart"/>
      <w:r>
        <w:t>Walaupun</w:t>
      </w:r>
      <w:proofErr w:type="spellEnd"/>
      <w:r>
        <w:t xml:space="preserve"> </w:t>
      </w:r>
      <w:proofErr w:type="spellStart"/>
      <w:r>
        <w:t>perusahaan</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teknologi</w:t>
      </w:r>
      <w:proofErr w:type="spellEnd"/>
      <w:r>
        <w:t xml:space="preserve"> yang </w:t>
      </w:r>
      <w:proofErr w:type="spellStart"/>
      <w:r>
        <w:t>canggih</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didalamnya</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mencapai</w:t>
      </w:r>
      <w:proofErr w:type="spellEnd"/>
      <w:r>
        <w:t xml:space="preserve"> </w:t>
      </w:r>
      <w:proofErr w:type="spellStart"/>
      <w:r>
        <w:t>tujuannya</w:t>
      </w:r>
      <w:proofErr w:type="spellEnd"/>
      <w:sdt>
        <w:sdtPr>
          <w:rPr>
            <w:color w:val="000000"/>
          </w:rPr>
          <w:tag w:val="MENDELEY_CITATION_v3_eyJjaXRhdGlvbklEIjoiTUVOREVMRVlfQ0lUQVRJT05fMDM0Y2Q4ZTMtYmMzNi00MjBiLWEyMTAtODcxOTFjZmJkM2Ux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958030817"/>
          <w:placeholder>
            <w:docPart w:val="6AEFCE9C5EBA4BF7B6516C896C497A62"/>
          </w:placeholder>
        </w:sdtPr>
        <w:sdtEndPr/>
        <w:sdtContent>
          <w:r w:rsidRPr="00F772D1">
            <w:rPr>
              <w:color w:val="000000"/>
            </w:rPr>
            <w:t>[7]</w:t>
          </w:r>
        </w:sdtContent>
      </w:sdt>
      <w:r>
        <w:t>.</w:t>
      </w:r>
    </w:p>
    <w:p w14:paraId="1C16F034" w14:textId="77777777" w:rsidR="00071701" w:rsidRDefault="00071701" w:rsidP="00071701">
      <w:pPr>
        <w:pStyle w:val="BodyText"/>
        <w:ind w:firstLine="709"/>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709BC61" w14:textId="6309E0C5" w:rsidR="00071701" w:rsidRDefault="00071701" w:rsidP="00071701">
      <w:pPr>
        <w:pStyle w:val="BodyText"/>
        <w:ind w:firstLine="709"/>
        <w:rPr>
          <w:iCs/>
        </w:rPr>
      </w:pP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parameter-parameter </w:t>
      </w:r>
      <w:proofErr w:type="spellStart"/>
      <w:r>
        <w:rPr>
          <w:iCs/>
        </w:rPr>
        <w:t>berdasarkan</w:t>
      </w:r>
      <w:proofErr w:type="spellEnd"/>
      <w:r>
        <w:rPr>
          <w:iCs/>
        </w:rPr>
        <w:t xml:space="preserve"> </w:t>
      </w:r>
      <w:proofErr w:type="spellStart"/>
      <w:r>
        <w:rPr>
          <w:iCs/>
        </w:rPr>
        <w:t>faktor-faktor</w:t>
      </w:r>
      <w:proofErr w:type="spellEnd"/>
      <w:r>
        <w:rPr>
          <w:iCs/>
        </w:rPr>
        <w:t xml:space="preserve"> </w:t>
      </w:r>
      <w:proofErr w:type="spellStart"/>
      <w:r>
        <w:rPr>
          <w:iCs/>
        </w:rPr>
        <w:t>spesifik</w:t>
      </w:r>
      <w:proofErr w:type="spellEnd"/>
      <w:r>
        <w:rPr>
          <w:iCs/>
        </w:rPr>
        <w:t xml:space="preserve">. </w:t>
      </w:r>
      <w:proofErr w:type="spellStart"/>
      <w:r>
        <w:rPr>
          <w:iCs/>
        </w:rPr>
        <w:t>Selanjutnya</w:t>
      </w:r>
      <w:proofErr w:type="spellEnd"/>
      <w:r>
        <w:rPr>
          <w:iCs/>
        </w:rPr>
        <w:t xml:space="preserve"> </w:t>
      </w:r>
      <w:proofErr w:type="spellStart"/>
      <w:r>
        <w:rPr>
          <w:iCs/>
        </w:rPr>
        <w:t>faktor-faktor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diuji</w:t>
      </w:r>
      <w:proofErr w:type="spellEnd"/>
      <w:r>
        <w:rPr>
          <w:iCs/>
        </w:rPr>
        <w:t xml:space="preserve">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sidR="00B53E66">
        <w:rPr>
          <w:iCs/>
        </w:rPr>
        <w:t>p</w:t>
      </w:r>
      <w:r>
        <w:rPr>
          <w:iCs/>
        </w:rPr>
        <w:t>endekatan</w:t>
      </w:r>
      <w:proofErr w:type="spellEnd"/>
      <w:r>
        <w:rPr>
          <w:iCs/>
        </w:rPr>
        <w:t xml:space="preserve"> </w:t>
      </w:r>
      <w:r w:rsidRPr="00546C4B">
        <w:rPr>
          <w:i/>
        </w:rPr>
        <w:t>machine learning</w:t>
      </w:r>
      <w:r>
        <w:rPr>
          <w:iCs/>
        </w:rPr>
        <w:t>. Faktor-</w:t>
      </w:r>
      <w:proofErr w:type="spellStart"/>
      <w:r>
        <w:rPr>
          <w:iCs/>
        </w:rPr>
        <w:t>faktor</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diambil</w:t>
      </w:r>
      <w:proofErr w:type="spellEnd"/>
      <w:r>
        <w:rPr>
          <w:iCs/>
        </w:rPr>
        <w:t xml:space="preserve"> </w:t>
      </w:r>
      <w:proofErr w:type="spellStart"/>
      <w:r>
        <w:rPr>
          <w:iCs/>
        </w:rPr>
        <w:t>berdasarkan</w:t>
      </w:r>
      <w:proofErr w:type="spellEnd"/>
      <w:r>
        <w:rPr>
          <w:iCs/>
        </w:rPr>
        <w:t xml:space="preserve"> </w:t>
      </w:r>
      <w:proofErr w:type="spellStart"/>
      <w:r>
        <w:rPr>
          <w:iCs/>
        </w:rPr>
        <w:t>pedoman</w:t>
      </w:r>
      <w:proofErr w:type="spellEnd"/>
      <w:r>
        <w:rPr>
          <w:iCs/>
        </w:rPr>
        <w:t xml:space="preserve"> </w:t>
      </w:r>
      <w:proofErr w:type="spellStart"/>
      <w:r>
        <w:rPr>
          <w:iCs/>
        </w:rPr>
        <w:t>interpretasi</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w:t>
      </w:r>
      <w:sdt>
        <w:sdtPr>
          <w:rPr>
            <w:iCs/>
            <w:color w:val="000000"/>
          </w:rPr>
          <w:tag w:val="MENDELEY_CITATION_v3_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"/>
          <w:id w:val="271360239"/>
          <w:placeholder>
            <w:docPart w:val="2BAF6765989B484DA79FD3DDF6699174"/>
          </w:placeholder>
        </w:sdtPr>
        <w:sdtEndPr/>
        <w:sdtContent>
          <w:r w:rsidRPr="00F772D1">
            <w:rPr>
              <w:iCs/>
              <w:color w:val="000000"/>
            </w:rPr>
            <w:t>[8]</w:t>
          </w:r>
        </w:sdtContent>
      </w:sdt>
      <w:r>
        <w:rPr>
          <w:iCs/>
        </w:rPr>
        <w:t xml:space="preserve">. </w:t>
      </w:r>
      <w:proofErr w:type="spellStart"/>
      <w:r>
        <w:rPr>
          <w:iCs/>
        </w:rPr>
        <w:t>Untuk</w:t>
      </w:r>
      <w:proofErr w:type="spellEnd"/>
      <w:r>
        <w:rPr>
          <w:iCs/>
        </w:rPr>
        <w:t xml:space="preserve"> </w:t>
      </w:r>
      <w:proofErr w:type="spellStart"/>
      <w:r>
        <w:rPr>
          <w:iCs/>
        </w:rPr>
        <w:t>menentukan</w:t>
      </w:r>
      <w:proofErr w:type="spellEnd"/>
      <w:r>
        <w:rPr>
          <w:iCs/>
        </w:rPr>
        <w:t xml:space="preserve"> </w:t>
      </w:r>
      <w:proofErr w:type="spellStart"/>
      <w:r>
        <w:rPr>
          <w:iCs/>
        </w:rPr>
        <w:t>faktor</w:t>
      </w:r>
      <w:proofErr w:type="spellEnd"/>
      <w:r>
        <w:rPr>
          <w:iCs/>
        </w:rPr>
        <w:t xml:space="preserve"> yang </w:t>
      </w:r>
      <w:proofErr w:type="spellStart"/>
      <w:r>
        <w:rPr>
          <w:iCs/>
        </w:rPr>
        <w:t>dominan</w:t>
      </w:r>
      <w:proofErr w:type="spellEnd"/>
      <w:r>
        <w:rPr>
          <w:iCs/>
        </w:rPr>
        <w:t xml:space="preserve"> </w:t>
      </w:r>
      <w:proofErr w:type="spellStart"/>
      <w:r>
        <w:rPr>
          <w:iCs/>
        </w:rPr>
        <w:t>terhadap</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maka</w:t>
      </w:r>
      <w:proofErr w:type="spellEnd"/>
      <w:r>
        <w:rPr>
          <w:iCs/>
        </w:rPr>
        <w:t xml:space="preserve"> </w:t>
      </w:r>
      <w:proofErr w:type="spellStart"/>
      <w:r>
        <w:rPr>
          <w:iCs/>
        </w:rPr>
        <w:t>koefisien</w:t>
      </w:r>
      <w:proofErr w:type="spellEnd"/>
      <w:r>
        <w:rPr>
          <w:iCs/>
        </w:rPr>
        <w:t xml:space="preserve"> </w:t>
      </w:r>
      <w:proofErr w:type="spellStart"/>
      <w:r>
        <w:rPr>
          <w:iCs/>
        </w:rPr>
        <w:t>korelasi</w:t>
      </w:r>
      <w:proofErr w:type="spellEnd"/>
      <w:r>
        <w:rPr>
          <w:iCs/>
        </w:rPr>
        <w:t xml:space="preserve"> yang </w:t>
      </w:r>
      <w:proofErr w:type="spellStart"/>
      <w:r>
        <w:rPr>
          <w:iCs/>
        </w:rPr>
        <w:t>akan</w:t>
      </w:r>
      <w:proofErr w:type="spellEnd"/>
      <w:r>
        <w:rPr>
          <w:iCs/>
        </w:rPr>
        <w:t xml:space="preserve"> </w:t>
      </w:r>
      <w:proofErr w:type="spellStart"/>
      <w:r>
        <w:rPr>
          <w:iCs/>
        </w:rPr>
        <w:lastRenderedPageBreak/>
        <w:t>digunakan</w:t>
      </w:r>
      <w:proofErr w:type="spellEnd"/>
      <w:r>
        <w:rPr>
          <w:iCs/>
        </w:rPr>
        <w:t xml:space="preserve"> </w:t>
      </w:r>
      <w:proofErr w:type="spellStart"/>
      <w:r>
        <w:rPr>
          <w:iCs/>
        </w:rPr>
        <w:t>adalah</w:t>
      </w:r>
      <w:proofErr w:type="spellEnd"/>
      <w:r>
        <w:rPr>
          <w:iCs/>
        </w:rPr>
        <w:t xml:space="preserve"> </w:t>
      </w:r>
      <w:proofErr w:type="spellStart"/>
      <w:r>
        <w:rPr>
          <w:iCs/>
        </w:rPr>
        <w:t>tingkat</w:t>
      </w:r>
      <w:proofErr w:type="spellEnd"/>
      <w:r>
        <w:rPr>
          <w:iCs/>
        </w:rPr>
        <w:t xml:space="preserve"> </w:t>
      </w:r>
      <w:proofErr w:type="spellStart"/>
      <w:r>
        <w:rPr>
          <w:iCs/>
        </w:rPr>
        <w:t>hubungan</w:t>
      </w:r>
      <w:proofErr w:type="spellEnd"/>
      <w:r>
        <w:rPr>
          <w:iCs/>
        </w:rPr>
        <w:t xml:space="preserve"> </w:t>
      </w:r>
      <w:proofErr w:type="spellStart"/>
      <w:r>
        <w:rPr>
          <w:iCs/>
        </w:rPr>
        <w:t>sedang</w:t>
      </w:r>
      <w:proofErr w:type="spellEnd"/>
      <w:r>
        <w:rPr>
          <w:iCs/>
        </w:rPr>
        <w:t xml:space="preserve">, </w:t>
      </w:r>
      <w:proofErr w:type="spellStart"/>
      <w:r>
        <w:rPr>
          <w:iCs/>
        </w:rPr>
        <w:t>kuat</w:t>
      </w:r>
      <w:proofErr w:type="spellEnd"/>
      <w:r>
        <w:rPr>
          <w:iCs/>
        </w:rPr>
        <w:t xml:space="preserve">, dan sangat </w:t>
      </w:r>
      <w:proofErr w:type="spellStart"/>
      <w:r>
        <w:rPr>
          <w:iCs/>
        </w:rPr>
        <w:t>kuat</w:t>
      </w:r>
      <w:proofErr w:type="spellEnd"/>
      <w:r>
        <w:rPr>
          <w:iCs/>
        </w:rPr>
        <w:t xml:space="preserve">. Metode yang </w:t>
      </w:r>
      <w:proofErr w:type="spellStart"/>
      <w:r>
        <w:rPr>
          <w:iCs/>
        </w:rPr>
        <w:t>digunakan</w:t>
      </w:r>
      <w:proofErr w:type="spellEnd"/>
      <w:r>
        <w:rPr>
          <w:iCs/>
        </w:rPr>
        <w:t xml:space="preserve"> pada </w:t>
      </w:r>
      <w:r w:rsidRPr="00546C4B">
        <w:rPr>
          <w:i/>
        </w:rPr>
        <w:t>m</w:t>
      </w:r>
      <w:r>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Django. </w:t>
      </w:r>
    </w:p>
    <w:p w14:paraId="0B8CA5A4" w14:textId="77777777" w:rsidR="00071701" w:rsidRPr="00E84B37" w:rsidRDefault="00071701" w:rsidP="00071701">
      <w:pPr>
        <w:pStyle w:val="BodyText"/>
        <w:ind w:firstLine="709"/>
        <w:rPr>
          <w:iCs/>
        </w:rPr>
      </w:pPr>
    </w:p>
    <w:p w14:paraId="2DBB343C"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5" w:name="_Toc83834442"/>
      <w:bookmarkStart w:id="6"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5"/>
      <w:bookmarkEnd w:id="6"/>
      <w:proofErr w:type="spellEnd"/>
    </w:p>
    <w:p w14:paraId="01CFA95C" w14:textId="77777777" w:rsidR="00071701" w:rsidRDefault="00071701" w:rsidP="00071701">
      <w:pPr>
        <w:pStyle w:val="BodyText"/>
        <w:ind w:firstLine="426"/>
      </w:pPr>
      <w:bookmarkStart w:id="7"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
    <w:p w14:paraId="16A0CD72"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31F64989"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06FE350" w14:textId="664520FF"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yang </w:t>
      </w:r>
      <w:proofErr w:type="spellStart"/>
      <w:r>
        <w:t>tepat</w:t>
      </w:r>
      <w:proofErr w:type="spellEnd"/>
      <w:r>
        <w:t>?</w:t>
      </w:r>
    </w:p>
    <w:p w14:paraId="6F704608" w14:textId="77777777" w:rsidR="00071701" w:rsidRDefault="00071701" w:rsidP="00071701">
      <w:pPr>
        <w:pStyle w:val="BodyText"/>
        <w:numPr>
          <w:ilvl w:val="0"/>
          <w:numId w:val="5"/>
        </w:numPr>
        <w:ind w:left="851"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413B962B" w14:textId="77777777" w:rsidR="00071701" w:rsidRDefault="00071701" w:rsidP="00071701">
      <w:pPr>
        <w:pStyle w:val="BodyText"/>
        <w:ind w:left="1276" w:right="127"/>
      </w:pPr>
    </w:p>
    <w:p w14:paraId="25FCD3CD"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0"/>
      <w:r w:rsidRPr="00AE2BEC">
        <w:rPr>
          <w:rFonts w:ascii="Times New Roman" w:hAnsi="Times New Roman"/>
          <w:b/>
          <w:bCs/>
          <w:color w:val="000000" w:themeColor="text1"/>
          <w:lang w:val="en-US"/>
        </w:rPr>
        <w:t>Tujuan</w:t>
      </w:r>
      <w:bookmarkEnd w:id="7"/>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Penelitian</w:t>
      </w:r>
      <w:bookmarkEnd w:id="8"/>
      <w:proofErr w:type="spellEnd"/>
    </w:p>
    <w:p w14:paraId="6F5633B1" w14:textId="77777777" w:rsidR="00071701" w:rsidRDefault="00071701" w:rsidP="00071701">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5909ED6F" w14:textId="09A3F163" w:rsidR="00071701" w:rsidRDefault="00071701" w:rsidP="00071701">
      <w:pPr>
        <w:pStyle w:val="BodyText"/>
        <w:numPr>
          <w:ilvl w:val="0"/>
          <w:numId w:val="2"/>
        </w:numPr>
        <w:ind w:left="851"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w:t>
      </w:r>
      <w:proofErr w:type="spellStart"/>
      <w:r w:rsidR="00F73442">
        <w:t>karyawan</w:t>
      </w:r>
      <w:proofErr w:type="spellEnd"/>
      <w:r>
        <w:t>.</w:t>
      </w:r>
    </w:p>
    <w:p w14:paraId="6CE696F6" w14:textId="20D7CB90" w:rsidR="00071701" w:rsidRPr="00C2196F" w:rsidRDefault="00071701" w:rsidP="00071701">
      <w:pPr>
        <w:pStyle w:val="BodyText"/>
        <w:numPr>
          <w:ilvl w:val="0"/>
          <w:numId w:val="2"/>
        </w:numPr>
        <w:ind w:left="851"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rsidR="006548A9">
        <w:rPr>
          <w:iCs/>
        </w:rPr>
        <w:t>faktor</w:t>
      </w:r>
      <w:r w:rsidR="008365AF">
        <w:rPr>
          <w:iCs/>
        </w:rPr>
        <w:t>-faktor</w:t>
      </w:r>
      <w:proofErr w:type="spellEnd"/>
      <w:r w:rsidR="008365AF">
        <w:rPr>
          <w:iCs/>
        </w:rPr>
        <w:t xml:space="preserve"> </w:t>
      </w:r>
      <w:proofErr w:type="spellStart"/>
      <w:r w:rsidR="006548A9">
        <w:rPr>
          <w:iCs/>
        </w:rPr>
        <w:t>terhadap</w:t>
      </w:r>
      <w:proofErr w:type="spellEnd"/>
      <w:r w:rsidR="006548A9">
        <w:rPr>
          <w:iCs/>
        </w:rPr>
        <w:t xml:space="preserve"> </w:t>
      </w:r>
      <w:proofErr w:type="spellStart"/>
      <w:r w:rsidR="006548A9">
        <w:rPr>
          <w:iCs/>
        </w:rPr>
        <w:t>prediksi</w:t>
      </w:r>
      <w:proofErr w:type="spellEnd"/>
      <w:r w:rsidR="006548A9">
        <w:rPr>
          <w:iCs/>
        </w:rPr>
        <w:t xml:space="preserve"> </w:t>
      </w:r>
      <w:proofErr w:type="spellStart"/>
      <w:r w:rsidR="006548A9">
        <w:rPr>
          <w:iCs/>
        </w:rPr>
        <w:t>gaji</w:t>
      </w:r>
      <w:proofErr w:type="spellEnd"/>
      <w:r>
        <w:t>.</w:t>
      </w:r>
    </w:p>
    <w:p w14:paraId="653A3AD3" w14:textId="77777777" w:rsidR="00071701" w:rsidRDefault="00071701" w:rsidP="00071701">
      <w:pPr>
        <w:pStyle w:val="BodyText"/>
        <w:numPr>
          <w:ilvl w:val="0"/>
          <w:numId w:val="2"/>
        </w:numPr>
        <w:ind w:left="851"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machine learning</w:t>
      </w:r>
      <w:r>
        <w:t xml:space="preserve"> </w:t>
      </w:r>
      <w:proofErr w:type="spellStart"/>
      <w:r>
        <w:t>menggunakan</w:t>
      </w:r>
      <w:proofErr w:type="spellEnd"/>
      <w:r>
        <w:t xml:space="preserve"> </w:t>
      </w:r>
      <w:proofErr w:type="spellStart"/>
      <w:r>
        <w:t>regresi</w:t>
      </w:r>
      <w:proofErr w:type="spellEnd"/>
      <w:r>
        <w:t>.</w:t>
      </w:r>
    </w:p>
    <w:p w14:paraId="05EF9A61" w14:textId="77777777" w:rsidR="00071701" w:rsidRDefault="00071701" w:rsidP="00071701">
      <w:pPr>
        <w:pStyle w:val="BodyText"/>
        <w:numPr>
          <w:ilvl w:val="0"/>
          <w:numId w:val="2"/>
        </w:numPr>
        <w:ind w:left="851"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54023A07" w14:textId="77777777" w:rsidR="00071701" w:rsidRPr="00CA4877" w:rsidRDefault="00071701" w:rsidP="00071701">
      <w:pPr>
        <w:pStyle w:val="BodyText"/>
        <w:ind w:left="1276" w:right="127"/>
      </w:pPr>
    </w:p>
    <w:p w14:paraId="7479009F"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1"/>
      <w:r>
        <w:t xml:space="preserve"> </w:t>
      </w:r>
      <w:r w:rsidRPr="00AE2BEC">
        <w:rPr>
          <w:rFonts w:ascii="Times New Roman" w:hAnsi="Times New Roman"/>
          <w:b/>
          <w:bCs/>
          <w:color w:val="000000" w:themeColor="text1"/>
          <w:lang w:val="en-US"/>
        </w:rPr>
        <w:t xml:space="preserve">Manfaat </w:t>
      </w:r>
      <w:proofErr w:type="spellStart"/>
      <w:r w:rsidRPr="00AE2BEC">
        <w:rPr>
          <w:rFonts w:ascii="Times New Roman" w:hAnsi="Times New Roman"/>
          <w:b/>
          <w:bCs/>
          <w:color w:val="000000" w:themeColor="text1"/>
          <w:lang w:val="en-US"/>
        </w:rPr>
        <w:t>Penelitian</w:t>
      </w:r>
      <w:proofErr w:type="spellEnd"/>
    </w:p>
    <w:p w14:paraId="6119CB0C" w14:textId="77777777" w:rsidR="00071701" w:rsidRPr="00810116" w:rsidRDefault="00071701" w:rsidP="00071701">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r w:rsidRPr="00810116">
        <w:t>berikut</w:t>
      </w:r>
      <w:proofErr w:type="spellEnd"/>
      <w:r w:rsidRPr="00810116">
        <w:t xml:space="preserve"> :</w:t>
      </w:r>
    </w:p>
    <w:p w14:paraId="358F6BCB" w14:textId="77777777" w:rsidR="00071701" w:rsidRDefault="00071701" w:rsidP="00071701">
      <w:pPr>
        <w:pStyle w:val="BodyText"/>
        <w:numPr>
          <w:ilvl w:val="0"/>
          <w:numId w:val="6"/>
        </w:numPr>
        <w:ind w:left="851"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t xml:space="preserve"> </w:t>
      </w:r>
      <w:proofErr w:type="spellStart"/>
      <w:r>
        <w:t>karyawan</w:t>
      </w:r>
      <w:proofErr w:type="spellEnd"/>
      <w:r w:rsidRPr="001115D2">
        <w:t>.</w:t>
      </w:r>
    </w:p>
    <w:p w14:paraId="5A271BD1" w14:textId="77777777" w:rsidR="00071701" w:rsidRDefault="00071701" w:rsidP="00071701">
      <w:pPr>
        <w:pStyle w:val="BodyText"/>
        <w:numPr>
          <w:ilvl w:val="0"/>
          <w:numId w:val="6"/>
        </w:numPr>
        <w:ind w:left="851"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29630F4C" w14:textId="77777777" w:rsidR="00071701" w:rsidRPr="001115D2" w:rsidRDefault="00071701" w:rsidP="00071701">
      <w:pPr>
        <w:pStyle w:val="BodyText"/>
        <w:numPr>
          <w:ilvl w:val="0"/>
          <w:numId w:val="6"/>
        </w:numPr>
        <w:ind w:left="851" w:right="127"/>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584E9F70" w14:textId="77777777" w:rsidR="00071701" w:rsidRPr="009651CD" w:rsidRDefault="00071701" w:rsidP="00071701">
      <w:pPr>
        <w:pStyle w:val="BodyText"/>
        <w:ind w:left="1276" w:right="127"/>
      </w:pPr>
    </w:p>
    <w:p w14:paraId="5B477ACE"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9"/>
    </w:p>
    <w:p w14:paraId="603F18FC" w14:textId="77777777" w:rsidR="00071701" w:rsidRDefault="00071701" w:rsidP="00071701">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6FAE67D1" w14:textId="77777777" w:rsidR="00071701" w:rsidRPr="005C0E32"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parameter-parameter yang </w:t>
      </w:r>
      <w:proofErr w:type="spellStart"/>
      <w:r>
        <w:rPr>
          <w:rFonts w:ascii="Times New Roman" w:hAnsi="Times New Roman" w:cs="Times New Roman"/>
          <w:color w:val="0D0D0D"/>
          <w:sz w:val="24"/>
          <w:szCs w:val="24"/>
        </w:rPr>
        <w:t>spesifik</w:t>
      </w:r>
      <w:proofErr w:type="spellEnd"/>
      <w:r>
        <w:rPr>
          <w:rFonts w:ascii="Times New Roman" w:hAnsi="Times New Roman" w:cs="Times New Roman"/>
          <w:color w:val="0D0D0D"/>
          <w:sz w:val="24"/>
          <w:szCs w:val="24"/>
        </w:rPr>
        <w:t>.</w:t>
      </w:r>
    </w:p>
    <w:p w14:paraId="10D1A8D3" w14:textId="7EBDCABB" w:rsidR="00071701" w:rsidRPr="00991DA3"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machine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Django</w:t>
      </w:r>
      <w:r w:rsidR="00CD45A3">
        <w:rPr>
          <w:rFonts w:ascii="Times New Roman" w:hAnsi="Times New Roman" w:cs="Times New Roman"/>
          <w:color w:val="0D0D0D"/>
          <w:sz w:val="24"/>
          <w:szCs w:val="24"/>
        </w:rPr>
        <w:t>.</w:t>
      </w:r>
    </w:p>
    <w:p w14:paraId="56466FB5" w14:textId="52176331" w:rsidR="00071701" w:rsidRPr="001B567F" w:rsidRDefault="00071701" w:rsidP="00071701">
      <w:pPr>
        <w:pStyle w:val="ListParagraph"/>
        <w:widowControl w:val="0"/>
        <w:numPr>
          <w:ilvl w:val="2"/>
          <w:numId w:val="3"/>
        </w:numPr>
        <w:autoSpaceDE w:val="0"/>
        <w:autoSpaceDN w:val="0"/>
        <w:spacing w:after="0" w:line="360" w:lineRule="auto"/>
        <w:ind w:left="851" w:hanging="425"/>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sidR="00CD45A3">
        <w:rPr>
          <w:rFonts w:ascii="Times New Roman" w:hAnsi="Times New Roman" w:cs="Times New Roman"/>
          <w:color w:val="0D0D0D"/>
          <w:sz w:val="24"/>
          <w:szCs w:val="24"/>
        </w:rPr>
        <w:t>.</w:t>
      </w:r>
    </w:p>
    <w:p w14:paraId="6738506A" w14:textId="77777777" w:rsidR="00071701" w:rsidRPr="000B2D45" w:rsidRDefault="00071701" w:rsidP="00071701">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7671CE4B" w14:textId="77777777" w:rsidR="00071701" w:rsidRPr="00AE2BEC" w:rsidRDefault="00071701" w:rsidP="00071701">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10"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10"/>
      <w:proofErr w:type="spellEnd"/>
    </w:p>
    <w:p w14:paraId="070400A5" w14:textId="77777777" w:rsidR="00071701" w:rsidRPr="00847FEC" w:rsidRDefault="00071701" w:rsidP="00071701">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F9974E9"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7D26E69B"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5869D1F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6EA84B0A"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4953B0D3"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2AB36199"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EB4075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1B8A8FDD" w14:textId="77777777" w:rsidR="00071701" w:rsidRPr="00847FEC"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2DBDE368" w14:textId="77777777" w:rsidR="00071701" w:rsidRDefault="00071701" w:rsidP="00071701">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68C9E99E" w14:textId="77777777" w:rsidR="00071701" w:rsidRDefault="00071701" w:rsidP="00071701">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bookmarkEnd w:id="2"/>
    <w:p w14:paraId="78939A68" w14:textId="6C56CB6B" w:rsidR="00A978F0" w:rsidRPr="00071701" w:rsidRDefault="00A978F0" w:rsidP="00071701"/>
    <w:sectPr w:rsidR="00A978F0" w:rsidRPr="0007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D3918A4"/>
    <w:multiLevelType w:val="hybridMultilevel"/>
    <w:tmpl w:val="188C0D56"/>
    <w:lvl w:ilvl="0" w:tplc="3809000F">
      <w:start w:val="1"/>
      <w:numFmt w:val="decimal"/>
      <w:lvlText w:val="%1."/>
      <w:lvlJc w:val="left"/>
      <w:pPr>
        <w:ind w:left="1211" w:hanging="360"/>
      </w:p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5"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6"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071701"/>
    <w:rsid w:val="001115D2"/>
    <w:rsid w:val="00131054"/>
    <w:rsid w:val="001F2A50"/>
    <w:rsid w:val="00266245"/>
    <w:rsid w:val="0026795A"/>
    <w:rsid w:val="0031009B"/>
    <w:rsid w:val="0037617A"/>
    <w:rsid w:val="0037705E"/>
    <w:rsid w:val="003B5FD7"/>
    <w:rsid w:val="003E114B"/>
    <w:rsid w:val="00486313"/>
    <w:rsid w:val="004A0984"/>
    <w:rsid w:val="0053281F"/>
    <w:rsid w:val="00546C4B"/>
    <w:rsid w:val="005673A4"/>
    <w:rsid w:val="00567AB6"/>
    <w:rsid w:val="005B7600"/>
    <w:rsid w:val="0061705B"/>
    <w:rsid w:val="006548A9"/>
    <w:rsid w:val="00693841"/>
    <w:rsid w:val="006D7B89"/>
    <w:rsid w:val="00796479"/>
    <w:rsid w:val="00810116"/>
    <w:rsid w:val="008365AF"/>
    <w:rsid w:val="00A37BB8"/>
    <w:rsid w:val="00A5510F"/>
    <w:rsid w:val="00A82B2F"/>
    <w:rsid w:val="00A978F0"/>
    <w:rsid w:val="00AA060C"/>
    <w:rsid w:val="00AC0E0C"/>
    <w:rsid w:val="00AE2BEC"/>
    <w:rsid w:val="00B51622"/>
    <w:rsid w:val="00B53E66"/>
    <w:rsid w:val="00C561F4"/>
    <w:rsid w:val="00CA678A"/>
    <w:rsid w:val="00CD45A3"/>
    <w:rsid w:val="00D2238A"/>
    <w:rsid w:val="00DE06A6"/>
    <w:rsid w:val="00DE09BF"/>
    <w:rsid w:val="00DE6FF9"/>
    <w:rsid w:val="00E84B37"/>
    <w:rsid w:val="00EA0E21"/>
    <w:rsid w:val="00F2594A"/>
    <w:rsid w:val="00F32661"/>
    <w:rsid w:val="00F73442"/>
    <w:rsid w:val="00F74F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A65BDF4A9E410C84CDC14E4C88AE9F"/>
        <w:category>
          <w:name w:val="General"/>
          <w:gallery w:val="placeholder"/>
        </w:category>
        <w:types>
          <w:type w:val="bbPlcHdr"/>
        </w:types>
        <w:behaviors>
          <w:behavior w:val="content"/>
        </w:behaviors>
        <w:guid w:val="{555BB0ED-689F-47E1-91CD-8BF6B839AA30}"/>
      </w:docPartPr>
      <w:docPartBody>
        <w:p w:rsidR="00673F6A" w:rsidRDefault="007B6FA3" w:rsidP="007B6FA3">
          <w:pPr>
            <w:pStyle w:val="9AA65BDF4A9E410C84CDC14E4C88AE9F"/>
          </w:pPr>
          <w:r w:rsidRPr="00FD477B">
            <w:rPr>
              <w:rStyle w:val="PlaceholderText"/>
            </w:rPr>
            <w:t>Click or tap here to enter text.</w:t>
          </w:r>
        </w:p>
      </w:docPartBody>
    </w:docPart>
    <w:docPart>
      <w:docPartPr>
        <w:name w:val="6AEFCE9C5EBA4BF7B6516C896C497A62"/>
        <w:category>
          <w:name w:val="General"/>
          <w:gallery w:val="placeholder"/>
        </w:category>
        <w:types>
          <w:type w:val="bbPlcHdr"/>
        </w:types>
        <w:behaviors>
          <w:behavior w:val="content"/>
        </w:behaviors>
        <w:guid w:val="{68BF29E9-C97F-495E-BFF9-8FF7B4A874C9}"/>
      </w:docPartPr>
      <w:docPartBody>
        <w:p w:rsidR="00673F6A" w:rsidRDefault="007B6FA3" w:rsidP="007B6FA3">
          <w:pPr>
            <w:pStyle w:val="6AEFCE9C5EBA4BF7B6516C896C497A62"/>
          </w:pPr>
          <w:r w:rsidRPr="00164CF3">
            <w:rPr>
              <w:rStyle w:val="PlaceholderText"/>
            </w:rPr>
            <w:t>Click or tap here to enter text.</w:t>
          </w:r>
        </w:p>
      </w:docPartBody>
    </w:docPart>
    <w:docPart>
      <w:docPartPr>
        <w:name w:val="2BAF6765989B484DA79FD3DDF6699174"/>
        <w:category>
          <w:name w:val="General"/>
          <w:gallery w:val="placeholder"/>
        </w:category>
        <w:types>
          <w:type w:val="bbPlcHdr"/>
        </w:types>
        <w:behaviors>
          <w:behavior w:val="content"/>
        </w:behaviors>
        <w:guid w:val="{CADA953B-363C-43A9-8841-2ADC66E2340D}"/>
      </w:docPartPr>
      <w:docPartBody>
        <w:p w:rsidR="00673F6A" w:rsidRDefault="007B6FA3" w:rsidP="007B6FA3">
          <w:pPr>
            <w:pStyle w:val="2BAF6765989B484DA79FD3DDF6699174"/>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0A148E"/>
    <w:rsid w:val="00495D9F"/>
    <w:rsid w:val="005041A7"/>
    <w:rsid w:val="00673F6A"/>
    <w:rsid w:val="00695BF9"/>
    <w:rsid w:val="0072352C"/>
    <w:rsid w:val="007537CC"/>
    <w:rsid w:val="007B6FA3"/>
    <w:rsid w:val="00A03F9C"/>
    <w:rsid w:val="00B25443"/>
    <w:rsid w:val="00B60F26"/>
    <w:rsid w:val="00BF75B9"/>
    <w:rsid w:val="00DA6486"/>
    <w:rsid w:val="00EF78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A3"/>
    <w:rPr>
      <w:color w:val="808080"/>
    </w:rPr>
  </w:style>
  <w:style w:type="paragraph" w:customStyle="1" w:styleId="9AA65BDF4A9E410C84CDC14E4C88AE9F">
    <w:name w:val="9AA65BDF4A9E410C84CDC14E4C88AE9F"/>
    <w:rsid w:val="007B6FA3"/>
  </w:style>
  <w:style w:type="paragraph" w:customStyle="1" w:styleId="6AEFCE9C5EBA4BF7B6516C896C497A62">
    <w:name w:val="6AEFCE9C5EBA4BF7B6516C896C497A62"/>
    <w:rsid w:val="007B6FA3"/>
  </w:style>
  <w:style w:type="paragraph" w:customStyle="1" w:styleId="2BAF6765989B484DA79FD3DDF6699174">
    <w:name w:val="2BAF6765989B484DA79FD3DDF6699174"/>
    <w:rsid w:val="007B6F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c98c9b39-b2d4-4440-9255-0d284d1d35f6&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zk4YzliMzktYjJkNC00NDQwLTkyNTUtMGQyODRkMWQzNWY2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ebaaa8fa-92c9-4dbd-9c25-82206e90d283&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WJhYWE4ZmEtOTJjOS00ZGJkLTljMjUtODIyMDZlOTBkMjgz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4e67b88a-4eae-48b0-a96a-740524fd1d81&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GU2N2I4OGEtNGVhZS00OGIwLWE5NmEtNzQwNTI0ZmQxZDgx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1851222e-2f10-41ea-8ddd-7853f3d55699&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Tg1MTIyMmUtMmYxMC00MWVhLThkZGQtNzg1M2YzZDU1Njk5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13</cp:revision>
  <dcterms:created xsi:type="dcterms:W3CDTF">2021-12-28T00:22:00Z</dcterms:created>
  <dcterms:modified xsi:type="dcterms:W3CDTF">2022-01-12T03:57:00Z</dcterms:modified>
</cp:coreProperties>
</file>