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CF8B" w14:textId="77777777" w:rsidR="001B3B48" w:rsidRDefault="001B3B48" w:rsidP="001B3B48">
      <w:pPr>
        <w:pStyle w:val="Heading1"/>
      </w:pPr>
      <w:bookmarkStart w:id="0" w:name="_Toc83834461"/>
      <w:bookmarkStart w:id="1" w:name="_Toc87813982"/>
      <w:r>
        <w:t>DAFTAR PUSTAKA</w:t>
      </w:r>
      <w:bookmarkEnd w:id="0"/>
      <w:bookmarkEnd w:id="1"/>
    </w:p>
    <w:sdt>
      <w:sdtPr>
        <w:rPr>
          <w:rFonts w:ascii="Times New Roman" w:hAnsi="Times New Roman" w:cs="Times New Roman"/>
          <w:color w:val="000000" w:themeColor="text1"/>
        </w:rPr>
        <w:tag w:val="MENDELEY_BIBLIOGRAPHY"/>
        <w:id w:val="17521492"/>
        <w:placeholder>
          <w:docPart w:val="801A650FC01B4D7596F02354F895AC05"/>
        </w:placeholder>
      </w:sdtPr>
      <w:sdtContent>
        <w:p w14:paraId="0C820D1B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Prasetyo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B and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Trisyanti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U, “REVOLUSI INDUSTRI 4.0 DAN TANTANGAN PERUBAHAN SOSIAL”,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Journal of Proceedings Series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no. 5, pp. 22-27, Nov. 2018,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4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http://dx.doi.org/10.12962/j23546026.y2018i5.4417</w:t>
            </w:r>
          </w:hyperlink>
        </w:p>
        <w:p w14:paraId="743D8DDC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H.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Prasetyo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W.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Sutopo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Perkembangan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Keilmuan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Teknik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Menuju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Era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4.0”, </w:t>
          </w:r>
          <w:r w:rsidRPr="00153C3C">
            <w:rPr>
              <w:rFonts w:ascii="Times New Roman" w:hAnsi="Times New Roman" w:cs="Times New Roman"/>
              <w:i/>
              <w:iCs/>
              <w:color w:val="000000" w:themeColor="text1"/>
              <w:sz w:val="20"/>
              <w:szCs w:val="20"/>
              <w:shd w:val="clear" w:color="auto" w:fill="FFFFFF"/>
            </w:rPr>
            <w:t xml:space="preserve">Seminar dan </w:t>
          </w:r>
          <w:proofErr w:type="spellStart"/>
          <w:r w:rsidRPr="00153C3C">
            <w:rPr>
              <w:rFonts w:ascii="Times New Roman" w:hAnsi="Times New Roman" w:cs="Times New Roman"/>
              <w:i/>
              <w:iCs/>
              <w:color w:val="000000" w:themeColor="text1"/>
              <w:sz w:val="20"/>
              <w:szCs w:val="20"/>
              <w:shd w:val="clear" w:color="auto" w:fill="FFFFFF"/>
            </w:rPr>
            <w:t>Konferensi</w:t>
          </w:r>
          <w:proofErr w:type="spellEnd"/>
          <w:r w:rsidRPr="00153C3C">
            <w:rPr>
              <w:rFonts w:ascii="Times New Roman" w:hAnsi="Times New Roman" w:cs="Times New Roman"/>
              <w:i/>
              <w:iCs/>
              <w:color w:val="000000" w:themeColor="text1"/>
              <w:sz w:val="20"/>
              <w:szCs w:val="20"/>
              <w:shd w:val="clear" w:color="auto" w:fill="FFFFFF"/>
            </w:rPr>
            <w:t xml:space="preserve"> Nasional IDEC</w:t>
          </w:r>
          <w:r w:rsidRPr="00153C3C">
            <w:rPr>
              <w:rFonts w:ascii="Times New Roman" w:hAnsi="Times New Roman" w:cs="Times New Roman"/>
              <w:color w:val="000000" w:themeColor="text1"/>
              <w:sz w:val="20"/>
              <w:szCs w:val="20"/>
              <w:shd w:val="clear" w:color="auto" w:fill="FFFFFF"/>
            </w:rPr>
            <w:t>, vol. 2017, pp. 488-495,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May .2017,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5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https://idec.ft.uns.ac.id/wp-content/uploads/2017/11/Prosiding2017_ID069.pdf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787834F1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[3]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O. C.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Pangaribuan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I.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Irwansyah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“Media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Cetak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Indonesia di Era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Revolusi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4.0,”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Pewarta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Indonesia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1, no. 2, pp. 134–145, Oct.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6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https://dx.doi.org/10.25008/jpi.v1i2.11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 </w:t>
          </w:r>
        </w:p>
        <w:p w14:paraId="369403DA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[4]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A. A.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Shahroom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N. Hussin, “Industrial Revolution 4.0 and Education,”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International Journal of Academic Research in Business and Social Sciences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8, no. 9, pp. 314-319, Oct. 2018,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7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https://doi.org/10.24114/jh.v10i1.14138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764973D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[5]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S.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Kergroach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“Industry 4.0: New Challenges </w:t>
          </w:r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And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Opportunities For The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Labour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Market,”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Foresight and STI Governance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11, no. 4, pp. 6–8, 2017,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8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http://dx.doi.org/10.17323/2500-2597.2017.4.6.8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190ADF39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[6]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M. I. Manda and S. ben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Dhaou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“Responding to the challenges and opportunities in the 4th industrial revolution in developing countries”,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PervasiveHealth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: Pervasive Computing Technologies for Healthcare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Part F148155, pp. 244–253,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9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http://dx.doi.org/10.1145/3326365.3326398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51223BF0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[7]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Y.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Adrianova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Eka Tuah and Anyan, “IMPLEMENTASI MODEL REGRESI LINEAR SEDERHANA UNTUK PREDIKSI GAJI BERDASARKAN PENGALAMAN LAMA BEKERJA”,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Journal Education and Technology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1, no. 2, pp. 56-70 Dec. 2020,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0" w:history="1">
            <w:r w:rsidRPr="00153C3C">
              <w:rPr>
                <w:rStyle w:val="Hyperlink"/>
                <w:rFonts w:ascii="Times New Roman" w:hAnsi="Times New Roman" w:cs="Times New Roman"/>
                <w:color w:val="000000" w:themeColor="text1"/>
                <w:sz w:val="21"/>
                <w:szCs w:val="21"/>
                <w:u w:val="none"/>
                <w:shd w:val="clear" w:color="auto" w:fill="FFFFFF"/>
              </w:rPr>
              <w:t>https://doi.org/10.31932/jutech.v1i2.1289</w:t>
            </w:r>
          </w:hyperlink>
          <w:r w:rsidRPr="00153C3C">
            <w:rPr>
              <w:rFonts w:ascii="Times New Roman" w:hAnsi="Times New Roman" w:cs="Times New Roman"/>
              <w:color w:val="000000" w:themeColor="text1"/>
              <w:sz w:val="21"/>
              <w:szCs w:val="21"/>
              <w:shd w:val="clear" w:color="auto" w:fill="FFFFFF"/>
            </w:rPr>
            <w:t xml:space="preserve"> </w:t>
          </w:r>
        </w:p>
        <w:p w14:paraId="296242CD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[8]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Tamrin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A.S,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Rumapea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Patar, Mambo R, “PENGARUH PROFESIONALISME KERJA PEGAWAI TERHADAP TINGKAT KEPUASAN PELANGGAN PADA KANTOR PT. TASPEN CABANG MANADO”,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Administrasi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Publik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3, no. 46, pp. 1-9 2017,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1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https://ejournal.unsrat.ac.id/inde</w:t>
            </w:r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x.php/JAP/article/view/16283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39A9796E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[9]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E. P.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Ariesanto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Akhmad, “Data Mining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Menggunakan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Linear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untuk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Harga Saham Perusahaan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Pelayaran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,”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Aplikasi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Pelayaran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Kepelabuhanan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10, no. 2, p. 120, Dec. 2020,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2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https://dx.doi.org/10.30649/japk.v10i2.83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35A44B53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[10]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K. Puteri and A.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Silvanie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“MACHINE LEARNING UNTUK MODEL PREDIKSI HARGA SEMBAKO DENGAN METODE REGRESI LINIER BERGANDA”,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Informatika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1, no. 2, pp. 82-94, Oct. 2020,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3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https://ejournal-ibik57.ac.id/index.php/junif/article/view/134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7AEA8B3C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[11]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A. Saiful, S. Andryana, and A.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Gunaryati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Harga Rumah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Menggunakan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Web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ScrappingDan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Machine Learning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Dengan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Algoritma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 Linear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Regression”,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Teknik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lastRenderedPageBreak/>
            <w:t>Informatika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Sistem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Informasi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vol. 8, no. 1, pp. 41-50, Mar.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2012,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 </w:t>
          </w:r>
          <w:hyperlink r:id="rId14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https://jurnal.mdp.ac.id/index.php/jatisi/article/download/701/219/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12EC8612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[12]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M. W. Pertiwi and R. E. Indrajit, “Metode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Linier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Untuk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Pengadaan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Inventaris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Barang”,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Simposium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Nasional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Ilmu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Pengetahuan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hAnsi="Times New Roman" w:cs="Times New Roman"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(SIMNASIPTEK) 2017, vol. 1, no. 1, pp. 27-30, 2017, </w:t>
          </w:r>
          <w:proofErr w:type="spellStart"/>
          <w:proofErr w:type="gramStart"/>
          <w:r w:rsidRPr="00153C3C">
            <w:rPr>
              <w:rFonts w:ascii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</w:t>
          </w:r>
          <w:hyperlink r:id="rId15" w:history="1">
            <w:r w:rsidRPr="00153C3C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https://seminar.bsi.ac.id/simnasiptek/index.php/simnasiptek-2017/article/view/114</w:t>
            </w:r>
          </w:hyperlink>
          <w:r w:rsidRPr="00153C3C">
            <w:rPr>
              <w:rFonts w:ascii="Times New Roman" w:hAnsi="Times New Roman" w:cs="Times New Roman"/>
              <w:color w:val="000000" w:themeColor="text1"/>
            </w:rPr>
            <w:t xml:space="preserve"> </w:t>
          </w:r>
        </w:p>
        <w:p w14:paraId="16E00B07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[13]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W.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Wahyudin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H. Purwanto, “PREDIKSI KASUS COVID-19 DI INDONESIA MENGGUNAKAN METODE BACKPROPAGATION DAN REGRESI LINEAR,”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Journal of Information System, Applied, Management, Accounting and Research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5, no. 2, p. 331, May 2021,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6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https://doi.org/10.52362/jisamar.v5i2.420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2C13BEA5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[14]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N.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Nafi’iyah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Perbandingan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Linear, Backpropagation Dan Fuzzy Mamdani Dalam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Prediksi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Harga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Emas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Seminar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Inovasi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Aplikasi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Di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Industri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(SENIATI) 2016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2, pp. 291-296, Mar. 2016,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7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https://ejournal.itn.ac.id/index.php/seniati/article/download/840/767/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0C859523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[15]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F.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Ginting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E.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Buulolo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and E. R.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Siagian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“IMPLEMENTASI ALGORITMA REGRESI LINEAR SEDERHANA DALAM MEMPREDIKSI BESARAN PENDAPATAN DAERAH (STUDI KASUS: DINAS PENDAPATAN KAB. DELI SERDANG),”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KOMIK (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Konferensi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Informasi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Komputer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)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3, no. 1, Nov.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18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http://dx.doi.org/10.30865/komik.v3i1.1602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7BB72758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[16]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P.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Katemba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K.D. Rosita, “PREDIKSI TINGKAT PRODUKSI KOPI MENGGUNAKAN REGRESI LINEAR”,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Ilmiah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Flash,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vol. 3, pp. 42-51, Jun. 2017,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19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http://jurnal.pnk.ac.id/index.php/flash/article/view/136/79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3C6D4DAF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[17]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T. N. Putri, A. Yordan, and D. H.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Lamkaruna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, “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Peramalan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Penerimaan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Mahasiswa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Baru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Universitas Samudra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Menggunakan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Metode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Regresi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Linear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Sederhana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,”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Teknologi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Informtika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vol. 2, no. 1, Mar. 2019,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0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http://jurnal.ummu.ac.id/index.php/J-TIFA/article/view/237/149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484A1002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[18]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D. Sayan, B. Rupashri, M.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Ayush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“SALARY PREDICTION USING REGRESSION TECHNIQUES.”,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Proceedings of Industry Interactive, Innovations in Science, Engineering &amp; Technology,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Jan. 2020,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1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https://dx.doi.org/10.2139/ssrn.3526707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5C5509F8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[19]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U. Bansal, A. Narang, A. Sachdeva, I. Kashyap, and S. P. Panda, “Empirical Analysis </w:t>
          </w:r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Of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Regression Techniques By House Price And Salary Prediction,”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IOP Conference Series: Materials Science and Engineering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1022, no. 1, pp. 1-13, Jan. 2021,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22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https://iopscience.iop.org/article/10.1088/1757-899X/1022/1/012110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456C68DA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[20]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X. Pan, X. Wan, H. Wang, and Y. Li, “The Correlation Analysis Between Salary Gap and Enterprise Innovation Efficiency Based on the Entrepreneur Psychology,”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Frontiers in Psychology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vol. 11, Aug. 2020,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: </w:t>
          </w:r>
          <w:hyperlink r:id="rId23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https://www.frontiersin.org/articles/10.3389/fpsyg.2020.01749/full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AFF5367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lastRenderedPageBreak/>
            <w:t>[21]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S. Dan and B.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Pratikno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, “REGRESI LINEAR BIVARIAT SIMPEL DAN APLIKASINYA PADA DATA CUACA DI CILACAP”,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JMP,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vol. 6, no. 1, pp. 45-52, Jun. 2014,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4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http://dx.doi.org/10.20884/1.jmp.2014.6.1.2902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02F78F2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[22]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T. N.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Padilah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and R. I. Adam, “ANALISIS REGRESI LINIER BERGANDA DALAM ESTIMASI PRODUKTIVITAS TANAMAN PADI DI KABUPATEN KARAWANG”,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Jurnal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Pendidikan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Matematika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dan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Matematika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vol. 5, no. 2, pp. 117-</w:t>
          </w:r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128,  Dec.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2019, </w:t>
          </w:r>
          <w:proofErr w:type="spell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 </w:t>
          </w:r>
          <w:hyperlink r:id="rId25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https://jurnal.umj.ac.id/index.php/fbc/article/view/3333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183FD6B9" w14:textId="77777777" w:rsidR="004A6082" w:rsidRPr="00153C3C" w:rsidRDefault="004A6082" w:rsidP="004335D5">
          <w:pPr>
            <w:autoSpaceDE w:val="0"/>
            <w:autoSpaceDN w:val="0"/>
            <w:ind w:left="142" w:hanging="568"/>
            <w:jc w:val="both"/>
            <w:rPr>
              <w:rFonts w:ascii="Times New Roman" w:eastAsia="Times New Roman" w:hAnsi="Times New Roman" w:cs="Times New Roman"/>
              <w:color w:val="000000" w:themeColor="text1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[23]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ab/>
            <w:t xml:space="preserve">P.E.N. Desak, S. Made, “UNIVERSITAS UDAYANA FAKULTAS MATEMATIKA DAN ILMU PENGETAHUAN ALAM JURUSAN MATEMATIKA”, </w:t>
          </w:r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Conference: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Prosiding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Seminar Nasional </w:t>
          </w:r>
          <w:proofErr w:type="spellStart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>Matematika</w:t>
          </w:r>
          <w:proofErr w:type="spellEnd"/>
          <w:r w:rsidRPr="00153C3C">
            <w:rPr>
              <w:rFonts w:ascii="Times New Roman" w:eastAsia="Times New Roman" w:hAnsi="Times New Roman" w:cs="Times New Roman"/>
              <w:i/>
              <w:iCs/>
              <w:color w:val="000000" w:themeColor="text1"/>
            </w:rPr>
            <w:t xml:space="preserve"> II, </w:t>
          </w: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vol. 2, pp. 43-54, Oct. 2016, </w:t>
          </w:r>
          <w:proofErr w:type="spellStart"/>
          <w:proofErr w:type="gramStart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doi</w:t>
          </w:r>
          <w:proofErr w:type="spell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:</w:t>
          </w:r>
          <w:proofErr w:type="gramEnd"/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  <w:hyperlink r:id="rId26" w:history="1">
            <w:r w:rsidRPr="00153C3C">
              <w:rPr>
                <w:rStyle w:val="Hyperlink"/>
                <w:rFonts w:ascii="Times New Roman" w:eastAsia="Times New Roman" w:hAnsi="Times New Roman" w:cs="Times New Roman"/>
                <w:color w:val="000000" w:themeColor="text1"/>
                <w:u w:val="none"/>
              </w:rPr>
              <w:t>https://simdos.unud.ac.id/uploads/file_penelitian_1_dir/24a473ea40f085c51398cd477f586a3a.pdf</w:t>
            </w:r>
          </w:hyperlink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 xml:space="preserve"> </w:t>
          </w:r>
        </w:p>
        <w:p w14:paraId="641D45E1" w14:textId="77777777" w:rsidR="004A6082" w:rsidRPr="00A82B2F" w:rsidRDefault="004A6082" w:rsidP="004335D5">
          <w:pPr>
            <w:ind w:left="142" w:hanging="568"/>
            <w:jc w:val="both"/>
            <w:rPr>
              <w:rFonts w:ascii="Times New Roman" w:hAnsi="Times New Roman" w:cs="Times New Roman"/>
            </w:rPr>
          </w:pPr>
          <w:r w:rsidRPr="00153C3C">
            <w:rPr>
              <w:rFonts w:ascii="Times New Roman" w:eastAsia="Times New Roman" w:hAnsi="Times New Roman" w:cs="Times New Roman"/>
              <w:color w:val="000000" w:themeColor="text1"/>
            </w:rPr>
            <w:t> </w:t>
          </w:r>
        </w:p>
      </w:sdtContent>
    </w:sdt>
    <w:p w14:paraId="73BE1285" w14:textId="6671E73F" w:rsidR="001B3B48" w:rsidRDefault="001B3B48" w:rsidP="004A6082">
      <w:pPr>
        <w:rPr>
          <w:rFonts w:ascii="Times New Roman" w:hAnsi="Times New Roman" w:cs="Times New Roman"/>
          <w:sz w:val="28"/>
        </w:rPr>
      </w:pPr>
    </w:p>
    <w:p w14:paraId="5DD9790B" w14:textId="77777777" w:rsidR="001B3B48" w:rsidRDefault="001B3B48" w:rsidP="001B3B48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</w:rPr>
      </w:pPr>
      <w:bookmarkStart w:id="2" w:name="_Toc83834462"/>
      <w:r>
        <w:br w:type="page"/>
      </w:r>
    </w:p>
    <w:p w14:paraId="7B05773B" w14:textId="77777777" w:rsidR="001B3B48" w:rsidRDefault="001B3B48" w:rsidP="001B3B48">
      <w:pPr>
        <w:pStyle w:val="Heading1"/>
      </w:pPr>
      <w:bookmarkStart w:id="3" w:name="_Toc87813983"/>
      <w:r>
        <w:lastRenderedPageBreak/>
        <w:t>LAMPIRAN</w:t>
      </w:r>
      <w:bookmarkEnd w:id="2"/>
      <w:bookmarkEnd w:id="3"/>
    </w:p>
    <w:p w14:paraId="1BBC0347" w14:textId="77777777" w:rsidR="001B3B48" w:rsidRDefault="001B3B48" w:rsidP="001B3B48">
      <w:pPr>
        <w:pStyle w:val="Heading2"/>
      </w:pPr>
      <w:bookmarkStart w:id="4" w:name="_Toc87813984"/>
      <w:r>
        <w:t>CODE COVERAGE</w:t>
      </w:r>
      <w:bookmarkEnd w:id="4"/>
    </w:p>
    <w:p w14:paraId="16D6838D" w14:textId="77777777" w:rsidR="001B3B48" w:rsidRDefault="001B3B48" w:rsidP="001B3B48">
      <w:pPr>
        <w:pStyle w:val="Heading2"/>
      </w:pPr>
      <w:bookmarkStart w:id="5" w:name="_Toc87813985"/>
      <w:r>
        <w:t>GLOSARIUM</w:t>
      </w:r>
      <w:bookmarkEnd w:id="5"/>
    </w:p>
    <w:p w14:paraId="3E817A03" w14:textId="77777777" w:rsidR="001B3B48" w:rsidRDefault="001B3B48" w:rsidP="001B3B48">
      <w:pPr>
        <w:pStyle w:val="Heading3"/>
      </w:pPr>
      <w:bookmarkStart w:id="6" w:name="_Toc87813986"/>
      <w:proofErr w:type="spellStart"/>
      <w:r>
        <w:t>Glosarium</w:t>
      </w:r>
      <w:proofErr w:type="spellEnd"/>
      <w:r>
        <w:t xml:space="preserve"> Non-Teknis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612"/>
        <w:gridCol w:w="5806"/>
      </w:tblGrid>
      <w:tr w:rsidR="001B3B48" w14:paraId="4432F050" w14:textId="77777777" w:rsidTr="008066B3">
        <w:tc>
          <w:tcPr>
            <w:tcW w:w="510" w:type="dxa"/>
          </w:tcPr>
          <w:p w14:paraId="08328B00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DB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12" w:type="dxa"/>
          </w:tcPr>
          <w:p w14:paraId="160B4489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DBE"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</w:p>
        </w:tc>
        <w:tc>
          <w:tcPr>
            <w:tcW w:w="5806" w:type="dxa"/>
          </w:tcPr>
          <w:p w14:paraId="495104D3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DB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B3B48" w14:paraId="3BD8FB62" w14:textId="77777777" w:rsidTr="008066B3">
        <w:tc>
          <w:tcPr>
            <w:tcW w:w="510" w:type="dxa"/>
          </w:tcPr>
          <w:p w14:paraId="713A08D9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14:paraId="5A725A3A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OOP</w:t>
            </w:r>
          </w:p>
        </w:tc>
        <w:tc>
          <w:tcPr>
            <w:tcW w:w="5806" w:type="dxa"/>
          </w:tcPr>
          <w:p w14:paraId="6FFC4466" w14:textId="77777777" w:rsidR="001B3B48" w:rsidRPr="00A46DBE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 Oriented Programing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paradigma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berorientasi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1B3B48" w14:paraId="248437D7" w14:textId="77777777" w:rsidTr="008066B3">
        <w:tc>
          <w:tcPr>
            <w:tcW w:w="510" w:type="dxa"/>
          </w:tcPr>
          <w:p w14:paraId="0E30C209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2" w:type="dxa"/>
          </w:tcPr>
          <w:p w14:paraId="7F90882A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66C4BC99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14:paraId="6CD45B25" w14:textId="77777777" w:rsidTr="008066B3">
        <w:tc>
          <w:tcPr>
            <w:tcW w:w="510" w:type="dxa"/>
          </w:tcPr>
          <w:p w14:paraId="7F5EE90D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2" w:type="dxa"/>
          </w:tcPr>
          <w:p w14:paraId="771F8F88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10D23F55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B98E48" w14:textId="77777777" w:rsidR="001B3B48" w:rsidRPr="00A46DBE" w:rsidRDefault="001B3B48" w:rsidP="001B3B48"/>
    <w:p w14:paraId="4E94331A" w14:textId="77777777" w:rsidR="001B3B48" w:rsidRDefault="001B3B48" w:rsidP="001B3B48">
      <w:pPr>
        <w:pStyle w:val="Heading3"/>
      </w:pPr>
      <w:bookmarkStart w:id="7" w:name="_Toc87813987"/>
      <w:proofErr w:type="spellStart"/>
      <w:r>
        <w:t>Glosarium</w:t>
      </w:r>
      <w:proofErr w:type="spellEnd"/>
      <w:r>
        <w:t xml:space="preserve"> Teknis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612"/>
        <w:gridCol w:w="5806"/>
      </w:tblGrid>
      <w:tr w:rsidR="001B3B48" w:rsidRPr="00A46DBE" w14:paraId="303FDAEF" w14:textId="77777777" w:rsidTr="008066B3">
        <w:tc>
          <w:tcPr>
            <w:tcW w:w="510" w:type="dxa"/>
          </w:tcPr>
          <w:p w14:paraId="26794935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DB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12" w:type="dxa"/>
          </w:tcPr>
          <w:p w14:paraId="15FA4B27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6DBE"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</w:p>
        </w:tc>
        <w:tc>
          <w:tcPr>
            <w:tcW w:w="5806" w:type="dxa"/>
          </w:tcPr>
          <w:p w14:paraId="3E21C2ED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6DBE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1B3B48" w:rsidRPr="00A46DBE" w14:paraId="6171D3F0" w14:textId="77777777" w:rsidTr="008066B3">
        <w:tc>
          <w:tcPr>
            <w:tcW w:w="7928" w:type="dxa"/>
            <w:gridSpan w:val="3"/>
          </w:tcPr>
          <w:p w14:paraId="1CBEDEB0" w14:textId="77777777" w:rsidR="001B3B48" w:rsidRPr="00A46DBE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1B3B48" w:rsidRPr="00A46DBE" w14:paraId="6C7024DC" w14:textId="77777777" w:rsidTr="008066B3">
        <w:tc>
          <w:tcPr>
            <w:tcW w:w="510" w:type="dxa"/>
          </w:tcPr>
          <w:p w14:paraId="66DC7B65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14:paraId="3376D065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5806" w:type="dxa"/>
          </w:tcPr>
          <w:p w14:paraId="70259272" w14:textId="77777777" w:rsidR="001B3B48" w:rsidRPr="00A46DBE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igunakan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mengimpor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18E44E9E" w14:textId="77777777" w:rsidTr="008066B3">
        <w:tc>
          <w:tcPr>
            <w:tcW w:w="510" w:type="dxa"/>
          </w:tcPr>
          <w:p w14:paraId="2542F918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2" w:type="dxa"/>
          </w:tcPr>
          <w:p w14:paraId="155ADA39" w14:textId="77777777" w:rsidR="001B3B48" w:rsidRPr="00A46DBE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</w:p>
        </w:tc>
        <w:tc>
          <w:tcPr>
            <w:tcW w:w="5806" w:type="dxa"/>
          </w:tcPr>
          <w:p w14:paraId="597281A4" w14:textId="77777777" w:rsidR="001B3B48" w:rsidRPr="00A46DBE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ebuah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disebuah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GUI window yang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4A79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4AB539B7" w14:textId="77777777" w:rsidTr="008066B3">
        <w:tc>
          <w:tcPr>
            <w:tcW w:w="510" w:type="dxa"/>
          </w:tcPr>
          <w:p w14:paraId="09A8B54E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2" w:type="dxa"/>
          </w:tcPr>
          <w:p w14:paraId="284023C4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806" w:type="dxa"/>
          </w:tcPr>
          <w:p w14:paraId="3FA8D30C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ebuah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44F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blueprint</w:t>
            </w:r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cetakan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C44FC">
              <w:rPr>
                <w:rFonts w:ascii="Times New Roman" w:hAnsi="Times New Roman" w:cs="Times New Roman"/>
                <w:sz w:val="24"/>
                <w:szCs w:val="24"/>
              </w:rPr>
              <w:t xml:space="preserve"> instance)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4C44FC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5CED1E65" w14:textId="77777777" w:rsidTr="008066B3">
        <w:tc>
          <w:tcPr>
            <w:tcW w:w="510" w:type="dxa"/>
          </w:tcPr>
          <w:p w14:paraId="257410D3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2" w:type="dxa"/>
          </w:tcPr>
          <w:p w14:paraId="70B64557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path(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06" w:type="dxa"/>
          </w:tcPr>
          <w:p w14:paraId="1B8F20E1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folder mana yang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dicari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067750">
              <w:rPr>
                <w:rFonts w:ascii="Times New Roman" w:hAnsi="Times New Roman" w:cs="Times New Roman"/>
                <w:sz w:val="24"/>
                <w:szCs w:val="24"/>
              </w:rPr>
              <w:t xml:space="preserve"> file.</w:t>
            </w:r>
          </w:p>
        </w:tc>
      </w:tr>
      <w:tr w:rsidR="001B3B48" w:rsidRPr="00A46DBE" w14:paraId="2894F611" w14:textId="77777777" w:rsidTr="008066B3">
        <w:tc>
          <w:tcPr>
            <w:tcW w:w="510" w:type="dxa"/>
          </w:tcPr>
          <w:p w14:paraId="0FB3ED8C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2" w:type="dxa"/>
          </w:tcPr>
          <w:p w14:paraId="04ACDA12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06" w:type="dxa"/>
          </w:tcPr>
          <w:p w14:paraId="76369F94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Pintu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python.</w:t>
            </w:r>
          </w:p>
        </w:tc>
      </w:tr>
      <w:tr w:rsidR="001B3B48" w:rsidRPr="00A46DBE" w14:paraId="4FEC1634" w14:textId="77777777" w:rsidTr="008066B3">
        <w:tc>
          <w:tcPr>
            <w:tcW w:w="510" w:type="dxa"/>
          </w:tcPr>
          <w:p w14:paraId="75B0A30B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612" w:type="dxa"/>
          </w:tcPr>
          <w:p w14:paraId="146BD808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</w:t>
            </w:r>
          </w:p>
        </w:tc>
        <w:tc>
          <w:tcPr>
            <w:tcW w:w="5806" w:type="dxa"/>
          </w:tcPr>
          <w:p w14:paraId="084B6847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dikelompokkan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B48" w:rsidRPr="00A46DBE" w14:paraId="41C8CD75" w14:textId="77777777" w:rsidTr="008066B3">
        <w:tc>
          <w:tcPr>
            <w:tcW w:w="510" w:type="dxa"/>
          </w:tcPr>
          <w:p w14:paraId="2F1C9B63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12" w:type="dxa"/>
          </w:tcPr>
          <w:p w14:paraId="7781FE47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render(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806" w:type="dxa"/>
          </w:tcPr>
          <w:p w14:paraId="5104D76A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RequestContext</w:t>
            </w:r>
            <w:proofErr w:type="spellEnd"/>
          </w:p>
        </w:tc>
      </w:tr>
      <w:tr w:rsidR="001B3B48" w:rsidRPr="00A46DBE" w14:paraId="28A1E0A7" w14:textId="77777777" w:rsidTr="008066B3">
        <w:tc>
          <w:tcPr>
            <w:tcW w:w="510" w:type="dxa"/>
          </w:tcPr>
          <w:p w14:paraId="4F7ED413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2" w:type="dxa"/>
          </w:tcPr>
          <w:p w14:paraId="4F9ABD2F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</w:p>
        </w:tc>
        <w:tc>
          <w:tcPr>
            <w:tcW w:w="5806" w:type="dxa"/>
          </w:tcPr>
          <w:p w14:paraId="7E589D92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elempar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URL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header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7D5AF5">
              <w:rPr>
                <w:rFonts w:ascii="Times New Roman" w:hAnsi="Times New Roman" w:cs="Times New Roman"/>
                <w:sz w:val="24"/>
                <w:szCs w:val="24"/>
              </w:rPr>
              <w:t xml:space="preserve"> SSL</w:t>
            </w:r>
          </w:p>
        </w:tc>
      </w:tr>
      <w:tr w:rsidR="001B3B48" w:rsidRPr="00A46DBE" w14:paraId="1DF52B6C" w14:textId="77777777" w:rsidTr="008066B3">
        <w:tc>
          <w:tcPr>
            <w:tcW w:w="7928" w:type="dxa"/>
            <w:gridSpan w:val="3"/>
          </w:tcPr>
          <w:p w14:paraId="65342ED2" w14:textId="77777777" w:rsidR="001B3B48" w:rsidRDefault="001B3B48" w:rsidP="008066B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  <w:tr w:rsidR="001B3B48" w:rsidRPr="00A46DBE" w14:paraId="0A317771" w14:textId="77777777" w:rsidTr="008066B3">
        <w:tc>
          <w:tcPr>
            <w:tcW w:w="510" w:type="dxa"/>
          </w:tcPr>
          <w:p w14:paraId="618F8EBF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14:paraId="5B641E49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2AEABBC0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296483F5" w14:textId="77777777" w:rsidTr="008066B3">
        <w:tc>
          <w:tcPr>
            <w:tcW w:w="510" w:type="dxa"/>
          </w:tcPr>
          <w:p w14:paraId="26BFD07E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27AE2C38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5FE32DE5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1AE279DD" w14:textId="77777777" w:rsidTr="008066B3">
        <w:tc>
          <w:tcPr>
            <w:tcW w:w="510" w:type="dxa"/>
          </w:tcPr>
          <w:p w14:paraId="102718B6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46EBB544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5B95BF8D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0C13A7A9" w14:textId="77777777" w:rsidTr="008066B3">
        <w:tc>
          <w:tcPr>
            <w:tcW w:w="510" w:type="dxa"/>
          </w:tcPr>
          <w:p w14:paraId="7D69CD80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EFDACDF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44DDCD24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47F6737B" w14:textId="77777777" w:rsidTr="008066B3">
        <w:tc>
          <w:tcPr>
            <w:tcW w:w="510" w:type="dxa"/>
          </w:tcPr>
          <w:p w14:paraId="6913C01B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5BDB11D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49406F30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48" w:rsidRPr="00A46DBE" w14:paraId="6893ED16" w14:textId="77777777" w:rsidTr="008066B3">
        <w:tc>
          <w:tcPr>
            <w:tcW w:w="510" w:type="dxa"/>
          </w:tcPr>
          <w:p w14:paraId="54B916DD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5BAF0CAD" w14:textId="77777777" w:rsidR="001B3B48" w:rsidRDefault="001B3B48" w:rsidP="008066B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14:paraId="6586345E" w14:textId="77777777" w:rsidR="001B3B48" w:rsidRDefault="001B3B48" w:rsidP="008066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FB5743" w14:textId="77777777" w:rsidR="001B3B48" w:rsidRDefault="001B3B48" w:rsidP="001B3B48">
      <w:pPr>
        <w:pStyle w:val="Heading2"/>
      </w:pPr>
      <w:r>
        <w:br w:type="page"/>
      </w:r>
    </w:p>
    <w:p w14:paraId="7E4F58E3" w14:textId="77777777" w:rsidR="001B3B48" w:rsidRDefault="001B3B48" w:rsidP="001B3B48">
      <w:pPr>
        <w:pStyle w:val="Heading1"/>
        <w:tabs>
          <w:tab w:val="left" w:pos="2020"/>
          <w:tab w:val="center" w:pos="3969"/>
        </w:tabs>
        <w:jc w:val="left"/>
      </w:pPr>
      <w:bookmarkStart w:id="8" w:name="_Toc83834463"/>
      <w:bookmarkStart w:id="9" w:name="_Toc83834498"/>
      <w:r>
        <w:lastRenderedPageBreak/>
        <w:tab/>
      </w:r>
      <w:r>
        <w:tab/>
      </w:r>
      <w:bookmarkStart w:id="10" w:name="_Toc87813988"/>
      <w:r>
        <w:t>TABEL-TABEL</w:t>
      </w:r>
      <w:bookmarkEnd w:id="8"/>
      <w:bookmarkEnd w:id="9"/>
      <w:bookmarkEnd w:id="10"/>
    </w:p>
    <w:p w14:paraId="4511FB78" w14:textId="77777777" w:rsidR="001B3B48" w:rsidRPr="00335A27" w:rsidRDefault="001B3B48" w:rsidP="001B3B48"/>
    <w:p w14:paraId="5DE8FFF0" w14:textId="77777777" w:rsidR="001B3B48" w:rsidRPr="00B7214C" w:rsidRDefault="001B3B48" w:rsidP="001B3B48">
      <w:pPr>
        <w:pStyle w:val="BodyText"/>
      </w:pPr>
    </w:p>
    <w:p w14:paraId="4EAF6FC1" w14:textId="77777777" w:rsidR="006A76E9" w:rsidRDefault="006A76E9"/>
    <w:sectPr w:rsidR="006A76E9" w:rsidSect="004A6082">
      <w:pgSz w:w="11907" w:h="16839" w:code="9"/>
      <w:pgMar w:top="1701" w:right="1701" w:bottom="1701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48"/>
    <w:rsid w:val="001B3B48"/>
    <w:rsid w:val="004335D5"/>
    <w:rsid w:val="004A6082"/>
    <w:rsid w:val="00567AB6"/>
    <w:rsid w:val="006A76E9"/>
    <w:rsid w:val="006D7B89"/>
    <w:rsid w:val="00DC2821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425B"/>
  <w15:chartTrackingRefBased/>
  <w15:docId w15:val="{B523C7DD-BA0E-4634-A892-89326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B48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B48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48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B48"/>
    <w:pPr>
      <w:keepNext/>
      <w:keepLines/>
      <w:spacing w:before="32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48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3B48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3B48"/>
    <w:rPr>
      <w:rFonts w:ascii="Times New Roman" w:eastAsiaTheme="majorEastAsia" w:hAnsi="Times New Roman" w:cstheme="majorBidi"/>
      <w:b/>
      <w:bCs/>
      <w:color w:val="000000" w:themeColor="text1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1B3B4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B3B4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3B4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B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A6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7323/2500-2597.2017.4.6.8" TargetMode="External"/><Relationship Id="rId13" Type="http://schemas.openxmlformats.org/officeDocument/2006/relationships/hyperlink" Target="https://ejournal-ibik57.ac.id/index.php/junif/article/view/134" TargetMode="External"/><Relationship Id="rId18" Type="http://schemas.openxmlformats.org/officeDocument/2006/relationships/hyperlink" Target="http://dx.doi.org/10.30865/komik.v3i1.1602" TargetMode="External"/><Relationship Id="rId26" Type="http://schemas.openxmlformats.org/officeDocument/2006/relationships/hyperlink" Target="https://simdos.unud.ac.id/uploads/file_penelitian_1_dir/24a473ea40f085c51398cd477f586a3a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x.doi.org/10.2139/ssrn.3526707" TargetMode="External"/><Relationship Id="rId7" Type="http://schemas.openxmlformats.org/officeDocument/2006/relationships/hyperlink" Target="https://doi.org/10.24114/jh.v10i1.14138" TargetMode="External"/><Relationship Id="rId12" Type="http://schemas.openxmlformats.org/officeDocument/2006/relationships/hyperlink" Target="https://dx.doi.org/10.30649/japk.v10i2.83" TargetMode="External"/><Relationship Id="rId17" Type="http://schemas.openxmlformats.org/officeDocument/2006/relationships/hyperlink" Target="https://ejournal.itn.ac.id/index.php/seniati/article/download/840/767/" TargetMode="External"/><Relationship Id="rId25" Type="http://schemas.openxmlformats.org/officeDocument/2006/relationships/hyperlink" Target="https://jurnal.umj.ac.id/index.php/fbc/article/view/333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52362/jisamar.v5i2.420" TargetMode="External"/><Relationship Id="rId20" Type="http://schemas.openxmlformats.org/officeDocument/2006/relationships/hyperlink" Target="http://jurnal.ummu.ac.id/index.php/J-TIFA/article/view/237/149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x.doi.org/10.25008/jpi.v1i2.11" TargetMode="External"/><Relationship Id="rId11" Type="http://schemas.openxmlformats.org/officeDocument/2006/relationships/hyperlink" Target="https://ejournal.unsrat.ac.id/index.php/JAP/article/view/16283" TargetMode="External"/><Relationship Id="rId24" Type="http://schemas.openxmlformats.org/officeDocument/2006/relationships/hyperlink" Target="http://dx.doi.org/10.20884/1.jmp.2014.6.1.2902" TargetMode="External"/><Relationship Id="rId5" Type="http://schemas.openxmlformats.org/officeDocument/2006/relationships/hyperlink" Target="https://idec.ft.uns.ac.id/wp-content/uploads/2017/11/Prosiding2017_ID069.pdf" TargetMode="External"/><Relationship Id="rId15" Type="http://schemas.openxmlformats.org/officeDocument/2006/relationships/hyperlink" Target="https://seminar.bsi.ac.id/simnasiptek/index.php/simnasiptek-2017/article/view/114" TargetMode="External"/><Relationship Id="rId23" Type="http://schemas.openxmlformats.org/officeDocument/2006/relationships/hyperlink" Target="https://www.frontiersin.org/articles/10.3389/fpsyg.2020.01749/full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doi.org/10.31932/jutech.v1i2.1289" TargetMode="External"/><Relationship Id="rId19" Type="http://schemas.openxmlformats.org/officeDocument/2006/relationships/hyperlink" Target="http://jurnal.pnk.ac.id/index.php/flash/article/view/136/79" TargetMode="External"/><Relationship Id="rId4" Type="http://schemas.openxmlformats.org/officeDocument/2006/relationships/hyperlink" Target="http://dx.doi.org/10.12962/j23546026.y2018i5.4417" TargetMode="External"/><Relationship Id="rId9" Type="http://schemas.openxmlformats.org/officeDocument/2006/relationships/hyperlink" Target="http://dx.doi.org/10.1145/3326365.3326398" TargetMode="External"/><Relationship Id="rId14" Type="http://schemas.openxmlformats.org/officeDocument/2006/relationships/hyperlink" Target="https://jurnal.mdp.ac.id/index.php/jatisi/article/download/701/219/" TargetMode="External"/><Relationship Id="rId22" Type="http://schemas.openxmlformats.org/officeDocument/2006/relationships/hyperlink" Target="https://iopscience.iop.org/article/10.1088/1757-899X/1022/1/012110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1A650FC01B4D7596F02354F895A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CD481-F3B2-410F-B45F-41CA7C0D5D66}"/>
      </w:docPartPr>
      <w:docPartBody>
        <w:p w:rsidR="00000000" w:rsidRDefault="00B15E3A" w:rsidP="00B15E3A">
          <w:pPr>
            <w:pStyle w:val="801A650FC01B4D7596F02354F895AC05"/>
          </w:pPr>
          <w:r w:rsidRPr="00164CF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A"/>
    <w:rsid w:val="00B15E3A"/>
    <w:rsid w:val="00F7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E3A"/>
    <w:rPr>
      <w:color w:val="808080"/>
    </w:rPr>
  </w:style>
  <w:style w:type="paragraph" w:customStyle="1" w:styleId="801A650FC01B4D7596F02354F895AC05">
    <w:name w:val="801A650FC01B4D7596F02354F895AC05"/>
    <w:rsid w:val="00B15E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Nurtri Ramadhanti</dc:creator>
  <cp:keywords/>
  <dc:description/>
  <cp:lastModifiedBy>Nurtri Ramadhanti</cp:lastModifiedBy>
  <cp:revision>3</cp:revision>
  <dcterms:created xsi:type="dcterms:W3CDTF">2021-11-26T04:46:00Z</dcterms:created>
  <dcterms:modified xsi:type="dcterms:W3CDTF">2022-01-06T16:52:00Z</dcterms:modified>
</cp:coreProperties>
</file>