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B63463" w14:textId="7F6AFCBC" w:rsidR="003843C2" w:rsidRDefault="000E695F">
      <w:r>
        <w:t>Folyamatban…</w:t>
      </w:r>
    </w:p>
    <w:sectPr w:rsidR="00384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A63789"/>
    <w:rsid w:val="000E695F"/>
    <w:rsid w:val="00343C4A"/>
    <w:rsid w:val="003843C2"/>
    <w:rsid w:val="16A63789"/>
    <w:rsid w:val="37560D2C"/>
    <w:rsid w:val="58E3681D"/>
    <w:rsid w:val="6326E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63789"/>
  <w15:chartTrackingRefBased/>
  <w15:docId w15:val="{10357A1A-8A15-45EB-9961-3C9A1A71A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Horváth Apor Boldizsár</dc:creator>
  <cp:keywords/>
  <dc:description/>
  <cp:lastModifiedBy>Horváth Apor Boldizsár</cp:lastModifiedBy>
  <cp:revision>2</cp:revision>
  <dcterms:created xsi:type="dcterms:W3CDTF">2024-08-16T12:17:00Z</dcterms:created>
  <dcterms:modified xsi:type="dcterms:W3CDTF">2024-12-01T11:47:00Z</dcterms:modified>
</cp:coreProperties>
</file>