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/>
          <w:color w:val="000000"/>
          <w:sz w:val="44"/>
        </w:rPr>
        <w:t>[ {{SCREEN_NAME}} ] 화면 설계서</w:t>
      </w:r>
    </w:p>
    <w:p/>
    <w:p>
      <w:pPr>
        <w:pStyle w:val="Heading1"/>
      </w:pPr>
      <w:r>
        <w:t>1. 개요 및 목적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컴포넌트 ID</w:t>
            </w:r>
          </w:p>
        </w:tc>
        <w:tc>
          <w:tcPr>
            <w:tcW w:type="dxa" w:w="4320"/>
          </w:tcPr>
          <w:p>
            <w:r>
              <w:t>{{COMPONENT_NAME}}</w:t>
            </w:r>
          </w:p>
        </w:tc>
      </w:tr>
    </w:tbl>
    <w:p/>
    <w:p>
      <w:r>
        <w:t>{{DESCRIPTION}}</w:t>
      </w:r>
    </w:p>
    <w:p/>
    <w:p>
      <w:pPr>
        <w:pStyle w:val="Heading1"/>
      </w:pPr>
      <w:r>
        <w:t>2. 화면 예시</w:t>
      </w:r>
    </w:p>
    <w:p>
      <w:pPr>
        <w:jc w:val="center"/>
      </w:pPr>
      <w:r>
        <w:t>{{SCREENSHOT}}</w:t>
      </w:r>
    </w:p>
    <w:p/>
    <w:p>
      <w:pPr>
        <w:pStyle w:val="Heading1"/>
      </w:pPr>
      <w:r>
        <w:t>3. UI 구조</w:t>
      </w:r>
    </w:p>
    <w:p>
      <w:r>
        <w:t>{{UI_STRUCTURE}}</w:t>
      </w:r>
    </w:p>
    <w:p/>
    <w:p>
      <w:pPr>
        <w:pStyle w:val="Heading1"/>
      </w:pPr>
      <w:r>
        <w:t>4. 상태 관리 명세 (State)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{{TABLE:STATE}} 변수명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데이터 타입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초기값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</w:tr>
    </w:tbl>
    <w:p/>
    <w:p>
      <w:pPr>
        <w:pStyle w:val="Heading1"/>
      </w:pPr>
      <w:r>
        <w:t>5. 이벤트 및 로직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{{TABLE:EVENT}} UI 요소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이벤트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로직 상세 설명</w:t>
            </w:r>
          </w:p>
        </w:tc>
      </w:tr>
    </w:tbl>
    <w:p/>
    <w:p>
      <w:pPr>
        <w:pStyle w:val="Heading1"/>
      </w:pPr>
      <w:r>
        <w:t>6. 화면 동작 순서 (User Flow)</w:t>
      </w:r>
    </w:p>
    <w:p>
      <w:r>
        <w:t>{{USER_FLOW}}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