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A26E" w14:textId="41DCAC31" w:rsidR="003574C5" w:rsidRDefault="00FC7C45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Digital heritage</w:t>
      </w:r>
    </w:p>
    <w:p w14:paraId="49C6AE2A" w14:textId="63F8F139" w:rsidR="00FC7C45" w:rsidRDefault="00FC7C45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AF12B" w14:textId="0C0CAF97" w:rsidR="00FC7C45" w:rsidRDefault="00FC7C45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heritage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terdigitalisasi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dikoordinasikan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B8DE31" w14:textId="59308C90" w:rsidR="00E86074" w:rsidRDefault="00E86074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peninggalan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dikenalkan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generasi-generasi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penanda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eksistensi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kekayaan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intelektual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luhur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penanda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gudang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41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8204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6B43B0" w14:textId="77777777" w:rsidR="00820413" w:rsidRDefault="00820413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8D4C7A" w14:textId="0D964307" w:rsidR="00820413" w:rsidRDefault="00820413" w:rsidP="008204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Tangible heritage</w:t>
      </w:r>
    </w:p>
    <w:p w14:paraId="58962B66" w14:textId="7A34BAF5" w:rsidR="00820413" w:rsidRDefault="00820413" w:rsidP="00820413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Tangible heritage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diraba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disentuh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. Tangible heritage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6BA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ED6B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149439" w14:textId="53F554E5" w:rsidR="00820413" w:rsidRDefault="00820413" w:rsidP="0082041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Movable heritage</w:t>
      </w:r>
    </w:p>
    <w:p w14:paraId="05C6B3D4" w14:textId="5D97A124" w:rsidR="00ED6BA2" w:rsidRDefault="00ED6BA2" w:rsidP="00ED6BA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Movable heritage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digerakkan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0DC702" w14:textId="77777777" w:rsidR="00ED6BA2" w:rsidRDefault="00ED6BA2" w:rsidP="00ED6BA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10C2F" w14:textId="349864E7" w:rsidR="00820413" w:rsidRDefault="00820413" w:rsidP="0082041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Immovable heritage</w:t>
      </w:r>
    </w:p>
    <w:p w14:paraId="5563CF34" w14:textId="47860A14" w:rsidR="00ED6BA2" w:rsidRDefault="00ED6BA2" w:rsidP="00ED6BA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Immovable heritage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movable heritage,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immovable heritage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digerakkan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dipindahakan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peninggalan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3D6DC4" w14:textId="77777777" w:rsidR="00ED6BA2" w:rsidRDefault="00ED6BA2" w:rsidP="00ED6BA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3061DA" w14:textId="5BA8E380" w:rsidR="00820413" w:rsidRDefault="00820413" w:rsidP="008204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Intangible heritage</w:t>
      </w:r>
    </w:p>
    <w:p w14:paraId="3C3497AB" w14:textId="77777777" w:rsidR="004842C2" w:rsidRDefault="00ED6BA2" w:rsidP="00ED6BA2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Intangible heritage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intangible heritage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4842C2">
        <w:rPr>
          <w:rFonts w:ascii="Times New Roman" w:hAnsi="Times New Roman" w:cs="Times New Roman"/>
          <w:sz w:val="24"/>
          <w:szCs w:val="24"/>
          <w:lang w:val="en-US"/>
        </w:rPr>
        <w:t>turunkan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temurun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, ritual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setempat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tradisi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local,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pertunjukan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kesenian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memfokuskan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2C2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4842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F1E3B" w14:textId="77777777" w:rsidR="004842C2" w:rsidRDefault="004842C2" w:rsidP="004842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577D20" w14:textId="2EDC28FB" w:rsidR="00FC7C45" w:rsidRDefault="004842C2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rapuh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dilupakan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pelestarian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yang vital agar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terjaga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terdokumentasikan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="00FC7C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7C45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mendokumentasikan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mendigitalisasikan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r w:rsidR="004E4C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heritage,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mendigitalisasikan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E4CE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4E4CED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E4CED" w14:paraId="7FB6447A" w14:textId="77777777" w:rsidTr="00E86074">
        <w:tc>
          <w:tcPr>
            <w:tcW w:w="4508" w:type="dxa"/>
          </w:tcPr>
          <w:p w14:paraId="5C6B78EE" w14:textId="77777777" w:rsidR="00E86074" w:rsidRDefault="00E86074" w:rsidP="00E860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Akuisisi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dan metadata (Big Data)</w:t>
            </w:r>
          </w:p>
          <w:p w14:paraId="5AA1D904" w14:textId="77777777" w:rsidR="004E4CED" w:rsidRDefault="004E4CED" w:rsidP="00E860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62A3A30" w14:textId="77777777" w:rsidR="00E86074" w:rsidRDefault="00E86074" w:rsidP="00E860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Kontekstual</w:t>
            </w:r>
            <w:proofErr w:type="spellEnd"/>
          </w:p>
          <w:p w14:paraId="0E0F6584" w14:textId="77777777" w:rsidR="004E4CED" w:rsidRDefault="004E4CED" w:rsidP="00E860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4CED" w14:paraId="10CF7AB6" w14:textId="77777777" w:rsidTr="00E86074">
        <w:tc>
          <w:tcPr>
            <w:tcW w:w="4508" w:type="dxa"/>
          </w:tcPr>
          <w:p w14:paraId="1FAB4340" w14:textId="77777777" w:rsidR="00E86074" w:rsidRDefault="00E86074" w:rsidP="00E860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Rekonstruksi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3D</w:t>
            </w:r>
          </w:p>
          <w:p w14:paraId="0E6E001F" w14:textId="77777777" w:rsidR="004E4CED" w:rsidRDefault="004E4CED" w:rsidP="00E860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2DE25033" w14:textId="77777777" w:rsidR="00E86074" w:rsidRDefault="00E86074" w:rsidP="00E860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budaya</w:t>
            </w:r>
            <w:proofErr w:type="spellEnd"/>
          </w:p>
          <w:p w14:paraId="2D076C38" w14:textId="77777777" w:rsidR="004E4CED" w:rsidRDefault="004E4CED" w:rsidP="00E860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4CED" w14:paraId="418287F1" w14:textId="77777777" w:rsidTr="00E86074">
        <w:tc>
          <w:tcPr>
            <w:tcW w:w="4508" w:type="dxa"/>
          </w:tcPr>
          <w:p w14:paraId="0E1A9800" w14:textId="77777777" w:rsidR="00E86074" w:rsidRDefault="00E86074" w:rsidP="00E860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(VR dan AR)</w:t>
            </w:r>
          </w:p>
          <w:p w14:paraId="02A34DD8" w14:textId="77777777" w:rsidR="004E4CED" w:rsidRDefault="004E4CED" w:rsidP="00E860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474F45D7" w14:textId="77777777" w:rsidR="00E86074" w:rsidRDefault="00E86074" w:rsidP="00E860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Artificial intelligent</w:t>
            </w:r>
          </w:p>
          <w:p w14:paraId="4DEE1403" w14:textId="77777777" w:rsidR="004E4CED" w:rsidRDefault="004E4CED" w:rsidP="00E860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4CED" w14:paraId="6DC96459" w14:textId="77777777" w:rsidTr="00E86074">
        <w:tc>
          <w:tcPr>
            <w:tcW w:w="4508" w:type="dxa"/>
          </w:tcPr>
          <w:p w14:paraId="7158971B" w14:textId="77777777" w:rsidR="00E86074" w:rsidRDefault="00E86074" w:rsidP="00E860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Pelestarian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sebenarnya</w:t>
            </w:r>
            <w:proofErr w:type="spellEnd"/>
          </w:p>
          <w:p w14:paraId="47A5F2A8" w14:textId="77777777" w:rsidR="004E4CED" w:rsidRDefault="004E4CED" w:rsidP="00E860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273F06DE" w14:textId="77777777" w:rsidR="00E86074" w:rsidRPr="004E4CED" w:rsidRDefault="00E86074" w:rsidP="00E860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</w:p>
          <w:p w14:paraId="445AE329" w14:textId="77777777" w:rsidR="004E4CED" w:rsidRDefault="004E4CED" w:rsidP="00E860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A452E2" w14:textId="6628E2E4" w:rsidR="004E4CED" w:rsidRDefault="004E4CED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952243" w14:textId="79505195" w:rsidR="008151CA" w:rsidRDefault="008151CA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6BAE4" w14:textId="2F4C76C0" w:rsidR="008151CA" w:rsidRDefault="008151CA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7466E3" w14:textId="27F56D5A" w:rsidR="008151CA" w:rsidRDefault="008151CA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70D40A" w14:textId="119DF692" w:rsidR="008151CA" w:rsidRDefault="008151CA" w:rsidP="00FC7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1CA">
        <w:rPr>
          <w:rFonts w:ascii="Times New Roman" w:hAnsi="Times New Roman" w:cs="Times New Roman"/>
          <w:sz w:val="24"/>
          <w:szCs w:val="24"/>
          <w:lang w:val="en-US"/>
        </w:rPr>
        <w:t>https://drive.google.com/file/d/1vmZ_iWVwhY8yyM3IghKSMjQpNtlA3HJM/view</w:t>
      </w:r>
    </w:p>
    <w:sectPr w:rsidR="008151CA" w:rsidSect="007E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997"/>
    <w:multiLevelType w:val="hybridMultilevel"/>
    <w:tmpl w:val="3E72FE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6A5"/>
    <w:multiLevelType w:val="hybridMultilevel"/>
    <w:tmpl w:val="88DE21E6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45"/>
    <w:rsid w:val="003574C5"/>
    <w:rsid w:val="004842C2"/>
    <w:rsid w:val="004E4CED"/>
    <w:rsid w:val="005669E6"/>
    <w:rsid w:val="007E471C"/>
    <w:rsid w:val="008151CA"/>
    <w:rsid w:val="00820413"/>
    <w:rsid w:val="00E86074"/>
    <w:rsid w:val="00ED6BA2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8FA8"/>
  <w15:chartTrackingRefBased/>
  <w15:docId w15:val="{51C5B1E2-1483-4865-A55F-EC7816BC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ED"/>
    <w:pPr>
      <w:ind w:left="720"/>
      <w:contextualSpacing/>
    </w:pPr>
  </w:style>
  <w:style w:type="table" w:styleId="TableGrid">
    <w:name w:val="Table Grid"/>
    <w:basedOn w:val="TableNormal"/>
    <w:uiPriority w:val="39"/>
    <w:rsid w:val="004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09968-292B-4F8A-9928-A525D7DE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Andita</dc:creator>
  <cp:keywords/>
  <dc:description/>
  <cp:lastModifiedBy>Rizky Andita</cp:lastModifiedBy>
  <cp:revision>2</cp:revision>
  <dcterms:created xsi:type="dcterms:W3CDTF">2022-01-07T09:23:00Z</dcterms:created>
  <dcterms:modified xsi:type="dcterms:W3CDTF">2022-01-07T09:54:00Z</dcterms:modified>
</cp:coreProperties>
</file>