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77777777" w:rsidR="00725B3E" w:rsidRDefault="00725B3E" w:rsidP="0044638C">
                            <w:pPr>
                              <w:pStyle w:val="Titel"/>
                              <w:jc w:val="left"/>
                            </w:pPr>
                            <w:r>
                              <w:t>SVENSK TITEL</w:t>
                            </w:r>
                          </w:p>
                          <w:p w14:paraId="14BD5746" w14:textId="77777777" w:rsidR="00725B3E" w:rsidRDefault="00725B3E" w:rsidP="0044638C">
                            <w:pPr>
                              <w:pStyle w:val="Subtitel"/>
                              <w:jc w:val="left"/>
                            </w:pPr>
                            <w:r>
                              <w:t>Undertitel</w:t>
                            </w:r>
                          </w:p>
                          <w:p w14:paraId="3EC9D353" w14:textId="77777777" w:rsidR="00725B3E" w:rsidRDefault="00725B3E" w:rsidP="0044638C">
                            <w:pPr>
                              <w:pStyle w:val="TitelEng"/>
                              <w:jc w:val="left"/>
                            </w:pPr>
                            <w:r>
                              <w:t>ENGLISH TITLE</w:t>
                            </w:r>
                          </w:p>
                          <w:p w14:paraId="5FBCE826" w14:textId="77777777" w:rsidR="00725B3E" w:rsidRDefault="00725B3E" w:rsidP="0044638C">
                            <w:pPr>
                              <w:pStyle w:val="SubtitelEng"/>
                              <w:jc w:val="left"/>
                            </w:pPr>
                            <w:r>
                              <w:t>Subtitle</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6C18A142" w:rsidR="00725B3E" w:rsidRDefault="003961E1" w:rsidP="0029751F">
                            <w:pPr>
                              <w:pStyle w:val="framsida"/>
                            </w:pPr>
                            <w:r>
                              <w:t>Arvid Backman</w:t>
                            </w:r>
                          </w:p>
                          <w:p w14:paraId="2DB7D24D" w14:textId="77777777" w:rsidR="00725B3E" w:rsidRDefault="00725B3E" w:rsidP="0029751F">
                            <w:pPr>
                              <w:pStyle w:val="framsida"/>
                            </w:pPr>
                          </w:p>
                          <w:p w14:paraId="000B93AA" w14:textId="46573DC0" w:rsidR="00725B3E" w:rsidRPr="0029751F" w:rsidRDefault="00725B3E" w:rsidP="0029751F">
                            <w:pPr>
                              <w:pStyle w:val="framsida"/>
                            </w:pPr>
                            <w:r w:rsidRPr="0029751F">
                              <w:t xml:space="preserve">Handledare: </w:t>
                            </w:r>
                            <w:r w:rsidR="003961E1">
                              <w:t>Mikael Johannesson</w:t>
                            </w:r>
                          </w:p>
                          <w:p w14:paraId="572CA35E" w14:textId="532A69B0" w:rsidR="00725B3E" w:rsidRDefault="00725B3E" w:rsidP="0029751F">
                            <w:pPr>
                              <w:pStyle w:val="framsida"/>
                            </w:pPr>
                            <w:r w:rsidRPr="0029751F">
                              <w:t xml:space="preserve">Examinator: </w:t>
                            </w:r>
                            <w:r w:rsidR="003961E1">
                              <w:t>Anders Dahlbom</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" filled="f" stroked="f">
                <v:textbox>
                  <w:txbxContent>
                    <w:p w14:paraId="4BF1C271" w14:textId="77777777" w:rsidR="00725B3E" w:rsidRDefault="00725B3E" w:rsidP="0044638C">
                      <w:pPr>
                        <w:pStyle w:val="Titel"/>
                        <w:jc w:val="left"/>
                      </w:pPr>
                      <w:r>
                        <w:t>SVENSK TITEL</w:t>
                      </w:r>
                    </w:p>
                    <w:p w14:paraId="14BD5746" w14:textId="77777777" w:rsidR="00725B3E" w:rsidRDefault="00725B3E" w:rsidP="0044638C">
                      <w:pPr>
                        <w:pStyle w:val="Subtitel"/>
                        <w:jc w:val="left"/>
                      </w:pPr>
                      <w:r>
                        <w:t>Undertitel</w:t>
                      </w:r>
                    </w:p>
                    <w:p w14:paraId="3EC9D353" w14:textId="77777777" w:rsidR="00725B3E" w:rsidRDefault="00725B3E" w:rsidP="0044638C">
                      <w:pPr>
                        <w:pStyle w:val="TitelEng"/>
                        <w:jc w:val="left"/>
                      </w:pPr>
                      <w:r>
                        <w:t>ENGLISH TITLE</w:t>
                      </w:r>
                    </w:p>
                    <w:p w14:paraId="5FBCE826" w14:textId="77777777" w:rsidR="00725B3E" w:rsidRDefault="00725B3E" w:rsidP="0044638C">
                      <w:pPr>
                        <w:pStyle w:val="SubtitelEng"/>
                        <w:jc w:val="left"/>
                      </w:pPr>
                      <w:r>
                        <w:t>Subtitle</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6C18A142" w:rsidR="00725B3E" w:rsidRDefault="003961E1" w:rsidP="0029751F">
                      <w:pPr>
                        <w:pStyle w:val="framsida"/>
                      </w:pPr>
                      <w:r>
                        <w:t>Arvid Backman</w:t>
                      </w:r>
                    </w:p>
                    <w:p w14:paraId="2DB7D24D" w14:textId="77777777" w:rsidR="00725B3E" w:rsidRDefault="00725B3E" w:rsidP="0029751F">
                      <w:pPr>
                        <w:pStyle w:val="framsida"/>
                      </w:pPr>
                    </w:p>
                    <w:p w14:paraId="000B93AA" w14:textId="46573DC0" w:rsidR="00725B3E" w:rsidRPr="0029751F" w:rsidRDefault="00725B3E" w:rsidP="0029751F">
                      <w:pPr>
                        <w:pStyle w:val="framsida"/>
                      </w:pPr>
                      <w:r w:rsidRPr="0029751F">
                        <w:t xml:space="preserve">Handledare: </w:t>
                      </w:r>
                      <w:r w:rsidR="003961E1">
                        <w:t>Mikael Johannesson</w:t>
                      </w:r>
                    </w:p>
                    <w:p w14:paraId="572CA35E" w14:textId="532A69B0" w:rsidR="00725B3E" w:rsidRDefault="00725B3E" w:rsidP="0029751F">
                      <w:pPr>
                        <w:pStyle w:val="framsida"/>
                      </w:pPr>
                      <w:r w:rsidRPr="0029751F">
                        <w:t xml:space="preserve">Examinator: </w:t>
                      </w:r>
                      <w:r w:rsidR="003961E1">
                        <w:t>Anders Dahlbom</w:t>
                      </w:r>
                      <w:bookmarkStart w:id="1" w:name="_GoBack"/>
                      <w:bookmarkEnd w:id="1"/>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CB1057" w14:textId="77777777" w:rsidR="00725B3E" w:rsidRPr="00134A67" w:rsidRDefault="00725B3E" w:rsidP="00DE50C8">
                            <w:pPr>
                              <w:pStyle w:val="Kommentar"/>
                            </w:pPr>
                            <w:r w:rsidRPr="00134A67">
                              <w:t>[Denna rapportmall är anpassad för MS-word. Det går bra att använda andra ordbehandlare men då måste omsorg läggas på att utseendet blir identisk med det som visas här. All text i mallen som omges med klamrar [ ] är instruktioner som kan plockas bort när du läst dem.</w:t>
                            </w:r>
                          </w:p>
                          <w:p w14:paraId="6F3E8E47" w14:textId="6A790C78" w:rsidR="00725B3E" w:rsidRPr="00134A67" w:rsidRDefault="00725B3E" w:rsidP="00DE50C8">
                            <w:pPr>
                              <w:pStyle w:val="Kommentar"/>
                            </w:pPr>
                            <w:r w:rsidRPr="00134A67">
                              <w:t xml:space="preserve">I MS-word uppnås bäst resultat om de fördefinierade stilmallarna används ("Heading 1", "Figurtext", "Normal" osv.). Markera först texten och välj sedan vilken stil den </w:t>
                            </w:r>
                            <w:r w:rsidR="00333533">
                              <w:t xml:space="preserve">ska </w:t>
                            </w:r>
                            <w:r w:rsidRPr="00134A67">
                              <w:t>ha.</w:t>
                            </w:r>
                          </w:p>
                          <w:p w14:paraId="10288C19" w14:textId="77777777" w:rsidR="00725B3E" w:rsidRPr="00134A67" w:rsidRDefault="00725B3E" w:rsidP="00DE50C8">
                            <w:pPr>
                              <w:pStyle w:val="Kommentar"/>
                            </w:pPr>
                            <w:r w:rsidRPr="00134A67">
                              <w:t>Skriv in ditt, din handledares och din examinators namn nedan. Titeln kan du skriva in senare (dock innan första inlämning). Det är inget krav att ha en undertitel men det måste finnas en svensk och en engelsk titel.</w:t>
                            </w:r>
                          </w:p>
                          <w:p w14:paraId="7E936449" w14:textId="77777777" w:rsidR="00725B3E" w:rsidRPr="00134A67" w:rsidRDefault="00725B3E" w:rsidP="00DE50C8">
                            <w:pPr>
                              <w:pStyle w:val="Kommentar"/>
                            </w:pPr>
                            <w:r w:rsidRPr="00134A67">
                              <w:t>Radera nu denna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1ECB1057" w14:textId="77777777" w:rsidR="00725B3E" w:rsidRPr="00134A67" w:rsidRDefault="00725B3E" w:rsidP="00DE50C8">
                      <w:pPr>
                        <w:pStyle w:val="Kommentar"/>
                      </w:pPr>
                      <w:r w:rsidRPr="00134A67">
                        <w:t>[Denna rapportmall är anpassad för MS-word. Det går bra att använda andra ordbehandlare men då måste omsorg läggas på att utseendet blir identisk med det som visas här. All text i mallen som omges med klamrar [ ] är instruktioner som kan plockas bort när du läst dem.</w:t>
                      </w:r>
                    </w:p>
                    <w:p w14:paraId="6F3E8E47" w14:textId="6A790C78" w:rsidR="00725B3E" w:rsidRPr="00134A67" w:rsidRDefault="00725B3E" w:rsidP="00DE50C8">
                      <w:pPr>
                        <w:pStyle w:val="Kommentar"/>
                      </w:pPr>
                      <w:r w:rsidRPr="00134A67">
                        <w:t xml:space="preserve">I MS-word uppnås bäst resultat om de fördefinierade stilmallarna används ("Heading 1", "Figurtext", "Normal" osv.). Markera först texten och välj sedan vilken stil den </w:t>
                      </w:r>
                      <w:r w:rsidR="00333533">
                        <w:t xml:space="preserve">ska </w:t>
                      </w:r>
                      <w:r w:rsidRPr="00134A67">
                        <w:t>ha.</w:t>
                      </w:r>
                    </w:p>
                    <w:p w14:paraId="10288C19" w14:textId="77777777" w:rsidR="00725B3E" w:rsidRPr="00134A67" w:rsidRDefault="00725B3E" w:rsidP="00DE50C8">
                      <w:pPr>
                        <w:pStyle w:val="Kommentar"/>
                      </w:pPr>
                      <w:r w:rsidRPr="00134A67">
                        <w:t>Skriv in ditt, din handledares och din examinators namn nedan. Titeln kan du skriva in senare (dock innan första inlämning). Det är inget krav att ha en undertitel men det måste finnas en svensk och en engelsk titel.</w:t>
                      </w:r>
                    </w:p>
                    <w:p w14:paraId="7E936449" w14:textId="77777777" w:rsidR="00725B3E" w:rsidRPr="00134A67" w:rsidRDefault="00725B3E" w:rsidP="00DE50C8">
                      <w:pPr>
                        <w:pStyle w:val="Kommentar"/>
                      </w:pPr>
                      <w:r w:rsidRPr="00134A67">
                        <w:t>Radera nu denna text. ]</w:t>
                      </w: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22219797" w14:textId="77777777" w:rsidR="00953FF8" w:rsidRDefault="009D17ED">
          <w:pPr>
            <w:pStyle w:val="Innehll1"/>
            <w:tabs>
              <w:tab w:val="left" w:pos="373"/>
              <w:tab w:val="right" w:leader="dot" w:pos="9010"/>
            </w:tabs>
            <w:rPr>
              <w:rFonts w:asciiTheme="minorHAnsi" w:eastAsiaTheme="minorEastAsia" w:hAnsiTheme="minorHAnsi" w:cstheme="minorBidi"/>
              <w:b w:val="0"/>
              <w:bCs w:val="0"/>
              <w:noProof/>
              <w:lang w:eastAsia="ja-JP"/>
            </w:rPr>
          </w:pPr>
          <w:r w:rsidRPr="00D3446A">
            <w:rPr>
              <w:b w:val="0"/>
            </w:rPr>
            <w:fldChar w:fldCharType="begin"/>
          </w:r>
          <w:r w:rsidRPr="00D3446A">
            <w:instrText xml:space="preserve"> TOC \o "1-3" \h \z \u </w:instrText>
          </w:r>
          <w:r w:rsidRPr="00D3446A">
            <w:rPr>
              <w:b w:val="0"/>
            </w:rPr>
            <w:fldChar w:fldCharType="separate"/>
          </w:r>
          <w:r w:rsidR="00953FF8">
            <w:rPr>
              <w:noProof/>
            </w:rPr>
            <w:t>1</w:t>
          </w:r>
          <w:r w:rsidR="00953FF8">
            <w:rPr>
              <w:rFonts w:asciiTheme="minorHAnsi" w:eastAsiaTheme="minorEastAsia" w:hAnsiTheme="minorHAnsi" w:cstheme="minorBidi"/>
              <w:b w:val="0"/>
              <w:bCs w:val="0"/>
              <w:noProof/>
              <w:lang w:eastAsia="ja-JP"/>
            </w:rPr>
            <w:tab/>
          </w:r>
          <w:r w:rsidR="00953FF8">
            <w:rPr>
              <w:noProof/>
            </w:rPr>
            <w:t>Introduktion</w:t>
          </w:r>
          <w:r w:rsidR="00953FF8">
            <w:rPr>
              <w:noProof/>
            </w:rPr>
            <w:tab/>
          </w:r>
          <w:r w:rsidR="00953FF8">
            <w:rPr>
              <w:noProof/>
            </w:rPr>
            <w:fldChar w:fldCharType="begin"/>
          </w:r>
          <w:r w:rsidR="00953FF8">
            <w:rPr>
              <w:noProof/>
            </w:rPr>
            <w:instrText xml:space="preserve"> PAGEREF _Toc282412514 \h </w:instrText>
          </w:r>
          <w:r w:rsidR="00953FF8">
            <w:rPr>
              <w:noProof/>
            </w:rPr>
          </w:r>
          <w:r w:rsidR="00953FF8">
            <w:rPr>
              <w:noProof/>
            </w:rPr>
            <w:fldChar w:fldCharType="separate"/>
          </w:r>
          <w:r w:rsidR="00953FF8">
            <w:rPr>
              <w:noProof/>
            </w:rPr>
            <w:t>1</w:t>
          </w:r>
          <w:r w:rsidR="00953FF8">
            <w:rPr>
              <w:noProof/>
            </w:rPr>
            <w:fldChar w:fldCharType="end"/>
          </w:r>
        </w:p>
        <w:p w14:paraId="7DC13F70"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Bakgrund</w:t>
          </w:r>
          <w:r>
            <w:rPr>
              <w:noProof/>
            </w:rPr>
            <w:tab/>
          </w:r>
          <w:r>
            <w:rPr>
              <w:noProof/>
            </w:rPr>
            <w:fldChar w:fldCharType="begin"/>
          </w:r>
          <w:r>
            <w:rPr>
              <w:noProof/>
            </w:rPr>
            <w:instrText xml:space="preserve"> PAGEREF _Toc282412515 \h </w:instrText>
          </w:r>
          <w:r>
            <w:rPr>
              <w:noProof/>
            </w:rPr>
          </w:r>
          <w:r>
            <w:rPr>
              <w:noProof/>
            </w:rPr>
            <w:fldChar w:fldCharType="separate"/>
          </w:r>
          <w:r>
            <w:rPr>
              <w:noProof/>
            </w:rPr>
            <w:t>2</w:t>
          </w:r>
          <w:r>
            <w:rPr>
              <w:noProof/>
            </w:rPr>
            <w:fldChar w:fldCharType="end"/>
          </w:r>
        </w:p>
        <w:p w14:paraId="79ABA5B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Underrubrik bakgrund</w:t>
          </w:r>
          <w:r>
            <w:rPr>
              <w:noProof/>
            </w:rPr>
            <w:tab/>
          </w:r>
          <w:r>
            <w:rPr>
              <w:noProof/>
            </w:rPr>
            <w:fldChar w:fldCharType="begin"/>
          </w:r>
          <w:r>
            <w:rPr>
              <w:noProof/>
            </w:rPr>
            <w:instrText xml:space="preserve"> PAGEREF _Toc282412516 \h </w:instrText>
          </w:r>
          <w:r>
            <w:rPr>
              <w:noProof/>
            </w:rPr>
          </w:r>
          <w:r>
            <w:rPr>
              <w:noProof/>
            </w:rPr>
            <w:fldChar w:fldCharType="separate"/>
          </w:r>
          <w:r>
            <w:rPr>
              <w:noProof/>
            </w:rPr>
            <w:t>2</w:t>
          </w:r>
          <w:r>
            <w:rPr>
              <w:noProof/>
            </w:rPr>
            <w:fldChar w:fldCharType="end"/>
          </w:r>
        </w:p>
        <w:p w14:paraId="4902662E" w14:textId="77777777" w:rsidR="00953FF8" w:rsidRDefault="00953FF8">
          <w:pPr>
            <w:pStyle w:val="Innehll3"/>
            <w:tabs>
              <w:tab w:val="left" w:pos="1125"/>
              <w:tab w:val="right" w:leader="dot" w:pos="901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Underrubrik till underrubrik</w:t>
          </w:r>
          <w:r>
            <w:rPr>
              <w:noProof/>
            </w:rPr>
            <w:tab/>
          </w:r>
          <w:r>
            <w:rPr>
              <w:noProof/>
            </w:rPr>
            <w:fldChar w:fldCharType="begin"/>
          </w:r>
          <w:r>
            <w:rPr>
              <w:noProof/>
            </w:rPr>
            <w:instrText xml:space="preserve"> PAGEREF _Toc282412517 \h </w:instrText>
          </w:r>
          <w:r>
            <w:rPr>
              <w:noProof/>
            </w:rPr>
          </w:r>
          <w:r>
            <w:rPr>
              <w:noProof/>
            </w:rPr>
            <w:fldChar w:fldCharType="separate"/>
          </w:r>
          <w:r>
            <w:rPr>
              <w:noProof/>
            </w:rPr>
            <w:t>2</w:t>
          </w:r>
          <w:r>
            <w:rPr>
              <w:noProof/>
            </w:rPr>
            <w:fldChar w:fldCharType="end"/>
          </w:r>
        </w:p>
        <w:p w14:paraId="7C16CBCC"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Exempel på hur figurer kan användas</w:t>
          </w:r>
          <w:r>
            <w:rPr>
              <w:noProof/>
            </w:rPr>
            <w:tab/>
          </w:r>
          <w:r>
            <w:rPr>
              <w:noProof/>
            </w:rPr>
            <w:fldChar w:fldCharType="begin"/>
          </w:r>
          <w:r>
            <w:rPr>
              <w:noProof/>
            </w:rPr>
            <w:instrText xml:space="preserve"> PAGEREF _Toc282412518 \h </w:instrText>
          </w:r>
          <w:r>
            <w:rPr>
              <w:noProof/>
            </w:rPr>
          </w:r>
          <w:r>
            <w:rPr>
              <w:noProof/>
            </w:rPr>
            <w:fldChar w:fldCharType="separate"/>
          </w:r>
          <w:r>
            <w:rPr>
              <w:noProof/>
            </w:rPr>
            <w:t>2</w:t>
          </w:r>
          <w:r>
            <w:rPr>
              <w:noProof/>
            </w:rPr>
            <w:fldChar w:fldCharType="end"/>
          </w:r>
        </w:p>
        <w:p w14:paraId="1195503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2.3</w:t>
          </w:r>
          <w:r>
            <w:rPr>
              <w:rFonts w:asciiTheme="minorHAnsi" w:eastAsiaTheme="minorEastAsia" w:hAnsiTheme="minorHAnsi" w:cstheme="minorBidi"/>
              <w:bCs w:val="0"/>
              <w:noProof/>
              <w:sz w:val="24"/>
              <w:szCs w:val="24"/>
              <w:lang w:eastAsia="ja-JP"/>
            </w:rPr>
            <w:tab/>
          </w:r>
          <w:r>
            <w:rPr>
              <w:noProof/>
            </w:rPr>
            <w:t>Tabeller</w:t>
          </w:r>
          <w:r>
            <w:rPr>
              <w:noProof/>
            </w:rPr>
            <w:tab/>
          </w:r>
          <w:r>
            <w:rPr>
              <w:noProof/>
            </w:rPr>
            <w:fldChar w:fldCharType="begin"/>
          </w:r>
          <w:r>
            <w:rPr>
              <w:noProof/>
            </w:rPr>
            <w:instrText xml:space="preserve"> PAGEREF _Toc282412519 \h </w:instrText>
          </w:r>
          <w:r>
            <w:rPr>
              <w:noProof/>
            </w:rPr>
          </w:r>
          <w:r>
            <w:rPr>
              <w:noProof/>
            </w:rPr>
            <w:fldChar w:fldCharType="separate"/>
          </w:r>
          <w:r>
            <w:rPr>
              <w:noProof/>
            </w:rPr>
            <w:t>4</w:t>
          </w:r>
          <w:r>
            <w:rPr>
              <w:noProof/>
            </w:rPr>
            <w:fldChar w:fldCharType="end"/>
          </w:r>
        </w:p>
        <w:p w14:paraId="28321DAD"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2.4</w:t>
          </w:r>
          <w:r>
            <w:rPr>
              <w:rFonts w:asciiTheme="minorHAnsi" w:eastAsiaTheme="minorEastAsia" w:hAnsiTheme="minorHAnsi" w:cstheme="minorBidi"/>
              <w:bCs w:val="0"/>
              <w:noProof/>
              <w:sz w:val="24"/>
              <w:szCs w:val="24"/>
              <w:lang w:eastAsia="ja-JP"/>
            </w:rPr>
            <w:tab/>
          </w:r>
          <w:r>
            <w:rPr>
              <w:noProof/>
            </w:rPr>
            <w:t>Citat</w:t>
          </w:r>
          <w:r>
            <w:rPr>
              <w:noProof/>
            </w:rPr>
            <w:tab/>
          </w:r>
          <w:r>
            <w:rPr>
              <w:noProof/>
            </w:rPr>
            <w:fldChar w:fldCharType="begin"/>
          </w:r>
          <w:r>
            <w:rPr>
              <w:noProof/>
            </w:rPr>
            <w:instrText xml:space="preserve"> PAGEREF _Toc282412520 \h </w:instrText>
          </w:r>
          <w:r>
            <w:rPr>
              <w:noProof/>
            </w:rPr>
          </w:r>
          <w:r>
            <w:rPr>
              <w:noProof/>
            </w:rPr>
            <w:fldChar w:fldCharType="separate"/>
          </w:r>
          <w:r>
            <w:rPr>
              <w:noProof/>
            </w:rPr>
            <w:t>4</w:t>
          </w:r>
          <w:r>
            <w:rPr>
              <w:noProof/>
            </w:rPr>
            <w:fldChar w:fldCharType="end"/>
          </w:r>
        </w:p>
        <w:p w14:paraId="25A94054"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Problemformulering</w:t>
          </w:r>
          <w:r>
            <w:rPr>
              <w:noProof/>
            </w:rPr>
            <w:tab/>
          </w:r>
          <w:r>
            <w:rPr>
              <w:noProof/>
            </w:rPr>
            <w:fldChar w:fldCharType="begin"/>
          </w:r>
          <w:r>
            <w:rPr>
              <w:noProof/>
            </w:rPr>
            <w:instrText xml:space="preserve"> PAGEREF _Toc282412521 \h </w:instrText>
          </w:r>
          <w:r>
            <w:rPr>
              <w:noProof/>
            </w:rPr>
          </w:r>
          <w:r>
            <w:rPr>
              <w:noProof/>
            </w:rPr>
            <w:fldChar w:fldCharType="separate"/>
          </w:r>
          <w:r>
            <w:rPr>
              <w:noProof/>
            </w:rPr>
            <w:t>5</w:t>
          </w:r>
          <w:r>
            <w:rPr>
              <w:noProof/>
            </w:rPr>
            <w:fldChar w:fldCharType="end"/>
          </w:r>
        </w:p>
        <w:p w14:paraId="69159F1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Metodbeskrivning</w:t>
          </w:r>
          <w:r>
            <w:rPr>
              <w:noProof/>
            </w:rPr>
            <w:tab/>
          </w:r>
          <w:r>
            <w:rPr>
              <w:noProof/>
            </w:rPr>
            <w:fldChar w:fldCharType="begin"/>
          </w:r>
          <w:r>
            <w:rPr>
              <w:noProof/>
            </w:rPr>
            <w:instrText xml:space="preserve"> PAGEREF _Toc282412522 \h </w:instrText>
          </w:r>
          <w:r>
            <w:rPr>
              <w:noProof/>
            </w:rPr>
          </w:r>
          <w:r>
            <w:rPr>
              <w:noProof/>
            </w:rPr>
            <w:fldChar w:fldCharType="separate"/>
          </w:r>
          <w:r>
            <w:rPr>
              <w:noProof/>
            </w:rPr>
            <w:t>5</w:t>
          </w:r>
          <w:r>
            <w:rPr>
              <w:noProof/>
            </w:rPr>
            <w:fldChar w:fldCharType="end"/>
          </w:r>
        </w:p>
        <w:p w14:paraId="7D86427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Genomförande/Implementation/ Projektbeskrivning</w:t>
          </w:r>
          <w:r>
            <w:rPr>
              <w:noProof/>
            </w:rPr>
            <w:tab/>
          </w:r>
          <w:r>
            <w:rPr>
              <w:noProof/>
            </w:rPr>
            <w:fldChar w:fldCharType="begin"/>
          </w:r>
          <w:r>
            <w:rPr>
              <w:noProof/>
            </w:rPr>
            <w:instrText xml:space="preserve"> PAGEREF _Toc282412523 \h </w:instrText>
          </w:r>
          <w:r>
            <w:rPr>
              <w:noProof/>
            </w:rPr>
          </w:r>
          <w:r>
            <w:rPr>
              <w:noProof/>
            </w:rPr>
            <w:fldChar w:fldCharType="separate"/>
          </w:r>
          <w:r>
            <w:rPr>
              <w:noProof/>
            </w:rPr>
            <w:t>6</w:t>
          </w:r>
          <w:r>
            <w:rPr>
              <w:noProof/>
            </w:rPr>
            <w:fldChar w:fldCharType="end"/>
          </w:r>
        </w:p>
        <w:p w14:paraId="22B1107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Research / Förstudie</w:t>
          </w:r>
          <w:r>
            <w:rPr>
              <w:noProof/>
            </w:rPr>
            <w:tab/>
          </w:r>
          <w:r>
            <w:rPr>
              <w:noProof/>
            </w:rPr>
            <w:fldChar w:fldCharType="begin"/>
          </w:r>
          <w:r>
            <w:rPr>
              <w:noProof/>
            </w:rPr>
            <w:instrText xml:space="preserve"> PAGEREF _Toc282412524 \h </w:instrText>
          </w:r>
          <w:r>
            <w:rPr>
              <w:noProof/>
            </w:rPr>
          </w:r>
          <w:r>
            <w:rPr>
              <w:noProof/>
            </w:rPr>
            <w:fldChar w:fldCharType="separate"/>
          </w:r>
          <w:r>
            <w:rPr>
              <w:noProof/>
            </w:rPr>
            <w:t>6</w:t>
          </w:r>
          <w:r>
            <w:rPr>
              <w:noProof/>
            </w:rPr>
            <w:fldChar w:fldCharType="end"/>
          </w:r>
        </w:p>
        <w:p w14:paraId="7DD1B6D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Progressionsexempel: modellering</w:t>
          </w:r>
          <w:r>
            <w:rPr>
              <w:noProof/>
            </w:rPr>
            <w:tab/>
          </w:r>
          <w:r>
            <w:rPr>
              <w:noProof/>
            </w:rPr>
            <w:fldChar w:fldCharType="begin"/>
          </w:r>
          <w:r>
            <w:rPr>
              <w:noProof/>
            </w:rPr>
            <w:instrText xml:space="preserve"> PAGEREF _Toc282412525 \h </w:instrText>
          </w:r>
          <w:r>
            <w:rPr>
              <w:noProof/>
            </w:rPr>
          </w:r>
          <w:r>
            <w:rPr>
              <w:noProof/>
            </w:rPr>
            <w:fldChar w:fldCharType="separate"/>
          </w:r>
          <w:r>
            <w:rPr>
              <w:noProof/>
            </w:rPr>
            <w:t>6</w:t>
          </w:r>
          <w:r>
            <w:rPr>
              <w:noProof/>
            </w:rPr>
            <w:fldChar w:fldCharType="end"/>
          </w:r>
        </w:p>
        <w:p w14:paraId="715F46FD"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5</w:t>
          </w:r>
          <w:r>
            <w:rPr>
              <w:rFonts w:asciiTheme="minorHAnsi" w:eastAsiaTheme="minorEastAsia" w:hAnsiTheme="minorHAnsi" w:cstheme="minorBidi"/>
              <w:b w:val="0"/>
              <w:bCs w:val="0"/>
              <w:noProof/>
              <w:lang w:eastAsia="ja-JP"/>
            </w:rPr>
            <w:tab/>
          </w:r>
          <w:r>
            <w:rPr>
              <w:noProof/>
            </w:rPr>
            <w:t>Utvärdering</w:t>
          </w:r>
          <w:r>
            <w:rPr>
              <w:noProof/>
            </w:rPr>
            <w:tab/>
          </w:r>
          <w:r>
            <w:rPr>
              <w:noProof/>
            </w:rPr>
            <w:fldChar w:fldCharType="begin"/>
          </w:r>
          <w:r>
            <w:rPr>
              <w:noProof/>
            </w:rPr>
            <w:instrText xml:space="preserve"> PAGEREF _Toc282412526 \h </w:instrText>
          </w:r>
          <w:r>
            <w:rPr>
              <w:noProof/>
            </w:rPr>
          </w:r>
          <w:r>
            <w:rPr>
              <w:noProof/>
            </w:rPr>
            <w:fldChar w:fldCharType="separate"/>
          </w:r>
          <w:r>
            <w:rPr>
              <w:noProof/>
            </w:rPr>
            <w:t>8</w:t>
          </w:r>
          <w:r>
            <w:rPr>
              <w:noProof/>
            </w:rPr>
            <w:fldChar w:fldCharType="end"/>
          </w:r>
        </w:p>
        <w:p w14:paraId="6F335ACF"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5.1</w:t>
          </w:r>
          <w:r>
            <w:rPr>
              <w:rFonts w:asciiTheme="minorHAnsi" w:eastAsiaTheme="minorEastAsia" w:hAnsiTheme="minorHAnsi" w:cstheme="minorBidi"/>
              <w:bCs w:val="0"/>
              <w:noProof/>
              <w:sz w:val="24"/>
              <w:szCs w:val="24"/>
              <w:lang w:eastAsia="ja-JP"/>
            </w:rPr>
            <w:tab/>
          </w:r>
          <w:r>
            <w:rPr>
              <w:noProof/>
            </w:rPr>
            <w:t>Presentation av undersökning</w:t>
          </w:r>
          <w:r>
            <w:rPr>
              <w:noProof/>
            </w:rPr>
            <w:tab/>
          </w:r>
          <w:r>
            <w:rPr>
              <w:noProof/>
            </w:rPr>
            <w:fldChar w:fldCharType="begin"/>
          </w:r>
          <w:r>
            <w:rPr>
              <w:noProof/>
            </w:rPr>
            <w:instrText xml:space="preserve"> PAGEREF _Toc282412527 \h </w:instrText>
          </w:r>
          <w:r>
            <w:rPr>
              <w:noProof/>
            </w:rPr>
          </w:r>
          <w:r>
            <w:rPr>
              <w:noProof/>
            </w:rPr>
            <w:fldChar w:fldCharType="separate"/>
          </w:r>
          <w:r>
            <w:rPr>
              <w:noProof/>
            </w:rPr>
            <w:t>8</w:t>
          </w:r>
          <w:r>
            <w:rPr>
              <w:noProof/>
            </w:rPr>
            <w:fldChar w:fldCharType="end"/>
          </w:r>
        </w:p>
        <w:p w14:paraId="202F9DA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5.2</w:t>
          </w:r>
          <w:r>
            <w:rPr>
              <w:rFonts w:asciiTheme="minorHAnsi" w:eastAsiaTheme="minorEastAsia" w:hAnsiTheme="minorHAnsi" w:cstheme="minorBidi"/>
              <w:bCs w:val="0"/>
              <w:noProof/>
              <w:sz w:val="24"/>
              <w:szCs w:val="24"/>
              <w:lang w:eastAsia="ja-JP"/>
            </w:rPr>
            <w:tab/>
          </w:r>
          <w:r>
            <w:rPr>
              <w:noProof/>
            </w:rPr>
            <w:t>Analys</w:t>
          </w:r>
          <w:r>
            <w:rPr>
              <w:noProof/>
            </w:rPr>
            <w:tab/>
          </w:r>
          <w:r>
            <w:rPr>
              <w:noProof/>
            </w:rPr>
            <w:fldChar w:fldCharType="begin"/>
          </w:r>
          <w:r>
            <w:rPr>
              <w:noProof/>
            </w:rPr>
            <w:instrText xml:space="preserve"> PAGEREF _Toc282412528 \h </w:instrText>
          </w:r>
          <w:r>
            <w:rPr>
              <w:noProof/>
            </w:rPr>
          </w:r>
          <w:r>
            <w:rPr>
              <w:noProof/>
            </w:rPr>
            <w:fldChar w:fldCharType="separate"/>
          </w:r>
          <w:r>
            <w:rPr>
              <w:noProof/>
            </w:rPr>
            <w:t>8</w:t>
          </w:r>
          <w:r>
            <w:rPr>
              <w:noProof/>
            </w:rPr>
            <w:fldChar w:fldCharType="end"/>
          </w:r>
        </w:p>
        <w:p w14:paraId="5DBEE8A7"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5.3</w:t>
          </w:r>
          <w:r>
            <w:rPr>
              <w:rFonts w:asciiTheme="minorHAnsi" w:eastAsiaTheme="minorEastAsia" w:hAnsiTheme="minorHAnsi" w:cstheme="minorBidi"/>
              <w:bCs w:val="0"/>
              <w:noProof/>
              <w:sz w:val="24"/>
              <w:szCs w:val="24"/>
              <w:lang w:eastAsia="ja-JP"/>
            </w:rPr>
            <w:tab/>
          </w:r>
          <w:r>
            <w:rPr>
              <w:noProof/>
            </w:rPr>
            <w:t>Slutsatser</w:t>
          </w:r>
          <w:r>
            <w:rPr>
              <w:noProof/>
            </w:rPr>
            <w:tab/>
          </w:r>
          <w:r>
            <w:rPr>
              <w:noProof/>
            </w:rPr>
            <w:fldChar w:fldCharType="begin"/>
          </w:r>
          <w:r>
            <w:rPr>
              <w:noProof/>
            </w:rPr>
            <w:instrText xml:space="preserve"> PAGEREF _Toc282412529 \h </w:instrText>
          </w:r>
          <w:r>
            <w:rPr>
              <w:noProof/>
            </w:rPr>
          </w:r>
          <w:r>
            <w:rPr>
              <w:noProof/>
            </w:rPr>
            <w:fldChar w:fldCharType="separate"/>
          </w:r>
          <w:r>
            <w:rPr>
              <w:noProof/>
            </w:rPr>
            <w:t>8</w:t>
          </w:r>
          <w:r>
            <w:rPr>
              <w:noProof/>
            </w:rPr>
            <w:fldChar w:fldCharType="end"/>
          </w:r>
        </w:p>
        <w:p w14:paraId="7FF02D3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6</w:t>
          </w:r>
          <w:r>
            <w:rPr>
              <w:rFonts w:asciiTheme="minorHAnsi" w:eastAsiaTheme="minorEastAsia" w:hAnsiTheme="minorHAnsi" w:cstheme="minorBidi"/>
              <w:b w:val="0"/>
              <w:bCs w:val="0"/>
              <w:noProof/>
              <w:lang w:eastAsia="ja-JP"/>
            </w:rPr>
            <w:tab/>
          </w:r>
          <w:r>
            <w:rPr>
              <w:noProof/>
            </w:rPr>
            <w:t>Avslutande diskussion</w:t>
          </w:r>
          <w:r>
            <w:rPr>
              <w:noProof/>
            </w:rPr>
            <w:tab/>
          </w:r>
          <w:r>
            <w:rPr>
              <w:noProof/>
            </w:rPr>
            <w:fldChar w:fldCharType="begin"/>
          </w:r>
          <w:r>
            <w:rPr>
              <w:noProof/>
            </w:rPr>
            <w:instrText xml:space="preserve"> PAGEREF _Toc282412530 \h </w:instrText>
          </w:r>
          <w:r>
            <w:rPr>
              <w:noProof/>
            </w:rPr>
          </w:r>
          <w:r>
            <w:rPr>
              <w:noProof/>
            </w:rPr>
            <w:fldChar w:fldCharType="separate"/>
          </w:r>
          <w:r>
            <w:rPr>
              <w:noProof/>
            </w:rPr>
            <w:t>9</w:t>
          </w:r>
          <w:r>
            <w:rPr>
              <w:noProof/>
            </w:rPr>
            <w:fldChar w:fldCharType="end"/>
          </w:r>
        </w:p>
        <w:p w14:paraId="3C03ECC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6.1</w:t>
          </w:r>
          <w:r>
            <w:rPr>
              <w:rFonts w:asciiTheme="minorHAnsi" w:eastAsiaTheme="minorEastAsia" w:hAnsiTheme="minorHAnsi" w:cstheme="minorBidi"/>
              <w:bCs w:val="0"/>
              <w:noProof/>
              <w:sz w:val="24"/>
              <w:szCs w:val="24"/>
              <w:lang w:eastAsia="ja-JP"/>
            </w:rPr>
            <w:tab/>
          </w:r>
          <w:r>
            <w:rPr>
              <w:noProof/>
            </w:rPr>
            <w:t>Sammanfattning</w:t>
          </w:r>
          <w:r>
            <w:rPr>
              <w:noProof/>
            </w:rPr>
            <w:tab/>
          </w:r>
          <w:r>
            <w:rPr>
              <w:noProof/>
            </w:rPr>
            <w:fldChar w:fldCharType="begin"/>
          </w:r>
          <w:r>
            <w:rPr>
              <w:noProof/>
            </w:rPr>
            <w:instrText xml:space="preserve"> PAGEREF _Toc282412531 \h </w:instrText>
          </w:r>
          <w:r>
            <w:rPr>
              <w:noProof/>
            </w:rPr>
          </w:r>
          <w:r>
            <w:rPr>
              <w:noProof/>
            </w:rPr>
            <w:fldChar w:fldCharType="separate"/>
          </w:r>
          <w:r>
            <w:rPr>
              <w:noProof/>
            </w:rPr>
            <w:t>9</w:t>
          </w:r>
          <w:r>
            <w:rPr>
              <w:noProof/>
            </w:rPr>
            <w:fldChar w:fldCharType="end"/>
          </w:r>
        </w:p>
        <w:p w14:paraId="7D9E642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6.2</w:t>
          </w:r>
          <w:r>
            <w:rPr>
              <w:rFonts w:asciiTheme="minorHAnsi" w:eastAsiaTheme="minorEastAsia" w:hAnsiTheme="minorHAnsi" w:cstheme="minorBidi"/>
              <w:bCs w:val="0"/>
              <w:noProof/>
              <w:sz w:val="24"/>
              <w:szCs w:val="24"/>
              <w:lang w:eastAsia="ja-JP"/>
            </w:rPr>
            <w:tab/>
          </w:r>
          <w:r>
            <w:rPr>
              <w:noProof/>
            </w:rPr>
            <w:t>Diskussion</w:t>
          </w:r>
          <w:r>
            <w:rPr>
              <w:noProof/>
            </w:rPr>
            <w:tab/>
          </w:r>
          <w:r>
            <w:rPr>
              <w:noProof/>
            </w:rPr>
            <w:fldChar w:fldCharType="begin"/>
          </w:r>
          <w:r>
            <w:rPr>
              <w:noProof/>
            </w:rPr>
            <w:instrText xml:space="preserve"> PAGEREF _Toc282412532 \h </w:instrText>
          </w:r>
          <w:r>
            <w:rPr>
              <w:noProof/>
            </w:rPr>
          </w:r>
          <w:r>
            <w:rPr>
              <w:noProof/>
            </w:rPr>
            <w:fldChar w:fldCharType="separate"/>
          </w:r>
          <w:r>
            <w:rPr>
              <w:noProof/>
            </w:rPr>
            <w:t>9</w:t>
          </w:r>
          <w:r>
            <w:rPr>
              <w:noProof/>
            </w:rPr>
            <w:fldChar w:fldCharType="end"/>
          </w:r>
        </w:p>
        <w:p w14:paraId="407432C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6.3</w:t>
          </w:r>
          <w:r>
            <w:rPr>
              <w:rFonts w:asciiTheme="minorHAnsi" w:eastAsiaTheme="minorEastAsia" w:hAnsiTheme="minorHAnsi" w:cstheme="minorBidi"/>
              <w:bCs w:val="0"/>
              <w:noProof/>
              <w:sz w:val="24"/>
              <w:szCs w:val="24"/>
              <w:lang w:eastAsia="ja-JP"/>
            </w:rPr>
            <w:tab/>
          </w:r>
          <w:r>
            <w:rPr>
              <w:noProof/>
            </w:rPr>
            <w:t>Framtida arbete</w:t>
          </w:r>
          <w:r>
            <w:rPr>
              <w:noProof/>
            </w:rPr>
            <w:tab/>
          </w:r>
          <w:r>
            <w:rPr>
              <w:noProof/>
            </w:rPr>
            <w:fldChar w:fldCharType="begin"/>
          </w:r>
          <w:r>
            <w:rPr>
              <w:noProof/>
            </w:rPr>
            <w:instrText xml:space="preserve"> PAGEREF _Toc282412533 \h </w:instrText>
          </w:r>
          <w:r>
            <w:rPr>
              <w:noProof/>
            </w:rPr>
          </w:r>
          <w:r>
            <w:rPr>
              <w:noProof/>
            </w:rPr>
            <w:fldChar w:fldCharType="separate"/>
          </w:r>
          <w:r>
            <w:rPr>
              <w:noProof/>
            </w:rPr>
            <w:t>9</w:t>
          </w:r>
          <w:r>
            <w:rPr>
              <w:noProof/>
            </w:rPr>
            <w:fldChar w:fldCharType="end"/>
          </w:r>
        </w:p>
        <w:p w14:paraId="44CD18F8" w14:textId="77777777" w:rsidR="00953FF8" w:rsidRDefault="00953FF8">
          <w:pPr>
            <w:pStyle w:val="Innehll1"/>
            <w:tabs>
              <w:tab w:val="right" w:leader="dot" w:pos="9010"/>
            </w:tabs>
            <w:rPr>
              <w:rFonts w:asciiTheme="minorHAnsi" w:eastAsiaTheme="minorEastAsia" w:hAnsiTheme="minorHAnsi" w:cstheme="minorBidi"/>
              <w:b w:val="0"/>
              <w:bCs w:val="0"/>
              <w:noProof/>
              <w:lang w:eastAsia="ja-JP"/>
            </w:rPr>
          </w:pPr>
          <w:r>
            <w:rPr>
              <w:noProof/>
            </w:rPr>
            <w:t>Referenser</w:t>
          </w:r>
          <w:r>
            <w:rPr>
              <w:noProof/>
            </w:rPr>
            <w:tab/>
          </w:r>
          <w:r>
            <w:rPr>
              <w:noProof/>
            </w:rPr>
            <w:fldChar w:fldCharType="begin"/>
          </w:r>
          <w:r>
            <w:rPr>
              <w:noProof/>
            </w:rPr>
            <w:instrText xml:space="preserve"> PAGEREF _Toc282412534 \h </w:instrText>
          </w:r>
          <w:r>
            <w:rPr>
              <w:noProof/>
            </w:rPr>
          </w:r>
          <w:r>
            <w:rPr>
              <w:noProof/>
            </w:rPr>
            <w:fldChar w:fldCharType="separate"/>
          </w:r>
          <w:r>
            <w:rPr>
              <w:noProof/>
            </w:rPr>
            <w:t>10</w:t>
          </w:r>
          <w:r>
            <w:rPr>
              <w:noProof/>
            </w:rPr>
            <w:fldChar w:fldCharType="end"/>
          </w:r>
        </w:p>
        <w:p w14:paraId="68E10582" w14:textId="723F6D6A" w:rsidR="009D17ED" w:rsidRPr="00D3446A" w:rsidRDefault="009D17ED">
          <w:r w:rsidRPr="00D3446A">
            <w:rPr>
              <w:b/>
              <w:bCs/>
              <w:noProof/>
            </w:rPr>
            <w:fldChar w:fldCharType="end"/>
          </w:r>
        </w:p>
      </w:sdtContent>
    </w:sdt>
    <w:p w14:paraId="76E9CF61" w14:textId="77777777" w:rsidR="00CB442F" w:rsidRPr="00D3446A" w:rsidRDefault="00CB442F" w:rsidP="00CB442F"/>
    <w:p w14:paraId="12172EA6" w14:textId="71B94CAC" w:rsidR="00CB442F" w:rsidRPr="00D3446A" w:rsidRDefault="00CB442F" w:rsidP="00CB442F">
      <w:r w:rsidRPr="00D3446A">
        <w:t xml:space="preserve">[En korrekt innehållsförteckning </w:t>
      </w:r>
      <w:r w:rsidR="00333533">
        <w:t xml:space="preserve">ska </w:t>
      </w:r>
      <w:r w:rsidRPr="00D3446A">
        <w:t xml:space="preserve">genereras inför varje inlämning. Den </w:t>
      </w:r>
      <w:r w:rsidR="00333533">
        <w:t xml:space="preserve">ska </w:t>
      </w:r>
      <w:r w:rsidRPr="00D3446A">
        <w:t xml:space="preserve">ha rubriken ”Innehållsförteckning” och vara centrerad, och 18 punkter stor. Innehållsförteckningen </w:t>
      </w:r>
      <w:r w:rsidR="00333533">
        <w:t xml:space="preserve">ska </w:t>
      </w:r>
      <w:r w:rsidRPr="00D3446A">
        <w:t xml:space="preserve">inte ingå i den huvudsakliga sidnumreringen. Innehållsförteckningen </w:t>
      </w:r>
      <w:r w:rsidR="00333533">
        <w:t xml:space="preserve">ska </w:t>
      </w:r>
      <w:r w:rsidRPr="00D3446A">
        <w:t xml:space="preserve">själv inte vara med i innehållsförteckningen (denna behöver ibland tas bort manuellt beroende på hur den genereras). En innehållsförteckning </w:t>
      </w:r>
      <w:r w:rsidR="00333533">
        <w:t xml:space="preserve">ska </w:t>
      </w:r>
      <w:r w:rsidRPr="00D3446A">
        <w:t xml:space="preserve">maximalt innehålla tre undernivåer (till exempel 1.1.2). Fyra nivåer (till exempel 1.1.2.4) är därför inte tillåtet i rapportstrukturen. </w:t>
      </w:r>
    </w:p>
    <w:p w14:paraId="1E6556AC" w14:textId="014BB8F4" w:rsidR="00CB442F" w:rsidRPr="00D3446A" w:rsidRDefault="00CB442F" w:rsidP="00CB442F">
      <w:r w:rsidRPr="00D3446A">
        <w:t xml:space="preserve">Innehållsförteckningen </w:t>
      </w:r>
      <w:r w:rsidR="00333533">
        <w:t xml:space="preserve">ska </w:t>
      </w:r>
      <w:r w:rsidRPr="00D3446A">
        <w:t>ha samma typsnitt som rubrikerna i rapporten men kan med fördel vara av lite mindre storlek än rubrikerna.</w:t>
      </w:r>
    </w:p>
    <w:p w14:paraId="30BD95FD" w14:textId="7E074BD4" w:rsidR="00B27FFC" w:rsidRPr="00D3446A" w:rsidRDefault="00CB442F" w:rsidP="008A2549">
      <w:r w:rsidRPr="00D3446A">
        <w:t xml:space="preserve">Rubrikerna sammanfattning, innehållsförteckning och appendix </w:t>
      </w:r>
      <w:r w:rsidR="00333533">
        <w:t xml:space="preserve">ska </w:t>
      </w:r>
      <w:r w:rsidRPr="00D3446A">
        <w:rPr>
          <w:i/>
        </w:rPr>
        <w:t>inte</w:t>
      </w:r>
      <w:r w:rsidRPr="00D3446A">
        <w:t xml:space="preserve"> finnas med i Innehållsförteckningen.]</w:t>
      </w:r>
    </w:p>
    <w:p w14:paraId="5685B737" w14:textId="77777777" w:rsidR="00CB442F" w:rsidRPr="00D3446A" w:rsidRDefault="00CB442F" w:rsidP="00CB442F">
      <w:pPr>
        <w:pStyle w:val="HISnormal"/>
        <w:sectPr w:rsidR="00CB442F" w:rsidRPr="00D3446A" w:rsidSect="007661D4">
          <w:pgSz w:w="11900" w:h="16840"/>
          <w:pgMar w:top="1440" w:right="1440" w:bottom="1440" w:left="1440" w:header="720" w:footer="720" w:gutter="0"/>
          <w:cols w:space="720"/>
          <w:docGrid w:linePitch="360"/>
        </w:sectPr>
      </w:pPr>
    </w:p>
    <w:p w14:paraId="62D2A28D" w14:textId="7DFFBACB" w:rsidR="00CB442F" w:rsidRPr="00D3446A" w:rsidRDefault="00CB442F" w:rsidP="008A2549">
      <w:pPr>
        <w:pStyle w:val="Rubrik1"/>
      </w:pPr>
      <w:bookmarkStart w:id="2" w:name="_Toc282412514"/>
      <w:r w:rsidRPr="00D3446A">
        <w:lastRenderedPageBreak/>
        <w:t>Introduktion</w:t>
      </w:r>
      <w:bookmarkEnd w:id="2"/>
    </w:p>
    <w:p w14:paraId="45B2F8CD" w14:textId="77777777" w:rsidR="00CB442F" w:rsidRPr="00D3446A" w:rsidRDefault="00CB442F" w:rsidP="00CB442F">
      <w:pPr>
        <w:pStyle w:val="HISnormal"/>
      </w:pPr>
    </w:p>
    <w:p w14:paraId="4AF0994D" w14:textId="05424BD0" w:rsidR="00CB442F" w:rsidRPr="00D3446A" w:rsidRDefault="00333533" w:rsidP="00CB442F">
      <w:r>
        <w:t>[Introduktionen ska</w:t>
      </w:r>
      <w:r w:rsidR="00CB442F" w:rsidRPr="00D3446A">
        <w:t xml:space="preserve"> innehålla en sammanfattning av bakgrund, problem, metod och genomförande/implementation. Inför varje inlämning behöver bara de relevanta delarna av introduktionen lämnas in. Tänk på att lämna plats i introduktionen för stycket om genomförande vid första inlämningen. Introduktionen bör revideras vid varje inlämning eftersom arbetet förändras över tid.</w:t>
      </w:r>
    </w:p>
    <w:p w14:paraId="0B35F4B2" w14:textId="0E88C1E0" w:rsidR="00CB442F" w:rsidRPr="00D3446A" w:rsidRDefault="00CB442F" w:rsidP="00CB442F">
      <w:r w:rsidRPr="00D3446A">
        <w:t>För att separera i</w:t>
      </w:r>
      <w:r w:rsidR="00333533">
        <w:t>nnehållet i introduktionen ska</w:t>
      </w:r>
      <w:r w:rsidRPr="00D3446A">
        <w:t xml:space="preserve"> den indelas i onumrerade stycken med hjälp av radbrytningar (i likhet med</w:t>
      </w:r>
      <w:r w:rsidR="00333533">
        <w:t xml:space="preserve"> dokumentmallen). Styckena ska</w:t>
      </w:r>
      <w:r w:rsidRPr="00D3446A">
        <w:t xml:space="preserve"> inte vara kortare än 4-5 rader text </w:t>
      </w:r>
      <w:r w:rsidR="00333533">
        <w:t>och</w:t>
      </w:r>
      <w:r w:rsidRPr="00D3446A">
        <w:t xml:space="preserve"> innehålla ett sammanhållet ämne - till exempel bakgrund om datorspel.</w:t>
      </w:r>
    </w:p>
    <w:p w14:paraId="2FF8FC59" w14:textId="05674D18" w:rsidR="00CB442F" w:rsidRPr="00D3446A" w:rsidRDefault="00333533" w:rsidP="00CB442F">
      <w:r>
        <w:t>Introduktionen ska</w:t>
      </w:r>
      <w:r w:rsidR="00CB442F" w:rsidRPr="00D3446A">
        <w:t xml:space="preserve"> </w:t>
      </w:r>
      <w:r w:rsidR="00CB442F" w:rsidRPr="00D3446A">
        <w:rPr>
          <w:i/>
        </w:rPr>
        <w:t>inte</w:t>
      </w:r>
      <w:r w:rsidR="00CB442F" w:rsidRPr="00D3446A">
        <w:t xml:space="preserve"> ha numrerade underkapitel eller figurer och vara ungefär en sida lång (inte under en halv sida och inte mycket mer än en sida).</w:t>
      </w:r>
    </w:p>
    <w:p w14:paraId="7DF5B832" w14:textId="382D1727" w:rsidR="00CB442F" w:rsidRPr="00D3446A" w:rsidRDefault="00333533" w:rsidP="00CB442F">
      <w:r>
        <w:t>Introduktionen ska</w:t>
      </w:r>
      <w:r w:rsidR="00CB442F" w:rsidRPr="00D3446A">
        <w:t xml:space="preserve"> ha sidnummer 1.]</w:t>
      </w:r>
    </w:p>
    <w:p w14:paraId="56A85C82" w14:textId="77777777" w:rsidR="00CB442F" w:rsidRPr="00D3446A" w:rsidRDefault="00CB442F" w:rsidP="00CB442F"/>
    <w:p w14:paraId="13F1DB4B" w14:textId="77777777" w:rsidR="00CB442F" w:rsidRPr="00D3446A" w:rsidRDefault="00CB442F" w:rsidP="00CB442F">
      <w:pPr>
        <w:pStyle w:val="Rubrik1"/>
      </w:pPr>
      <w:bookmarkStart w:id="3" w:name="_Toc181172220"/>
      <w:bookmarkStart w:id="4" w:name="_Toc219466031"/>
      <w:bookmarkStart w:id="5" w:name="_Toc219475258"/>
      <w:bookmarkStart w:id="6" w:name="_Toc282412515"/>
      <w:r w:rsidRPr="00D3446A">
        <w:lastRenderedPageBreak/>
        <w:t>Bakgrund</w:t>
      </w:r>
      <w:bookmarkEnd w:id="3"/>
      <w:bookmarkEnd w:id="4"/>
      <w:bookmarkEnd w:id="5"/>
      <w:bookmarkEnd w:id="6"/>
    </w:p>
    <w:p w14:paraId="40768D95" w14:textId="77777777" w:rsidR="00CB442F" w:rsidRPr="00D3446A" w:rsidRDefault="00CB442F" w:rsidP="00CB442F">
      <w:r w:rsidRPr="00D3446A">
        <w:t xml:space="preserve"> [Bakgrundskapitlet innehåller teoretisk bakgrund som är intressant för problemområdet. Det inleds ofta med mera generell bakgrund för att mot slutet av bakgrundskapitlet avsluta med underkapitel som är mera specifika för problemet. Bakgrunden ska innehålla referenser. </w:t>
      </w:r>
    </w:p>
    <w:p w14:paraId="0813EFE7" w14:textId="441C091E" w:rsidR="00CB442F" w:rsidRPr="00D3446A" w:rsidRDefault="00CB442F" w:rsidP="00CB442F">
      <w:r w:rsidRPr="00D3446A">
        <w:t xml:space="preserve">Bakgrunden </w:t>
      </w:r>
      <w:r w:rsidR="00333533">
        <w:t xml:space="preserve">ska </w:t>
      </w:r>
      <w:r w:rsidRPr="00D3446A">
        <w:t>inledningsvis hållas generell för att i senare avsnitt gå in på mer specifika frågor och närma sig problemformuleringen.</w:t>
      </w:r>
    </w:p>
    <w:p w14:paraId="7FE737B9" w14:textId="657C20DC" w:rsidR="00CB442F" w:rsidRPr="00D3446A" w:rsidRDefault="00CB442F" w:rsidP="00CB442F">
      <w:r w:rsidRPr="00D3446A">
        <w:t xml:space="preserve">Referenser i texten </w:t>
      </w:r>
      <w:r w:rsidR="00333533">
        <w:t xml:space="preserve">ska </w:t>
      </w:r>
      <w:r w:rsidRPr="00D3446A">
        <w:t>anges enligt harvardsystemet (exempel på referenslista sist i mallen):</w:t>
      </w:r>
    </w:p>
    <w:p w14:paraId="6451A6FF" w14:textId="77777777" w:rsidR="00CB442F" w:rsidRPr="00D3446A" w:rsidRDefault="00CB442F" w:rsidP="00CB442F">
      <w:pPr>
        <w:ind w:left="630"/>
      </w:pPr>
      <w:r w:rsidRPr="00D3446A">
        <w:t>Artiklar med en författare kan refereras på följande sätt:</w:t>
      </w:r>
    </w:p>
    <w:p w14:paraId="2B8068F8" w14:textId="77777777" w:rsidR="00CB442F" w:rsidRPr="00D3446A" w:rsidRDefault="00CB442F" w:rsidP="00CB442F">
      <w:pPr>
        <w:ind w:left="630"/>
      </w:pPr>
      <w:r w:rsidRPr="00D3446A">
        <w:t xml:space="preserve"> … Ernefeldt (2008) menar att...</w:t>
      </w:r>
    </w:p>
    <w:p w14:paraId="7847ADE2" w14:textId="77777777" w:rsidR="00CB442F" w:rsidRPr="00D3446A" w:rsidRDefault="00CB442F" w:rsidP="00CB442F">
      <w:pPr>
        <w:ind w:left="630"/>
      </w:pPr>
      <w:r w:rsidRPr="00D3446A">
        <w:t xml:space="preserve"> … I en tidigare studie (Ernefeldt, 2008) argumenteras det för att...</w:t>
      </w:r>
    </w:p>
    <w:p w14:paraId="70E6B55A" w14:textId="77777777" w:rsidR="00CB442F" w:rsidRPr="00D3446A" w:rsidRDefault="00CB442F" w:rsidP="00CB442F">
      <w:pPr>
        <w:ind w:left="630"/>
      </w:pPr>
      <w:r w:rsidRPr="00D3446A">
        <w:t>Två författare:</w:t>
      </w:r>
    </w:p>
    <w:p w14:paraId="5DC84072" w14:textId="77777777" w:rsidR="00CB442F" w:rsidRPr="00D3446A" w:rsidRDefault="00CB442F" w:rsidP="00CB442F">
      <w:pPr>
        <w:ind w:left="630"/>
      </w:pPr>
      <w:r w:rsidRPr="00D3446A">
        <w:t>… Nya synsätt (Salen &amp; Zimmerman, 2005) påverkar hur …</w:t>
      </w:r>
    </w:p>
    <w:p w14:paraId="665D2DE7" w14:textId="77777777" w:rsidR="00CB442F" w:rsidRPr="00D3446A" w:rsidRDefault="00CB442F" w:rsidP="00CB442F">
      <w:pPr>
        <w:ind w:left="630"/>
      </w:pPr>
      <w:r w:rsidRPr="00D3446A">
        <w:t>... Salen och Zimmerman (2005) menar att …</w:t>
      </w:r>
    </w:p>
    <w:p w14:paraId="1FB6E49E" w14:textId="77777777" w:rsidR="00CB442F" w:rsidRPr="00D3446A" w:rsidRDefault="00CB442F" w:rsidP="00CB442F">
      <w:r w:rsidRPr="00D3446A">
        <w:t>Om flera författare: första gången man anger en referens med flera författare kan man ange samtliga för att senare använda m.fl. Om det är väldigt många författare är det tillåtet att endast använd m.fl. varianten.</w:t>
      </w:r>
    </w:p>
    <w:p w14:paraId="466D31E1" w14:textId="77777777" w:rsidR="00CB442F" w:rsidRPr="00D3446A" w:rsidRDefault="00CB442F" w:rsidP="00CB442F">
      <w:r w:rsidRPr="00D3446A">
        <w:t>… Lundell, Lings och Syberfeldt (2011) visade att…</w:t>
      </w:r>
    </w:p>
    <w:p w14:paraId="661F4C38" w14:textId="77777777" w:rsidR="00CB442F" w:rsidRPr="00D3446A" w:rsidRDefault="00CB442F" w:rsidP="00CB442F">
      <w:r w:rsidRPr="00D3446A">
        <w:t>… Lundell m.fl. (2011) visade att…]</w:t>
      </w:r>
    </w:p>
    <w:p w14:paraId="59BBE51F" w14:textId="77777777" w:rsidR="00CB442F" w:rsidRPr="00D3446A" w:rsidRDefault="00CB442F" w:rsidP="00CB442F">
      <w:pPr>
        <w:pStyle w:val="Rubrik2"/>
      </w:pPr>
      <w:bookmarkStart w:id="7" w:name="_Toc181172221"/>
      <w:bookmarkStart w:id="8" w:name="_Toc219466032"/>
      <w:bookmarkStart w:id="9" w:name="_Toc219475259"/>
      <w:bookmarkStart w:id="10" w:name="_Toc282412516"/>
      <w:r w:rsidRPr="00D3446A">
        <w:t>Underrubrik bakgrund</w:t>
      </w:r>
      <w:bookmarkEnd w:id="7"/>
      <w:bookmarkEnd w:id="8"/>
      <w:bookmarkEnd w:id="9"/>
      <w:bookmarkEnd w:id="10"/>
    </w:p>
    <w:p w14:paraId="1851BBDE" w14:textId="7B1DC0AC" w:rsidR="00CB442F" w:rsidRPr="00D3446A" w:rsidRDefault="00CB442F" w:rsidP="00CB442F">
      <w:r w:rsidRPr="00D3446A">
        <w:t xml:space="preserve"> [Ett numrerat underkapitel </w:t>
      </w:r>
      <w:r w:rsidR="00333533">
        <w:t xml:space="preserve">ska </w:t>
      </w:r>
      <w:r w:rsidRPr="00D3446A">
        <w:t>inte vara kortare än 5-6 rader. Mycket korta numrerade kapitel (bara någon rad per kapitel) slås samman till ett större kapitel utan separat numrerade underkapitel. På motsvarande sätt behöver väldigt långa kapitel, som sträcker sig över mer än två sidor, delas upp i mindre numrerade delar så att sidnumreringen i innehållsförteckningen inte sträcker sig över ett väldigt stort antal sidor.]</w:t>
      </w:r>
    </w:p>
    <w:p w14:paraId="12A0F2D1" w14:textId="77777777" w:rsidR="00CB442F" w:rsidRPr="00D3446A" w:rsidRDefault="00CB442F" w:rsidP="00CB442F">
      <w:pPr>
        <w:pStyle w:val="Rubrik3"/>
      </w:pPr>
      <w:bookmarkStart w:id="11" w:name="_Toc181172222"/>
      <w:bookmarkStart w:id="12" w:name="_Toc219466033"/>
      <w:bookmarkStart w:id="13" w:name="_Toc219475260"/>
      <w:bookmarkStart w:id="14" w:name="_Toc282412517"/>
      <w:r w:rsidRPr="00D3446A">
        <w:t>Underrubrik till underrubrik</w:t>
      </w:r>
      <w:bookmarkEnd w:id="11"/>
      <w:bookmarkEnd w:id="12"/>
      <w:bookmarkEnd w:id="13"/>
      <w:bookmarkEnd w:id="14"/>
    </w:p>
    <w:p w14:paraId="438FF41F" w14:textId="496221B1" w:rsidR="00CB442F" w:rsidRPr="00D3446A" w:rsidRDefault="00CB442F" w:rsidP="00CB442F">
      <w:r w:rsidRPr="00D3446A">
        <w:t xml:space="preserve"> [En underrubrik kan i sin tur innehålla underrubriker men rapporten </w:t>
      </w:r>
      <w:r w:rsidR="00333533">
        <w:t xml:space="preserve">ska </w:t>
      </w:r>
      <w:r w:rsidRPr="00D3446A">
        <w:t xml:space="preserve">inte ha djupare nivåer än så. Det </w:t>
      </w:r>
      <w:r w:rsidR="00333533">
        <w:t xml:space="preserve">ska </w:t>
      </w:r>
      <w:r w:rsidRPr="00D3446A">
        <w:t>alltså inte finnas en fjärde nivå, t ex 2.1.1.1. I övrigt gäller samma principer om längd som för underrubriker.]</w:t>
      </w:r>
    </w:p>
    <w:p w14:paraId="04952BF2" w14:textId="77777777" w:rsidR="00CB442F" w:rsidRPr="00D3446A" w:rsidRDefault="00CB442F" w:rsidP="00CB442F">
      <w:pPr>
        <w:pStyle w:val="Rubrik2"/>
      </w:pPr>
      <w:bookmarkStart w:id="15" w:name="_Toc181172223"/>
      <w:bookmarkStart w:id="16" w:name="_Toc219466034"/>
      <w:bookmarkStart w:id="17" w:name="_Toc219475261"/>
      <w:bookmarkStart w:id="18" w:name="_Toc282412518"/>
      <w:r w:rsidRPr="00D3446A">
        <w:t>Exempel på hur figurer kan användas</w:t>
      </w:r>
      <w:bookmarkEnd w:id="15"/>
      <w:bookmarkEnd w:id="16"/>
      <w:bookmarkEnd w:id="17"/>
      <w:bookmarkEnd w:id="18"/>
    </w:p>
    <w:p w14:paraId="69C39EDB" w14:textId="092E6577" w:rsidR="00CB442F" w:rsidRPr="00D3446A" w:rsidRDefault="00CB442F" w:rsidP="00CB442F">
      <w:r w:rsidRPr="00D3446A">
        <w:t xml:space="preserve">[Figurer </w:t>
      </w:r>
      <w:r w:rsidR="00333533">
        <w:t xml:space="preserve">ska </w:t>
      </w:r>
      <w:r w:rsidRPr="00D3446A">
        <w:t xml:space="preserve">refereras tydligt i texten med figurnummer. Figurer </w:t>
      </w:r>
      <w:r w:rsidR="00333533">
        <w:t xml:space="preserve">ska </w:t>
      </w:r>
      <w:r w:rsidRPr="00D3446A">
        <w:t xml:space="preserve">vara i högupplöst format som </w:t>
      </w:r>
      <w:r w:rsidR="00333533">
        <w:t xml:space="preserve">ska </w:t>
      </w:r>
      <w:r w:rsidRPr="00D3446A">
        <w:t>gå att skriva ut i hög upplösning och i svart-vitt</w:t>
      </w:r>
      <w:r w:rsidRPr="00D3446A">
        <w:rPr>
          <w:b/>
        </w:rPr>
        <w:t>,</w:t>
      </w:r>
      <w:r w:rsidRPr="00D3446A">
        <w:t xml:space="preserve"> se figur 1. Det finns därför verktyg som oftast är olämpliga för att rita figurer med, till exempel </w:t>
      </w:r>
      <w:r w:rsidRPr="00D3446A">
        <w:rPr>
          <w:i/>
        </w:rPr>
        <w:t>Microsoft Paint</w:t>
      </w:r>
      <w:r w:rsidRPr="00D3446A">
        <w:t xml:space="preserve"> och liknande applikationer. Undantaget från denna regel är olika former av skärmdumpar (figur 2) eller fotografier som har pixelformat i sitt original (figur 3). </w:t>
      </w:r>
    </w:p>
    <w:p w14:paraId="10B21D64" w14:textId="50678FAA" w:rsidR="00CB442F" w:rsidRPr="00D3446A" w:rsidRDefault="00CB442F" w:rsidP="00CB442F">
      <w:r w:rsidRPr="00D3446A">
        <w:lastRenderedPageBreak/>
        <w:t xml:space="preserve">Skärmdumpar från datorprogram och spel kan användas för att illustrerar någon viktig aspekt för arbetet. En källangivelse måste anges som tydligt pekar ut programmet och utgivaren. Om figurer och skärmdumpar inte är egenproducerade måste det tydligt framgå vad syftet är med att ha med just denna bild. Går samma syfte att uppnå med en egenskapad bild så </w:t>
      </w:r>
      <w:r w:rsidR="00333533">
        <w:t xml:space="preserve">ska </w:t>
      </w:r>
      <w:r w:rsidRPr="00D3446A">
        <w:t>detta alternativ väljas.</w:t>
      </w:r>
    </w:p>
    <w:p w14:paraId="1C1E3309" w14:textId="6894109C" w:rsidR="00CB442F" w:rsidRPr="00D3446A" w:rsidRDefault="00CB442F" w:rsidP="00CB442F">
      <w:r w:rsidRPr="00D3446A">
        <w:t xml:space="preserve">Figurer </w:t>
      </w:r>
      <w:r w:rsidR="00333533">
        <w:t xml:space="preserve">ska </w:t>
      </w:r>
      <w:r w:rsidRPr="00D3446A">
        <w:t xml:space="preserve">ha numrerad figurmarkör som är centrerad och i </w:t>
      </w:r>
      <w:r w:rsidRPr="00D3446A">
        <w:rPr>
          <w:b/>
        </w:rPr>
        <w:t xml:space="preserve">fetstil (bold) </w:t>
      </w:r>
      <w:r w:rsidRPr="00D3446A">
        <w:t xml:space="preserve">under själva figuren. Figurtexten </w:t>
      </w:r>
      <w:r w:rsidR="00333533">
        <w:t xml:space="preserve">ska </w:t>
      </w:r>
      <w:r w:rsidRPr="00D3446A">
        <w:t xml:space="preserve">ge en tydlig förklaring till vad figuren illustrerar. Alla figurer i rapporten </w:t>
      </w:r>
      <w:r w:rsidR="00333533">
        <w:t xml:space="preserve">ska </w:t>
      </w:r>
      <w:r w:rsidRPr="00D3446A">
        <w:t>vara refererade i texten.</w:t>
      </w:r>
    </w:p>
    <w:p w14:paraId="4D98B277" w14:textId="1925F182" w:rsidR="00CB442F" w:rsidRPr="00D3446A" w:rsidRDefault="00CB442F" w:rsidP="00CB442F">
      <w:r w:rsidRPr="00D3446A">
        <w:t xml:space="preserve">Alla figurer ska vara centrerade och de får inte vara inbakade i texten, det </w:t>
      </w:r>
      <w:r w:rsidR="00333533">
        <w:t xml:space="preserve">ska </w:t>
      </w:r>
      <w:r w:rsidRPr="00D3446A">
        <w:t xml:space="preserve">med andra ord inte finnas text till vänster eller höger om en figur. Figurer </w:t>
      </w:r>
      <w:r w:rsidR="00333533">
        <w:t xml:space="preserve">ska </w:t>
      </w:r>
      <w:r w:rsidRPr="00D3446A">
        <w:t>helst sträckas ut så att de upptar sidans hela bredd. I de fall figuren har ett innehåll som är väldigt högt och smalt så kan en smal figur användas.]</w:t>
      </w:r>
    </w:p>
    <w:p w14:paraId="76036308" w14:textId="332D3EAD" w:rsidR="00CB442F" w:rsidRPr="00D3446A" w:rsidRDefault="00FE11E2" w:rsidP="00CB442F">
      <w:pPr>
        <w:pStyle w:val="Figur"/>
        <w:rPr>
          <w:lang w:val="sv-SE"/>
        </w:rPr>
      </w:pPr>
      <w:r w:rsidRPr="00D3446A">
        <w:rPr>
          <w:lang w:val="sv-SE" w:eastAsia="sv-SE"/>
        </w:rPr>
        <w:drawing>
          <wp:inline distT="0" distB="0" distL="0" distR="0" wp14:anchorId="01C7A52E" wp14:editId="66B12919">
            <wp:extent cx="1535158" cy="1535158"/>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ll_LOGO_Fisch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35158" cy="153515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AFB2802" w14:textId="77777777" w:rsidR="00CB442F" w:rsidRPr="00D3446A" w:rsidRDefault="00CB442F" w:rsidP="00CB442F">
      <w:pPr>
        <w:pStyle w:val="Figurtext"/>
      </w:pPr>
      <w:r w:rsidRPr="00D3446A">
        <w:t xml:space="preserve">Exempel på en figur med bra kvalité </w:t>
      </w:r>
    </w:p>
    <w:p w14:paraId="103AC98B" w14:textId="4E4C8F96" w:rsidR="00CB442F" w:rsidRPr="00D3446A" w:rsidRDefault="00CB442F" w:rsidP="00CB442F">
      <w:r w:rsidRPr="00D3446A">
        <w:t>Genom att ange stilen (</w:t>
      </w:r>
      <w:r w:rsidRPr="00D3446A">
        <w:rPr>
          <w:i/>
        </w:rPr>
        <w:t>Style</w:t>
      </w:r>
      <w:r w:rsidRPr="00D3446A">
        <w:t xml:space="preserve">) "figur" till själva bilden så kommer ordbehandlaren hålla ihop figur och figurtext (som </w:t>
      </w:r>
      <w:r w:rsidR="00333533">
        <w:t xml:space="preserve">ska </w:t>
      </w:r>
      <w:r w:rsidRPr="00D3446A">
        <w:t>ha stilen "figurtext") så att de alltid hamnar på samma sida.</w:t>
      </w:r>
    </w:p>
    <w:p w14:paraId="3A5293DE" w14:textId="77777777" w:rsidR="00CB442F" w:rsidRPr="00D3446A" w:rsidRDefault="00CB442F" w:rsidP="00CB442F">
      <w:pPr>
        <w:pStyle w:val="Figur"/>
        <w:rPr>
          <w:lang w:val="sv-SE"/>
        </w:rPr>
      </w:pPr>
      <w:r w:rsidRPr="00D3446A">
        <w:rPr>
          <w:lang w:val="sv-SE"/>
        </w:rPr>
        <w:br/>
      </w:r>
      <w:r w:rsidRPr="00D3446A">
        <w:rPr>
          <w:lang w:val="sv-SE" w:eastAsia="sv-SE"/>
        </w:rPr>
        <w:drawing>
          <wp:inline distT="0" distB="0" distL="0" distR="0" wp14:anchorId="2A150159" wp14:editId="02E17CFE">
            <wp:extent cx="3892187" cy="1982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187" cy="1982959"/>
                    </a:xfrm>
                    <a:prstGeom prst="rect">
                      <a:avLst/>
                    </a:prstGeom>
                    <a:noFill/>
                    <a:ln>
                      <a:noFill/>
                    </a:ln>
                  </pic:spPr>
                </pic:pic>
              </a:graphicData>
            </a:graphic>
          </wp:inline>
        </w:drawing>
      </w:r>
    </w:p>
    <w:p w14:paraId="3ECE1F52" w14:textId="7005A375" w:rsidR="00CB442F" w:rsidRPr="00D3446A" w:rsidRDefault="00CB442F" w:rsidP="00CB442F">
      <w:pPr>
        <w:pStyle w:val="Figurtext"/>
      </w:pPr>
      <w:r w:rsidRPr="00D3446A">
        <w:t xml:space="preserve">Exempel på en skärmdump i pixelformat </w:t>
      </w:r>
    </w:p>
    <w:p w14:paraId="0494571F" w14:textId="77777777" w:rsidR="00CB442F" w:rsidRPr="00D3446A" w:rsidRDefault="00CB442F" w:rsidP="00BC3AB8">
      <w:pPr>
        <w:pStyle w:val="Rubrik2"/>
      </w:pPr>
      <w:bookmarkStart w:id="19" w:name="_Toc219466035"/>
      <w:bookmarkStart w:id="20" w:name="_Toc219475262"/>
      <w:bookmarkStart w:id="21" w:name="_Toc282412519"/>
      <w:r w:rsidRPr="00D3446A">
        <w:t>Tabeller</w:t>
      </w:r>
      <w:bookmarkEnd w:id="19"/>
      <w:bookmarkEnd w:id="20"/>
      <w:bookmarkEnd w:id="21"/>
    </w:p>
    <w:p w14:paraId="49DEFAEE" w14:textId="0A73B9CE" w:rsidR="00CB442F" w:rsidRPr="00D3446A" w:rsidRDefault="00CB442F" w:rsidP="00CB442F">
      <w:r w:rsidRPr="00D3446A">
        <w:t xml:space="preserve">[Tabeller </w:t>
      </w:r>
      <w:r w:rsidR="00333533">
        <w:t xml:space="preserve">ska </w:t>
      </w:r>
      <w:r w:rsidRPr="00D3446A">
        <w:t xml:space="preserve">hanteras separat från figurer. De </w:t>
      </w:r>
      <w:r w:rsidR="00333533">
        <w:t xml:space="preserve">ska </w:t>
      </w:r>
      <w:r w:rsidRPr="00D3446A">
        <w:t xml:space="preserve">numreras oberoende av figurerna (Tabell 1, Tabell 2 osv). Tabeller </w:t>
      </w:r>
      <w:r w:rsidR="00333533">
        <w:t xml:space="preserve">ska </w:t>
      </w:r>
      <w:r w:rsidRPr="00D3446A">
        <w:t xml:space="preserve">ha numrerad markör som är centrerad och i </w:t>
      </w:r>
      <w:r w:rsidRPr="00D3446A">
        <w:rPr>
          <w:b/>
        </w:rPr>
        <w:t xml:space="preserve">fetstil (bold) </w:t>
      </w:r>
      <w:r w:rsidRPr="00D3446A">
        <w:rPr>
          <w:i/>
        </w:rPr>
        <w:t>över</w:t>
      </w:r>
      <w:r w:rsidRPr="00D3446A">
        <w:t xml:space="preserve"> själva tabellen, se tabell 1. Tabelltexten </w:t>
      </w:r>
      <w:r w:rsidR="00333533">
        <w:t xml:space="preserve">ska </w:t>
      </w:r>
      <w:r w:rsidRPr="00D3446A">
        <w:t xml:space="preserve">ge en tydlig förklaring till vad den illustrerar. Alla tabeller i rapporten </w:t>
      </w:r>
      <w:r w:rsidR="00333533">
        <w:t xml:space="preserve">ska </w:t>
      </w:r>
      <w:r w:rsidRPr="00D3446A">
        <w:t>vara refererade i texten.]</w:t>
      </w:r>
    </w:p>
    <w:p w14:paraId="0A4D5EEC" w14:textId="77777777" w:rsidR="00CB442F" w:rsidRPr="00D3446A" w:rsidRDefault="00CB442F" w:rsidP="00CB442F">
      <w:pPr>
        <w:pStyle w:val="tabelltext"/>
      </w:pPr>
      <w:r w:rsidRPr="00D3446A">
        <w:lastRenderedPageBreak/>
        <w:t>Exempel på hur en tabell kan se ut</w:t>
      </w:r>
    </w:p>
    <w:tbl>
      <w:tblPr>
        <w:tblStyle w:val="Tabellrutnt"/>
        <w:tblW w:w="0" w:type="auto"/>
        <w:jc w:val="center"/>
        <w:tblLook w:val="04A0" w:firstRow="1" w:lastRow="0" w:firstColumn="1" w:lastColumn="0" w:noHBand="0" w:noVBand="1"/>
      </w:tblPr>
      <w:tblGrid>
        <w:gridCol w:w="715"/>
        <w:gridCol w:w="916"/>
        <w:gridCol w:w="915"/>
        <w:gridCol w:w="906"/>
        <w:gridCol w:w="932"/>
      </w:tblGrid>
      <w:tr w:rsidR="00CB442F" w:rsidRPr="00D3446A" w14:paraId="6E18C16A" w14:textId="77777777" w:rsidTr="008C00E1">
        <w:trPr>
          <w:trHeight w:hRule="exact" w:val="397"/>
          <w:jc w:val="center"/>
        </w:trPr>
        <w:tc>
          <w:tcPr>
            <w:tcW w:w="0" w:type="auto"/>
            <w:shd w:val="clear" w:color="auto" w:fill="auto"/>
            <w:vAlign w:val="center"/>
          </w:tcPr>
          <w:p w14:paraId="553F2AC5" w14:textId="77777777" w:rsidR="00CB442F" w:rsidRPr="00D3446A" w:rsidRDefault="00CB442F" w:rsidP="008C00E1">
            <w:pPr>
              <w:rPr>
                <w:rStyle w:val="Stark"/>
              </w:rPr>
            </w:pPr>
            <w:r w:rsidRPr="00D3446A">
              <w:rPr>
                <w:rStyle w:val="Stark"/>
              </w:rPr>
              <w:t>Typ</w:t>
            </w:r>
          </w:p>
        </w:tc>
        <w:tc>
          <w:tcPr>
            <w:tcW w:w="0" w:type="auto"/>
            <w:shd w:val="clear" w:color="auto" w:fill="auto"/>
            <w:vAlign w:val="center"/>
          </w:tcPr>
          <w:p w14:paraId="7358B9C1" w14:textId="77777777" w:rsidR="00CB442F" w:rsidRPr="00D3446A" w:rsidRDefault="00CB442F" w:rsidP="008C00E1">
            <w:pPr>
              <w:rPr>
                <w:rStyle w:val="Stark"/>
              </w:rPr>
            </w:pPr>
            <w:r w:rsidRPr="00D3446A">
              <w:rPr>
                <w:rStyle w:val="Stark"/>
              </w:rPr>
              <w:t>Test A</w:t>
            </w:r>
          </w:p>
        </w:tc>
        <w:tc>
          <w:tcPr>
            <w:tcW w:w="0" w:type="auto"/>
            <w:shd w:val="clear" w:color="auto" w:fill="auto"/>
            <w:vAlign w:val="center"/>
          </w:tcPr>
          <w:p w14:paraId="2DDB1A6C" w14:textId="77777777" w:rsidR="00CB442F" w:rsidRPr="00D3446A" w:rsidRDefault="00CB442F" w:rsidP="008C00E1">
            <w:pPr>
              <w:rPr>
                <w:rStyle w:val="Stark"/>
              </w:rPr>
            </w:pPr>
            <w:r w:rsidRPr="00D3446A">
              <w:rPr>
                <w:rStyle w:val="Stark"/>
              </w:rPr>
              <w:t>Test B</w:t>
            </w:r>
          </w:p>
        </w:tc>
        <w:tc>
          <w:tcPr>
            <w:tcW w:w="0" w:type="auto"/>
            <w:shd w:val="clear" w:color="auto" w:fill="auto"/>
            <w:vAlign w:val="center"/>
          </w:tcPr>
          <w:p w14:paraId="49917E12" w14:textId="77777777" w:rsidR="00CB442F" w:rsidRPr="00D3446A" w:rsidRDefault="00CB442F" w:rsidP="008C00E1">
            <w:pPr>
              <w:rPr>
                <w:rStyle w:val="Stark"/>
              </w:rPr>
            </w:pPr>
            <w:r w:rsidRPr="00D3446A">
              <w:rPr>
                <w:rStyle w:val="Stark"/>
              </w:rPr>
              <w:t>Test C</w:t>
            </w:r>
          </w:p>
        </w:tc>
        <w:tc>
          <w:tcPr>
            <w:tcW w:w="0" w:type="auto"/>
            <w:shd w:val="clear" w:color="auto" w:fill="auto"/>
            <w:vAlign w:val="center"/>
          </w:tcPr>
          <w:p w14:paraId="6D9E5466" w14:textId="77777777" w:rsidR="00CB442F" w:rsidRPr="00D3446A" w:rsidRDefault="00CB442F" w:rsidP="008C00E1">
            <w:pPr>
              <w:rPr>
                <w:rStyle w:val="Stark"/>
              </w:rPr>
            </w:pPr>
            <w:r w:rsidRPr="00D3446A">
              <w:rPr>
                <w:rStyle w:val="Stark"/>
              </w:rPr>
              <w:t>Test D</w:t>
            </w:r>
          </w:p>
        </w:tc>
      </w:tr>
      <w:tr w:rsidR="00CB442F" w:rsidRPr="00D3446A" w14:paraId="26873590" w14:textId="77777777" w:rsidTr="008C00E1">
        <w:trPr>
          <w:trHeight w:hRule="exact" w:val="397"/>
          <w:jc w:val="center"/>
        </w:trPr>
        <w:tc>
          <w:tcPr>
            <w:tcW w:w="0" w:type="auto"/>
            <w:shd w:val="clear" w:color="auto" w:fill="auto"/>
            <w:vAlign w:val="center"/>
          </w:tcPr>
          <w:p w14:paraId="46C10328" w14:textId="77777777" w:rsidR="00CB442F" w:rsidRPr="00D3446A" w:rsidRDefault="00CB442F" w:rsidP="008C00E1">
            <w:r w:rsidRPr="00D3446A">
              <w:t>Grön</w:t>
            </w:r>
          </w:p>
        </w:tc>
        <w:tc>
          <w:tcPr>
            <w:tcW w:w="0" w:type="auto"/>
            <w:shd w:val="clear" w:color="auto" w:fill="auto"/>
            <w:vAlign w:val="center"/>
          </w:tcPr>
          <w:p w14:paraId="75A2F4E9" w14:textId="77777777" w:rsidR="00CB442F" w:rsidRPr="00D3446A" w:rsidRDefault="00CB442F" w:rsidP="008C00E1">
            <w:r w:rsidRPr="00D3446A">
              <w:t>45%</w:t>
            </w:r>
          </w:p>
        </w:tc>
        <w:tc>
          <w:tcPr>
            <w:tcW w:w="0" w:type="auto"/>
            <w:shd w:val="clear" w:color="auto" w:fill="auto"/>
            <w:vAlign w:val="center"/>
          </w:tcPr>
          <w:p w14:paraId="079A979E" w14:textId="77777777" w:rsidR="00CB442F" w:rsidRPr="00D3446A" w:rsidRDefault="00CB442F" w:rsidP="008C00E1">
            <w:r w:rsidRPr="00D3446A">
              <w:t>30%</w:t>
            </w:r>
          </w:p>
        </w:tc>
        <w:tc>
          <w:tcPr>
            <w:tcW w:w="0" w:type="auto"/>
            <w:shd w:val="clear" w:color="auto" w:fill="auto"/>
            <w:vAlign w:val="center"/>
          </w:tcPr>
          <w:p w14:paraId="50B73D5F" w14:textId="77777777" w:rsidR="00CB442F" w:rsidRPr="00D3446A" w:rsidRDefault="00CB442F" w:rsidP="008C00E1">
            <w:r w:rsidRPr="00D3446A">
              <w:t>44%</w:t>
            </w:r>
          </w:p>
        </w:tc>
        <w:tc>
          <w:tcPr>
            <w:tcW w:w="0" w:type="auto"/>
            <w:shd w:val="clear" w:color="auto" w:fill="auto"/>
            <w:vAlign w:val="center"/>
          </w:tcPr>
          <w:p w14:paraId="20BA4F76" w14:textId="77777777" w:rsidR="00CB442F" w:rsidRPr="00D3446A" w:rsidRDefault="00CB442F" w:rsidP="008C00E1">
            <w:r w:rsidRPr="00D3446A">
              <w:t>68%</w:t>
            </w:r>
          </w:p>
        </w:tc>
      </w:tr>
      <w:tr w:rsidR="00CB442F" w:rsidRPr="00D3446A" w14:paraId="23EE6042" w14:textId="77777777" w:rsidTr="008C00E1">
        <w:trPr>
          <w:trHeight w:hRule="exact" w:val="397"/>
          <w:jc w:val="center"/>
        </w:trPr>
        <w:tc>
          <w:tcPr>
            <w:tcW w:w="0" w:type="auto"/>
            <w:shd w:val="clear" w:color="auto" w:fill="auto"/>
            <w:vAlign w:val="center"/>
          </w:tcPr>
          <w:p w14:paraId="2C1EAB08" w14:textId="77777777" w:rsidR="00CB442F" w:rsidRPr="00D3446A" w:rsidRDefault="00CB442F" w:rsidP="008C00E1">
            <w:r w:rsidRPr="00D3446A">
              <w:t>Röd</w:t>
            </w:r>
          </w:p>
        </w:tc>
        <w:tc>
          <w:tcPr>
            <w:tcW w:w="0" w:type="auto"/>
            <w:shd w:val="clear" w:color="auto" w:fill="auto"/>
            <w:vAlign w:val="center"/>
          </w:tcPr>
          <w:p w14:paraId="2F9423F4" w14:textId="77777777" w:rsidR="00CB442F" w:rsidRPr="00D3446A" w:rsidRDefault="00CB442F" w:rsidP="008C00E1">
            <w:r w:rsidRPr="00D3446A">
              <w:t>55%</w:t>
            </w:r>
          </w:p>
        </w:tc>
        <w:tc>
          <w:tcPr>
            <w:tcW w:w="0" w:type="auto"/>
            <w:shd w:val="clear" w:color="auto" w:fill="auto"/>
            <w:vAlign w:val="center"/>
          </w:tcPr>
          <w:p w14:paraId="61341D82" w14:textId="77777777" w:rsidR="00CB442F" w:rsidRPr="00D3446A" w:rsidRDefault="00CB442F" w:rsidP="008C00E1">
            <w:r w:rsidRPr="00D3446A">
              <w:t>70%</w:t>
            </w:r>
          </w:p>
        </w:tc>
        <w:tc>
          <w:tcPr>
            <w:tcW w:w="0" w:type="auto"/>
            <w:shd w:val="clear" w:color="auto" w:fill="auto"/>
            <w:vAlign w:val="center"/>
          </w:tcPr>
          <w:p w14:paraId="275CE436" w14:textId="77777777" w:rsidR="00CB442F" w:rsidRPr="00D3446A" w:rsidRDefault="00CB442F" w:rsidP="008C00E1">
            <w:r w:rsidRPr="00D3446A">
              <w:t>56%</w:t>
            </w:r>
          </w:p>
        </w:tc>
        <w:tc>
          <w:tcPr>
            <w:tcW w:w="0" w:type="auto"/>
            <w:shd w:val="clear" w:color="auto" w:fill="auto"/>
            <w:vAlign w:val="center"/>
          </w:tcPr>
          <w:p w14:paraId="31ABB93E" w14:textId="77777777" w:rsidR="00CB442F" w:rsidRPr="00D3446A" w:rsidRDefault="00CB442F" w:rsidP="008C00E1">
            <w:r w:rsidRPr="00D3446A">
              <w:t>32%</w:t>
            </w:r>
          </w:p>
        </w:tc>
      </w:tr>
    </w:tbl>
    <w:p w14:paraId="6592D407" w14:textId="77777777" w:rsidR="005158B2" w:rsidRPr="005158B2" w:rsidRDefault="005158B2" w:rsidP="005158B2"/>
    <w:p w14:paraId="4CDCF013" w14:textId="52F2F972" w:rsidR="005158B2" w:rsidRDefault="005158B2" w:rsidP="005158B2">
      <w:pPr>
        <w:pStyle w:val="Rubrik2"/>
      </w:pPr>
      <w:bookmarkStart w:id="22" w:name="_Toc282412520"/>
      <w:r>
        <w:t>Citat</w:t>
      </w:r>
      <w:bookmarkEnd w:id="22"/>
    </w:p>
    <w:p w14:paraId="1AF89FB4" w14:textId="69C8B355" w:rsidR="00F67E47" w:rsidRPr="00D3446A" w:rsidRDefault="00572049" w:rsidP="00F67E47">
      <w:r w:rsidRPr="00D3446A">
        <w:t>Citat används när den exakta ordalydelsen i refererade texter behöver lyftas fram. Det är väldigt viktigt att det tydligt framgår var citatet är hämtat (källhänvisning med sidnummer) och texten får inte ändras på något sätt. Kortare citat kan komma löpande i texten</w:t>
      </w:r>
      <w:r w:rsidR="00A30211">
        <w:t xml:space="preserve"> och skrivs då </w:t>
      </w:r>
      <w:r w:rsidRPr="00D3446A">
        <w:t xml:space="preserve">omgivet med citattecken. </w:t>
      </w:r>
    </w:p>
    <w:p w14:paraId="54B13B69" w14:textId="431C143B" w:rsidR="00572049" w:rsidRPr="00D3446A" w:rsidRDefault="00572049" w:rsidP="00F67E47">
      <w:r w:rsidRPr="00D3446A">
        <w:t>Ett exempel</w:t>
      </w:r>
      <w:r w:rsidR="00F67E47" w:rsidRPr="00D3446A">
        <w:t xml:space="preserve"> på kortare citat</w:t>
      </w:r>
      <w:r w:rsidRPr="00D3446A">
        <w:t xml:space="preserve">: </w:t>
      </w:r>
      <w:r w:rsidR="00F67E47" w:rsidRPr="00D3446A">
        <w:t xml:space="preserve">Roberts, Furst, Dorn och Isbell (2009, s. 25) beskriver sitt ramverk som </w:t>
      </w:r>
      <w:r w:rsidR="00380F2A">
        <w:t xml:space="preserve">ett </w:t>
      </w:r>
      <w:r w:rsidR="00F67E47" w:rsidRPr="00A30211">
        <w:t>"web-based mixed-media choose-your-own-adventure-style interactive storytelling system"</w:t>
      </w:r>
      <w:r w:rsidR="00F67E47" w:rsidRPr="00D3446A">
        <w:t xml:space="preserve">. </w:t>
      </w:r>
    </w:p>
    <w:p w14:paraId="7A98901B" w14:textId="205A1396" w:rsidR="00F67E47" w:rsidRDefault="00F67E47" w:rsidP="00F67E47">
      <w:r w:rsidRPr="00D3446A">
        <w:t xml:space="preserve">Längre citat </w:t>
      </w:r>
      <w:r w:rsidR="00333533">
        <w:t xml:space="preserve">ska </w:t>
      </w:r>
      <w:r w:rsidR="00D3446A">
        <w:t>anges som ett eget stycke som är indraget. I mallen kan stilen "Citat" användas. Det kan till exempel se ut så här:</w:t>
      </w:r>
    </w:p>
    <w:p w14:paraId="2872078F" w14:textId="27DF41F3" w:rsidR="00796C39" w:rsidRDefault="00925C71" w:rsidP="00925C71">
      <w:pPr>
        <w:pStyle w:val="Citat1"/>
      </w:pPr>
      <w:r>
        <w:t>Our framework for evaluating our approach is a web-based mixed-media choose-your-own-adventure-style interactive storytelling system. Our system displays a sequence of authored text and videos that comprise narrative units, or events, that are linked together by explicit d</w:t>
      </w:r>
      <w:r w:rsidR="005A4F64">
        <w:t>ecision points for the player.</w:t>
      </w:r>
    </w:p>
    <w:p w14:paraId="23CB1877" w14:textId="39E68CD9" w:rsidR="007436F2" w:rsidRPr="007436F2" w:rsidRDefault="00925C71" w:rsidP="00DD1F97">
      <w:pPr>
        <w:pStyle w:val="CitatRef"/>
      </w:pPr>
      <w:r w:rsidRPr="00925C71">
        <w:t xml:space="preserve">Roberts, Furst, Dorn </w:t>
      </w:r>
      <w:r w:rsidR="001268FC">
        <w:t>&amp; Isbell</w:t>
      </w:r>
      <w:r w:rsidR="00796C39">
        <w:t>, 2009, s. 25</w:t>
      </w:r>
    </w:p>
    <w:p w14:paraId="0ABCFA57" w14:textId="451F0BFB" w:rsidR="00D3446A" w:rsidRDefault="00BC3AB8" w:rsidP="00F67E47">
      <w:r>
        <w:t xml:space="preserve">Källhänvisningen placeras direkt under citatet och </w:t>
      </w:r>
      <w:r w:rsidR="00333533">
        <w:t xml:space="preserve">ska </w:t>
      </w:r>
      <w:r>
        <w:t>inte vara kursiv. I mallen kan stilen "CitatRef" användas.</w:t>
      </w:r>
    </w:p>
    <w:p w14:paraId="72B97511" w14:textId="77777777" w:rsidR="00CB442F" w:rsidRPr="00D3446A" w:rsidRDefault="00CB442F" w:rsidP="00CB442F">
      <w:pPr>
        <w:pStyle w:val="Rubrik1"/>
      </w:pPr>
      <w:bookmarkStart w:id="23" w:name="_Toc181172224"/>
      <w:bookmarkStart w:id="24" w:name="_Toc219466036"/>
      <w:bookmarkStart w:id="25" w:name="_Toc219475263"/>
      <w:bookmarkStart w:id="26" w:name="_Toc282412521"/>
      <w:r w:rsidRPr="00D3446A">
        <w:lastRenderedPageBreak/>
        <w:t>Problemformulering</w:t>
      </w:r>
      <w:bookmarkEnd w:id="23"/>
      <w:bookmarkEnd w:id="24"/>
      <w:bookmarkEnd w:id="25"/>
      <w:bookmarkEnd w:id="26"/>
      <w:r w:rsidRPr="00D3446A">
        <w:t xml:space="preserve"> </w:t>
      </w:r>
    </w:p>
    <w:p w14:paraId="4FCD1492" w14:textId="05997B4A" w:rsidR="00CB442F" w:rsidRPr="00D3446A" w:rsidRDefault="00CB442F" w:rsidP="00CB442F">
      <w:r w:rsidRPr="00D3446A">
        <w:t xml:space="preserve"> [Problemformuleringen </w:t>
      </w:r>
      <w:r w:rsidR="00333533">
        <w:t xml:space="preserve">ska </w:t>
      </w:r>
      <w:r w:rsidRPr="00D3446A">
        <w:t xml:space="preserve">detaljerat redogöra för det problem examensarbetet är baserat på. Problemet </w:t>
      </w:r>
      <w:r w:rsidR="00333533">
        <w:t xml:space="preserve">ska </w:t>
      </w:r>
      <w:r w:rsidRPr="00D3446A">
        <w:t>först beskrivas övergripande för att senare i problemformuleringen beskrivas mer detaljerat.]</w:t>
      </w:r>
    </w:p>
    <w:p w14:paraId="099B0793" w14:textId="77777777" w:rsidR="00CB442F" w:rsidRPr="00D3446A" w:rsidRDefault="00CB442F" w:rsidP="00CB442F">
      <w:pPr>
        <w:pStyle w:val="Rubrik2"/>
      </w:pPr>
      <w:bookmarkStart w:id="27" w:name="_Toc181172225"/>
      <w:bookmarkStart w:id="28" w:name="_Toc219466037"/>
      <w:bookmarkStart w:id="29" w:name="_Toc219475264"/>
      <w:bookmarkStart w:id="30" w:name="_Toc282412522"/>
      <w:r w:rsidRPr="00D3446A">
        <w:t>Metodbeskrivning</w:t>
      </w:r>
      <w:bookmarkEnd w:id="27"/>
      <w:bookmarkEnd w:id="28"/>
      <w:bookmarkEnd w:id="29"/>
      <w:bookmarkEnd w:id="30"/>
    </w:p>
    <w:p w14:paraId="39EC8232" w14:textId="53A0F7A5" w:rsidR="00CB442F" w:rsidRPr="00D3446A" w:rsidRDefault="00CB442F" w:rsidP="00CB442F">
      <w:r w:rsidRPr="00D3446A">
        <w:t xml:space="preserve"> [Problemformulering ska även innefatta en metodbeskrivning som ger en tydlig bild av hur frågeställningen ska besvaras, undersökas och arbetet utvärderas.]</w:t>
      </w:r>
    </w:p>
    <w:p w14:paraId="414B7874" w14:textId="77777777" w:rsidR="00CB442F" w:rsidRPr="00D3446A" w:rsidRDefault="00CB442F" w:rsidP="00CB442F">
      <w:pPr>
        <w:pStyle w:val="Rubrik1"/>
      </w:pPr>
      <w:bookmarkStart w:id="31" w:name="_Toc181172227"/>
      <w:bookmarkStart w:id="32" w:name="_Toc219466039"/>
      <w:bookmarkStart w:id="33" w:name="_Toc219475266"/>
      <w:bookmarkStart w:id="34" w:name="_Toc282412523"/>
      <w:r w:rsidRPr="00D3446A">
        <w:lastRenderedPageBreak/>
        <w:t>Genomförande/Implementation/ Projektbeskrivning</w:t>
      </w:r>
      <w:bookmarkEnd w:id="31"/>
      <w:bookmarkEnd w:id="32"/>
      <w:bookmarkEnd w:id="33"/>
      <w:bookmarkEnd w:id="34"/>
      <w:r w:rsidRPr="00D3446A">
        <w:t xml:space="preserve"> </w:t>
      </w:r>
    </w:p>
    <w:p w14:paraId="0758CE24" w14:textId="77777777" w:rsidR="00CB442F" w:rsidRPr="00D3446A" w:rsidRDefault="00CB442F" w:rsidP="00CB442F">
      <w:r w:rsidRPr="00D3446A">
        <w:t xml:space="preserve">[Kapitlet kan rubriksättas </w:t>
      </w:r>
      <w:r w:rsidRPr="00D3446A">
        <w:rPr>
          <w:i/>
        </w:rPr>
        <w:t>Genomförande</w:t>
      </w:r>
      <w:r w:rsidRPr="00D3446A">
        <w:t xml:space="preserve"> eller </w:t>
      </w:r>
      <w:r w:rsidRPr="00D3446A">
        <w:rPr>
          <w:i/>
        </w:rPr>
        <w:t>Implementation</w:t>
      </w:r>
      <w:r w:rsidRPr="00D3446A">
        <w:t xml:space="preserve"> eller </w:t>
      </w:r>
      <w:r w:rsidRPr="00D3446A">
        <w:rPr>
          <w:i/>
        </w:rPr>
        <w:t>Projektbeskrivning</w:t>
      </w:r>
      <w:r w:rsidRPr="00D3446A">
        <w:t xml:space="preserve"> eller liknande. Innehåll kan variera beroende på projektets innehåll men nedan finns förslag på upplägg.</w:t>
      </w:r>
    </w:p>
    <w:p w14:paraId="74E8DFF1" w14:textId="77777777" w:rsidR="00CB442F" w:rsidRPr="00D3446A" w:rsidRDefault="00CB442F" w:rsidP="00CB442F">
      <w:r w:rsidRPr="00D3446A">
        <w:t>Viktigt i detta kapitel är beskrivningen av progression och designval, och då även att diskutera och problematisera alternativ som valdes bort, varför detta skedde och stickspår till den valda lösningen.</w:t>
      </w:r>
    </w:p>
    <w:p w14:paraId="24E4087A" w14:textId="77777777" w:rsidR="00CB442F" w:rsidRPr="00D3446A" w:rsidRDefault="00CB442F" w:rsidP="00CB442F">
      <w:r w:rsidRPr="00D3446A">
        <w:t>För ett grafikarbete kan detta exempelvis betyda att ofärdiga, kommenterade skisser presenteras i rapporten. Detta för att visa på progressionen och designval under arbetets gång. För en programmerare kan detta innebära att algoritmer och lösningar som förkastats vägs mot den valda lösningen.]</w:t>
      </w:r>
    </w:p>
    <w:p w14:paraId="5B2607C3" w14:textId="77777777" w:rsidR="00CB442F" w:rsidRPr="00D3446A" w:rsidRDefault="00CB442F" w:rsidP="00CB442F">
      <w:pPr>
        <w:pStyle w:val="Rubrik2"/>
      </w:pPr>
      <w:bookmarkStart w:id="35" w:name="_Toc181172228"/>
      <w:bookmarkStart w:id="36" w:name="_Toc219466040"/>
      <w:bookmarkStart w:id="37" w:name="_Toc219475267"/>
      <w:bookmarkStart w:id="38" w:name="_Toc282412524"/>
      <w:r w:rsidRPr="00D3446A">
        <w:t>Research /</w:t>
      </w:r>
      <w:bookmarkEnd w:id="35"/>
      <w:r w:rsidRPr="00D3446A">
        <w:t xml:space="preserve"> Förstudie</w:t>
      </w:r>
      <w:bookmarkEnd w:id="36"/>
      <w:bookmarkEnd w:id="37"/>
      <w:bookmarkEnd w:id="38"/>
    </w:p>
    <w:p w14:paraId="5D049CB4" w14:textId="77777777" w:rsidR="00CB442F" w:rsidRPr="00D3446A" w:rsidRDefault="00CB442F" w:rsidP="00CB442F">
      <w:r w:rsidRPr="00D3446A">
        <w:t>[Ett research- eller förstudiekapitel kan vara viktigt. Om man inspirerats av något, exempelvis ett program, en film, en bok eller något annat så kan detta listas under denna rubrik.</w:t>
      </w:r>
    </w:p>
    <w:p w14:paraId="14FC8F91" w14:textId="77777777" w:rsidR="00CB442F" w:rsidRPr="00D3446A" w:rsidRDefault="00CB442F" w:rsidP="00CB442F">
      <w:r w:rsidRPr="00D3446A">
        <w:t xml:space="preserve">Källor som underbygger genomförandet men inte problemet eller metoden kan ligga i bakgrunden, men de passar ofta bättre i ett separat kapitel i början av genomförandedelen än som en del av bakgrunden. </w:t>
      </w:r>
    </w:p>
    <w:p w14:paraId="381C6FEA" w14:textId="730EC6FB" w:rsidR="00CB442F" w:rsidRPr="00D3446A" w:rsidRDefault="00CB442F" w:rsidP="00CB442F">
      <w:r w:rsidRPr="00D3446A">
        <w:t xml:space="preserve">Så mycket som möjligt av det som inspirerat genomförandet </w:t>
      </w:r>
      <w:r w:rsidR="00333533">
        <w:t xml:space="preserve">ska </w:t>
      </w:r>
      <w:r w:rsidRPr="00D3446A">
        <w:t>listas i detta kapitel]</w:t>
      </w:r>
    </w:p>
    <w:p w14:paraId="35FE2D5D" w14:textId="77777777" w:rsidR="00CB442F" w:rsidRPr="00D3446A" w:rsidRDefault="00CB442F" w:rsidP="00CB442F">
      <w:pPr>
        <w:pStyle w:val="Rubrik2"/>
      </w:pPr>
      <w:bookmarkStart w:id="39" w:name="_Toc181172229"/>
      <w:bookmarkStart w:id="40" w:name="_Toc219466041"/>
      <w:bookmarkStart w:id="41" w:name="_Toc219475268"/>
      <w:bookmarkStart w:id="42" w:name="_Toc282412525"/>
      <w:r w:rsidRPr="00D3446A">
        <w:t>Progressionsexempel: modellering</w:t>
      </w:r>
      <w:bookmarkEnd w:id="39"/>
      <w:bookmarkEnd w:id="40"/>
      <w:bookmarkEnd w:id="41"/>
      <w:bookmarkEnd w:id="42"/>
    </w:p>
    <w:p w14:paraId="731F1BF4" w14:textId="77777777" w:rsidR="00CB442F" w:rsidRPr="00D3446A" w:rsidRDefault="00CB442F" w:rsidP="00CB442F">
      <w:r w:rsidRPr="00D3446A">
        <w:t>[Exempel: progression och designval inom området grafik. Till en början användes ett sfäriskt utgångsobjekt med få hörn. Detta gav tyvärr ett alltför kantigt utseende, se figur 3.</w:t>
      </w:r>
    </w:p>
    <w:p w14:paraId="0B80514F" w14:textId="77777777" w:rsidR="00CB442F" w:rsidRPr="00D3446A" w:rsidRDefault="00CB442F" w:rsidP="00CB442F">
      <w:pPr>
        <w:pStyle w:val="Figur"/>
        <w:rPr>
          <w:lang w:val="sv-SE"/>
        </w:rPr>
      </w:pPr>
      <w:r w:rsidRPr="00D3446A">
        <w:rPr>
          <w:lang w:val="sv-SE" w:eastAsia="sv-SE"/>
        </w:rPr>
        <w:drawing>
          <wp:inline distT="0" distB="0" distL="0" distR="0" wp14:anchorId="1F84BE98" wp14:editId="4290880A">
            <wp:extent cx="2771140" cy="2553335"/>
            <wp:effectExtent l="0" t="0" r="0" b="12065"/>
            <wp:docPr id="4" name="Picture 4" descr="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140" cy="2553335"/>
                    </a:xfrm>
                    <a:prstGeom prst="rect">
                      <a:avLst/>
                    </a:prstGeom>
                    <a:noFill/>
                    <a:ln>
                      <a:noFill/>
                    </a:ln>
                  </pic:spPr>
                </pic:pic>
              </a:graphicData>
            </a:graphic>
          </wp:inline>
        </w:drawing>
      </w:r>
    </w:p>
    <w:p w14:paraId="54BC0C4E" w14:textId="77777777" w:rsidR="00CB442F" w:rsidRPr="00D3446A" w:rsidRDefault="00CB442F" w:rsidP="00CB442F">
      <w:pPr>
        <w:pStyle w:val="Figurtext"/>
      </w:pPr>
      <w:r w:rsidRPr="00D3446A">
        <w:t>Ett sfäriskt objekt med få hörn</w:t>
      </w:r>
    </w:p>
    <w:p w14:paraId="4D30E68D" w14:textId="77777777" w:rsidR="00CB442F" w:rsidRPr="00D3446A" w:rsidRDefault="00CB442F" w:rsidP="00CB442F">
      <w:r w:rsidRPr="00D3446A">
        <w:lastRenderedPageBreak/>
        <w:t>Alternativet blev då att använda ett objekt som hade fler hörn, se figur 4. De främsta nackdelarna med att använda så många hörn är att man får poler där hörnen går samman i toppen och botten av objektet samt att det ger lägre skärmuppdateringshastighet på grund av fler hörn i modellen.]</w:t>
      </w:r>
    </w:p>
    <w:p w14:paraId="68097D5F" w14:textId="77777777" w:rsidR="00CB442F" w:rsidRPr="00D3446A" w:rsidRDefault="00CB442F" w:rsidP="00CB442F">
      <w:pPr>
        <w:pStyle w:val="Figur"/>
        <w:rPr>
          <w:lang w:val="sv-SE"/>
        </w:rPr>
      </w:pPr>
      <w:r w:rsidRPr="00D3446A">
        <w:rPr>
          <w:lang w:val="sv-SE" w:eastAsia="sv-SE"/>
        </w:rPr>
        <w:drawing>
          <wp:inline distT="0" distB="0" distL="0" distR="0" wp14:anchorId="3DBFC8AA" wp14:editId="01820438">
            <wp:extent cx="2419350" cy="2222500"/>
            <wp:effectExtent l="0" t="0" r="0" b="12700"/>
            <wp:docPr id="11" name="Picture 11" descr="FulSnygg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Snygg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2222500"/>
                    </a:xfrm>
                    <a:prstGeom prst="rect">
                      <a:avLst/>
                    </a:prstGeom>
                    <a:noFill/>
                    <a:ln>
                      <a:noFill/>
                    </a:ln>
                  </pic:spPr>
                </pic:pic>
              </a:graphicData>
            </a:graphic>
          </wp:inline>
        </w:drawing>
      </w:r>
    </w:p>
    <w:p w14:paraId="4F1B90A9" w14:textId="77777777" w:rsidR="00CB442F" w:rsidRPr="00D3446A" w:rsidRDefault="00CB442F" w:rsidP="00CB442F">
      <w:pPr>
        <w:pStyle w:val="Figurtext"/>
      </w:pPr>
      <w:r w:rsidRPr="00D3446A">
        <w:t>Ett sfäriskt objekt med många hörn</w:t>
      </w:r>
    </w:p>
    <w:p w14:paraId="6F89737E" w14:textId="61FD4EC7" w:rsidR="00CB442F" w:rsidRPr="00D3446A" w:rsidRDefault="005A70D7" w:rsidP="00CB442F">
      <w:pPr>
        <w:pStyle w:val="Rubrik1"/>
      </w:pPr>
      <w:bookmarkStart w:id="43" w:name="_Toc282412526"/>
      <w:r>
        <w:lastRenderedPageBreak/>
        <w:t>Utvärdering</w:t>
      </w:r>
      <w:bookmarkEnd w:id="43"/>
    </w:p>
    <w:p w14:paraId="15EF6A06" w14:textId="2471A48D" w:rsidR="005A70D7" w:rsidRDefault="00CB442F" w:rsidP="00CB442F">
      <w:r w:rsidRPr="00D3446A">
        <w:t xml:space="preserve">[Kapitlet </w:t>
      </w:r>
      <w:r w:rsidR="005A70D7" w:rsidRPr="005A70D7">
        <w:rPr>
          <w:i/>
        </w:rPr>
        <w:t>utvärdering</w:t>
      </w:r>
      <w:r w:rsidR="005A70D7">
        <w:t xml:space="preserve"> ska innehålla en presentation av den genomförda undersökningen, en analys av utfallet och de slutsatser som kan dras därav.</w:t>
      </w:r>
    </w:p>
    <w:p w14:paraId="07208949" w14:textId="03330FB5" w:rsidR="00CB442F" w:rsidRPr="00D3446A" w:rsidRDefault="005A70D7" w:rsidP="00CB442F">
      <w:r>
        <w:t xml:space="preserve">Kapitlet kan variera ifråga om struktur </w:t>
      </w:r>
      <w:r w:rsidR="00CB442F" w:rsidRPr="00D3446A">
        <w:t xml:space="preserve">beroende på projektets utformning. </w:t>
      </w:r>
    </w:p>
    <w:p w14:paraId="063F6733" w14:textId="741E0931" w:rsidR="00CB442F" w:rsidRDefault="005A70D7" w:rsidP="00CB442F">
      <w:r>
        <w:t>]</w:t>
      </w:r>
    </w:p>
    <w:p w14:paraId="4A3F101D" w14:textId="48A3E857" w:rsidR="00767A26" w:rsidRDefault="00767A26" w:rsidP="00767A26">
      <w:pPr>
        <w:pStyle w:val="Rubrik2"/>
      </w:pPr>
      <w:bookmarkStart w:id="44" w:name="_Toc282412527"/>
      <w:r>
        <w:t>Presentation av undersökning</w:t>
      </w:r>
      <w:bookmarkEnd w:id="44"/>
    </w:p>
    <w:p w14:paraId="705A05F8" w14:textId="77777777" w:rsidR="00767A26" w:rsidRDefault="00767A26" w:rsidP="00CB442F"/>
    <w:p w14:paraId="53152526" w14:textId="277A1491" w:rsidR="00767A26" w:rsidRDefault="00767A26" w:rsidP="00767A26">
      <w:pPr>
        <w:pStyle w:val="Rubrik2"/>
      </w:pPr>
      <w:bookmarkStart w:id="45" w:name="_Toc282412528"/>
      <w:r>
        <w:t>Analys</w:t>
      </w:r>
      <w:bookmarkEnd w:id="45"/>
    </w:p>
    <w:p w14:paraId="6D3F10F2" w14:textId="77777777" w:rsidR="00767A26" w:rsidRDefault="00767A26" w:rsidP="00CB442F"/>
    <w:p w14:paraId="1173D3DF" w14:textId="2393D9A5" w:rsidR="00767A26" w:rsidRPr="00D3446A" w:rsidRDefault="00767A26" w:rsidP="00767A26">
      <w:pPr>
        <w:pStyle w:val="Rubrik2"/>
      </w:pPr>
      <w:bookmarkStart w:id="46" w:name="_Toc282412529"/>
      <w:r>
        <w:t>Slutsatser</w:t>
      </w:r>
      <w:bookmarkEnd w:id="46"/>
    </w:p>
    <w:p w14:paraId="4966D36A" w14:textId="64A502D6" w:rsidR="00CB442F" w:rsidRPr="00D3446A" w:rsidRDefault="00767A26" w:rsidP="00CB442F">
      <w:pPr>
        <w:pStyle w:val="Rubrik1"/>
      </w:pPr>
      <w:bookmarkStart w:id="47" w:name="_Toc282412530"/>
      <w:r>
        <w:lastRenderedPageBreak/>
        <w:t>Avslutande diskussion</w:t>
      </w:r>
      <w:bookmarkEnd w:id="47"/>
    </w:p>
    <w:p w14:paraId="08C952B7" w14:textId="5081CABE" w:rsidR="00CB442F" w:rsidRPr="00D3446A" w:rsidRDefault="00A62121" w:rsidP="00CB442F">
      <w:pPr>
        <w:pStyle w:val="Rubrik2"/>
      </w:pPr>
      <w:bookmarkStart w:id="48" w:name="_Toc181172232"/>
      <w:bookmarkStart w:id="49" w:name="_Toc219466044"/>
      <w:bookmarkStart w:id="50" w:name="_Toc219475271"/>
      <w:bookmarkStart w:id="51" w:name="_Toc282412531"/>
      <w:r>
        <w:t>S</w:t>
      </w:r>
      <w:r w:rsidR="00CB442F" w:rsidRPr="00D3446A">
        <w:t>ammanfattning</w:t>
      </w:r>
      <w:bookmarkEnd w:id="48"/>
      <w:bookmarkEnd w:id="49"/>
      <w:bookmarkEnd w:id="50"/>
      <w:bookmarkEnd w:id="51"/>
    </w:p>
    <w:p w14:paraId="7AB010F3" w14:textId="77777777" w:rsidR="00394AFD" w:rsidRDefault="00CB442F" w:rsidP="00CB442F">
      <w:r w:rsidRPr="00D3446A">
        <w:t xml:space="preserve"> [</w:t>
      </w:r>
    </w:p>
    <w:p w14:paraId="0F0F92B6" w14:textId="3F76BE0B" w:rsidR="00394AFD" w:rsidRDefault="00394AFD" w:rsidP="00CB442F">
      <w:r>
        <w:t xml:space="preserve">Här sammanfattas rapporten som helhet från frågeställning till slutsats. En läsare som vill få en snabb överblick av uppsatsen </w:t>
      </w:r>
      <w:r w:rsidR="00333533">
        <w:t xml:space="preserve">ska </w:t>
      </w:r>
      <w:r>
        <w:t>kunna gå direkt från kapitel ett t</w:t>
      </w:r>
      <w:r w:rsidR="00953FF8">
        <w:t>ill kapitel sex</w:t>
      </w:r>
      <w:r>
        <w:t>.</w:t>
      </w:r>
    </w:p>
    <w:p w14:paraId="2E76FBB7" w14:textId="4F8727D2" w:rsidR="00CB442F" w:rsidRPr="00D3446A" w:rsidRDefault="00CB442F" w:rsidP="00CB442F">
      <w:r w:rsidRPr="00D3446A">
        <w:t>]</w:t>
      </w:r>
    </w:p>
    <w:p w14:paraId="25A36F07" w14:textId="77777777" w:rsidR="00CB442F" w:rsidRPr="00D3446A" w:rsidRDefault="00CB442F" w:rsidP="00CB442F">
      <w:pPr>
        <w:pStyle w:val="Rubrik2"/>
      </w:pPr>
      <w:bookmarkStart w:id="52" w:name="_Toc181172233"/>
      <w:bookmarkStart w:id="53" w:name="_Toc219466045"/>
      <w:bookmarkStart w:id="54" w:name="_Toc219475272"/>
      <w:bookmarkStart w:id="55" w:name="_Toc282412532"/>
      <w:r w:rsidRPr="00D3446A">
        <w:t>Diskussion</w:t>
      </w:r>
      <w:bookmarkEnd w:id="52"/>
      <w:bookmarkEnd w:id="53"/>
      <w:bookmarkEnd w:id="54"/>
      <w:bookmarkEnd w:id="55"/>
    </w:p>
    <w:p w14:paraId="09E72754" w14:textId="75A95194" w:rsidR="00CB442F" w:rsidRPr="00D3446A" w:rsidRDefault="00CB442F" w:rsidP="00CB442F">
      <w:r w:rsidRPr="00D3446A">
        <w:t xml:space="preserve"> [I diskussionskapitlet sätts problemet och resultatet i ett större sammanhang utanför examensarbetets specifika problemformulering. Det är viktigt att koppla till andras arbete - till exempel centrala artiklar som använd</w:t>
      </w:r>
      <w:r w:rsidR="00456F66">
        <w:t>s</w:t>
      </w:r>
      <w:r w:rsidRPr="00D3446A">
        <w:t xml:space="preserve"> i bakgrundskapitlet.</w:t>
      </w:r>
    </w:p>
    <w:p w14:paraId="3AB99D45" w14:textId="3E649139" w:rsidR="0053728E" w:rsidRPr="00D3446A" w:rsidRDefault="0053728E" w:rsidP="00CB442F">
      <w:r w:rsidRPr="00D3446A">
        <w:t xml:space="preserve">Diskutera resultatets trovärdighet. Lyft fram faktorer som påverkar trovärdigheten. Diskutera utifrån den genomförda studien. </w:t>
      </w:r>
    </w:p>
    <w:p w14:paraId="03DC7572" w14:textId="688FFB45" w:rsidR="00CB442F" w:rsidRPr="00D3446A" w:rsidRDefault="0053728E" w:rsidP="00CB442F">
      <w:r w:rsidRPr="00D3446A">
        <w:t>Diskussionskapitlet</w:t>
      </w:r>
      <w:r w:rsidR="00CB442F" w:rsidRPr="00D3446A">
        <w:t xml:space="preserve"> är </w:t>
      </w:r>
      <w:r w:rsidR="00456F66">
        <w:t xml:space="preserve">även </w:t>
      </w:r>
      <w:r w:rsidR="00CB442F" w:rsidRPr="00D3446A">
        <w:t xml:space="preserve">en lämplig plats för att ta upp de saker som täcks av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3B92452B" w14:textId="77777777" w:rsidR="00CB442F" w:rsidRPr="00D3446A" w:rsidRDefault="00CB442F" w:rsidP="00CB442F">
      <w:pPr>
        <w:pStyle w:val="Liststycke"/>
        <w:numPr>
          <w:ilvl w:val="0"/>
          <w:numId w:val="5"/>
        </w:numPr>
      </w:pPr>
      <w:r w:rsidRPr="00D3446A">
        <w:t>Etiska aspekter</w:t>
      </w:r>
    </w:p>
    <w:p w14:paraId="757469A5" w14:textId="77777777" w:rsidR="00CB442F" w:rsidRPr="00D3446A" w:rsidRDefault="00CB442F" w:rsidP="00CB442F">
      <w:pPr>
        <w:pStyle w:val="Liststycke"/>
        <w:numPr>
          <w:ilvl w:val="0"/>
          <w:numId w:val="5"/>
        </w:numPr>
      </w:pPr>
      <w:r w:rsidRPr="00D3446A">
        <w:t>Forskningsetiska aspekter hos arbetet eller undersökningsmetoden</w:t>
      </w:r>
    </w:p>
    <w:p w14:paraId="0E05D5C8" w14:textId="77777777" w:rsidR="00CB442F" w:rsidRPr="00D3446A" w:rsidRDefault="00CB442F" w:rsidP="00CB442F">
      <w:pPr>
        <w:pStyle w:val="Liststycke"/>
        <w:numPr>
          <w:ilvl w:val="0"/>
          <w:numId w:val="5"/>
        </w:numPr>
      </w:pPr>
      <w:r w:rsidRPr="00D3446A">
        <w:t>Samhällelig nytta hos arbetet</w:t>
      </w:r>
    </w:p>
    <w:p w14:paraId="10E7106F" w14:textId="3300A4A8" w:rsidR="00CB442F" w:rsidRPr="00D3446A" w:rsidRDefault="00CB442F" w:rsidP="00CB442F">
      <w:pPr>
        <w:pStyle w:val="Liststycke"/>
        <w:numPr>
          <w:ilvl w:val="0"/>
          <w:numId w:val="5"/>
        </w:numPr>
      </w:pPr>
      <w:r w:rsidRPr="00D3446A">
        <w:t xml:space="preserve">Genus </w:t>
      </w:r>
      <w:r w:rsidR="0053728E" w:rsidRPr="00D3446A">
        <w:t>och/</w:t>
      </w:r>
      <w:r w:rsidRPr="00D3446A">
        <w:t>eller kulturella aspekter</w:t>
      </w:r>
    </w:p>
    <w:p w14:paraId="0B6E1D56" w14:textId="77777777" w:rsidR="00CB442F" w:rsidRPr="00D3446A" w:rsidRDefault="00CB442F" w:rsidP="00CB442F">
      <w:r w:rsidRPr="00D3446A">
        <w:t>]</w:t>
      </w:r>
    </w:p>
    <w:p w14:paraId="1A6829C3" w14:textId="77777777" w:rsidR="00CB442F" w:rsidRPr="00D3446A" w:rsidRDefault="00CB442F" w:rsidP="00CB442F">
      <w:pPr>
        <w:pStyle w:val="Rubrik2"/>
      </w:pPr>
      <w:bookmarkStart w:id="56" w:name="_Toc181172234"/>
      <w:bookmarkStart w:id="57" w:name="_Toc219466046"/>
      <w:bookmarkStart w:id="58" w:name="_Toc219475273"/>
      <w:bookmarkStart w:id="59" w:name="_Toc282412533"/>
      <w:r w:rsidRPr="00D3446A">
        <w:t>Framtida arbete</w:t>
      </w:r>
      <w:bookmarkEnd w:id="56"/>
      <w:bookmarkEnd w:id="57"/>
      <w:bookmarkEnd w:id="58"/>
      <w:bookmarkEnd w:id="59"/>
    </w:p>
    <w:p w14:paraId="2916D630" w14:textId="5B5156D4" w:rsidR="00CB442F" w:rsidRPr="00D3446A" w:rsidRDefault="00CB442F" w:rsidP="00CB442F">
      <w:r w:rsidRPr="00D3446A">
        <w:t xml:space="preserve"> [I det framtida arbetet </w:t>
      </w:r>
      <w:r w:rsidR="00333533">
        <w:t xml:space="preserve">ska </w:t>
      </w:r>
      <w:r w:rsidRPr="00D3446A">
        <w:t>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6C23B9B0" w14:textId="77777777" w:rsidR="00CB442F" w:rsidRPr="00D3446A" w:rsidRDefault="00CB442F" w:rsidP="00CB442F"/>
    <w:p w14:paraId="3197955E" w14:textId="77777777" w:rsidR="00CB442F" w:rsidRPr="00D3446A" w:rsidRDefault="00CB442F" w:rsidP="00CB442F">
      <w:pPr>
        <w:pStyle w:val="ReferensHeading"/>
      </w:pPr>
      <w:bookmarkStart w:id="60" w:name="_Toc181172235"/>
      <w:bookmarkStart w:id="61" w:name="_Toc181172567"/>
      <w:bookmarkStart w:id="62" w:name="_Toc181173118"/>
      <w:bookmarkStart w:id="63" w:name="_Toc181173288"/>
      <w:bookmarkStart w:id="64" w:name="_Toc185664441"/>
      <w:bookmarkStart w:id="65" w:name="_Toc219475274"/>
      <w:bookmarkStart w:id="66" w:name="_Toc282412534"/>
      <w:r w:rsidRPr="00D3446A">
        <w:lastRenderedPageBreak/>
        <w:t>Referenser</w:t>
      </w:r>
      <w:bookmarkEnd w:id="60"/>
      <w:bookmarkEnd w:id="61"/>
      <w:bookmarkEnd w:id="62"/>
      <w:bookmarkEnd w:id="63"/>
      <w:bookmarkEnd w:id="64"/>
      <w:bookmarkEnd w:id="65"/>
      <w:bookmarkEnd w:id="66"/>
    </w:p>
    <w:p w14:paraId="1F49F784" w14:textId="77777777" w:rsidR="00CB442F" w:rsidRPr="00D3446A" w:rsidRDefault="00CB442F" w:rsidP="00CB442F">
      <w:pPr>
        <w:pStyle w:val="Referens"/>
      </w:pPr>
      <w:r w:rsidRPr="00D3446A">
        <w:t xml:space="preserve">Electronic Arts (2011) </w:t>
      </w:r>
      <w:r w:rsidRPr="00D3446A">
        <w:rPr>
          <w:i/>
          <w:iCs/>
        </w:rPr>
        <w:t>Battlefield 3</w:t>
      </w:r>
      <w:r w:rsidRPr="00D3446A">
        <w:t xml:space="preserve"> (Version: 1.0) [Datorprogram]. Electronic Arts. Tillgänglig på Internet: http://www.battlefield.com/battlefield3.</w:t>
      </w:r>
    </w:p>
    <w:p w14:paraId="73A9378D" w14:textId="77777777" w:rsidR="00CB442F" w:rsidRPr="00D3446A" w:rsidRDefault="00CB442F" w:rsidP="00CB442F">
      <w:pPr>
        <w:pStyle w:val="Referens"/>
      </w:pPr>
      <w:r w:rsidRPr="003961E1">
        <w:rPr>
          <w:lang w:val="en-US"/>
        </w:rPr>
        <w:t xml:space="preserve">Ernefeldt, E. (2008) </w:t>
      </w:r>
      <w:r w:rsidRPr="003961E1">
        <w:rPr>
          <w:i/>
          <w:iCs/>
          <w:lang w:val="en-US"/>
        </w:rPr>
        <w:t>Phun - a 2D physics playground - GameDev.net</w:t>
      </w:r>
      <w:r w:rsidRPr="003961E1">
        <w:rPr>
          <w:lang w:val="en-US"/>
        </w:rPr>
        <w:t xml:space="preserve">. 13 February 2008. </w:t>
      </w:r>
      <w:r w:rsidRPr="00D3446A">
        <w:t>Phun -a 2D physics playground. Tillgänglig på Internet: http://www.gamedev.net/topic/482775-phun---a-2d-physics-playground/ [Hämtad December 13, 2011].</w:t>
      </w:r>
    </w:p>
    <w:p w14:paraId="3DC509B1" w14:textId="77777777" w:rsidR="00CB442F" w:rsidRPr="00D3446A" w:rsidRDefault="00CB442F" w:rsidP="00CB442F">
      <w:pPr>
        <w:pStyle w:val="Referens"/>
      </w:pPr>
      <w:r w:rsidRPr="00D3446A">
        <w:t xml:space="preserve">Lundell, B., Lings, B. &amp; Syberfeldt, A. (2011) </w:t>
      </w:r>
      <w:r w:rsidRPr="00D3446A">
        <w:rPr>
          <w:iCs/>
        </w:rPr>
        <w:t>Practitioner perceptions of Open Source software in the embedded systems area</w:t>
      </w:r>
      <w:r w:rsidRPr="00D3446A">
        <w:t xml:space="preserve">. </w:t>
      </w:r>
      <w:r w:rsidRPr="00D3446A">
        <w:rPr>
          <w:i/>
        </w:rPr>
        <w:t>Journal of Systems and Software</w:t>
      </w:r>
      <w:r w:rsidRPr="00D3446A">
        <w:t>. 84 (9), s. 1540–1549.</w:t>
      </w:r>
    </w:p>
    <w:p w14:paraId="4B11B3AD" w14:textId="77777777" w:rsidR="00CB442F" w:rsidRPr="00D3446A" w:rsidRDefault="00CB442F" w:rsidP="00CB442F">
      <w:pPr>
        <w:pStyle w:val="Referens"/>
      </w:pPr>
      <w:r w:rsidRPr="00D3446A">
        <w:t xml:space="preserve">Roberts, D.L., Furst, M.L., Dorn, B. &amp; Isbell, C.L. (2009) </w:t>
      </w:r>
      <w:r w:rsidRPr="00D3446A">
        <w:rPr>
          <w:iCs/>
        </w:rPr>
        <w:t>Using influence and persuasion to shape player experiences</w:t>
      </w:r>
      <w:r w:rsidRPr="00D3446A">
        <w:t xml:space="preserve">. </w:t>
      </w:r>
      <w:r w:rsidRPr="00D3446A">
        <w:rPr>
          <w:i/>
        </w:rPr>
        <w:t>Proceedings of the 2009 ACM SIGGRAPH Symposium on Video Games. Sandbox ’09. New York</w:t>
      </w:r>
      <w:r w:rsidRPr="00D3446A">
        <w:t>, NY, USA, ACM. s. 23–30.</w:t>
      </w:r>
    </w:p>
    <w:p w14:paraId="0126CEAA" w14:textId="66324AD9" w:rsidR="00CB442F" w:rsidRPr="00D3446A" w:rsidRDefault="00CB442F" w:rsidP="00CB442F">
      <w:pPr>
        <w:pStyle w:val="Referens"/>
      </w:pPr>
      <w:r w:rsidRPr="00D3446A">
        <w:t xml:space="preserve">Salen, K. &amp; Zimmerman, E. (red.) (2005) </w:t>
      </w:r>
      <w:r w:rsidRPr="00D3446A">
        <w:rPr>
          <w:i/>
          <w:iCs/>
        </w:rPr>
        <w:t>The game design reader: a Rules of play anthology</w:t>
      </w:r>
      <w:r w:rsidRPr="00D3446A">
        <w:t xml:space="preserve">. </w:t>
      </w:r>
      <w:r w:rsidR="00D86A19">
        <w:t xml:space="preserve">Cambridge, MA: </w:t>
      </w:r>
      <w:r w:rsidRPr="00D3446A">
        <w:t>MIT Press.</w:t>
      </w:r>
    </w:p>
    <w:p w14:paraId="48D308EE" w14:textId="77777777" w:rsidR="00CB442F" w:rsidRPr="00D3446A" w:rsidRDefault="00CB442F" w:rsidP="00CB442F"/>
    <w:p w14:paraId="1F90DE24" w14:textId="13C0D7DB" w:rsidR="00CB442F" w:rsidRPr="00D3446A" w:rsidRDefault="00CB442F" w:rsidP="00CB442F">
      <w:r w:rsidRPr="00D3446A">
        <w:t xml:space="preserve">[Kontrollera </w:t>
      </w:r>
      <w:bookmarkStart w:id="67" w:name="OLE_LINK1"/>
      <w:bookmarkStart w:id="68" w:name="OLE_LINK2"/>
      <w:r w:rsidRPr="00D3446A">
        <w:t xml:space="preserve">noga med sökfunktionen </w:t>
      </w:r>
      <w:bookmarkEnd w:id="67"/>
      <w:bookmarkEnd w:id="68"/>
      <w:r w:rsidRPr="00D3446A">
        <w:t xml:space="preserve">att alla referenser som anges i referenslistan faktiskt finns i brödtexten. Kontrollera på samma sätt med sökfunktionen att alla referenser i brödtexten finns i referenslistan. Var noga med att samtliga referenser formateras enligt </w:t>
      </w:r>
      <w:r w:rsidR="00AF13D3">
        <w:t>H</w:t>
      </w:r>
      <w:r w:rsidRPr="00D3446A">
        <w:t>arvard.</w:t>
      </w:r>
      <w:r w:rsidR="00C34A39" w:rsidRPr="00D3446A">
        <w:t xml:space="preserve"> </w:t>
      </w:r>
      <w:r w:rsidRPr="00D3446A">
        <w:t>Ovan finns exempel på ett antal referenser som följer skolans format på referenslistor enligt Martin G Eriksson (se kursens filsamling).</w:t>
      </w:r>
    </w:p>
    <w:p w14:paraId="13A6C766" w14:textId="77777777" w:rsidR="00CB442F" w:rsidRPr="00D3446A" w:rsidRDefault="00CB442F" w:rsidP="00CB442F">
      <w:r w:rsidRPr="00D3446A">
        <w:t>Referenserna ovan är av typen: datorprogram, webbsida, journalartikel, konferensartikel samt bok.</w:t>
      </w:r>
    </w:p>
    <w:p w14:paraId="003C5000" w14:textId="05D510D8" w:rsidR="00CB442F" w:rsidRPr="00D3446A" w:rsidRDefault="00CB442F" w:rsidP="00CB442F">
      <w:r w:rsidRPr="00D3446A">
        <w:t xml:space="preserve">Datorspel </w:t>
      </w:r>
      <w:r w:rsidR="00333533">
        <w:t xml:space="preserve">ska </w:t>
      </w:r>
      <w:r w:rsidRPr="00D3446A">
        <w:t>refereras till som datorprogram även om de spelas på spelkonsol. I automatiserade referenshanteringssystem så används oftast versionsnumret för att skilja på böcker och datorprogram. Spelen bör därför ha ett versionsnummer, speciellt om spelen finns i flera olika versioner.</w:t>
      </w:r>
    </w:p>
    <w:p w14:paraId="24D5CF77" w14:textId="77777777" w:rsidR="00CB442F" w:rsidRPr="00D3446A" w:rsidRDefault="00CB442F" w:rsidP="00CB442F">
      <w:r w:rsidRPr="00D3446A">
        <w:t xml:space="preserve">Referenslistan ska vara uppställd i bokstavsordning, med utgångspunkt från författarens/redaktörens efternamn. Referenserna ska utgöras av en enhetlig uppställning och </w:t>
      </w:r>
      <w:r w:rsidRPr="00D3446A">
        <w:rPr>
          <w:i/>
        </w:rPr>
        <w:t>inte</w:t>
      </w:r>
      <w:r w:rsidRPr="00D3446A">
        <w:t xml:space="preserve"> delas in i sektioner beroende på typ, webbsidor, böcker och artiklar av olika slag.</w:t>
      </w:r>
    </w:p>
    <w:p w14:paraId="333D49AD" w14:textId="12C67116" w:rsidR="00C34A39" w:rsidRPr="00D3446A" w:rsidRDefault="00CB442F" w:rsidP="00CB442F">
      <w:r w:rsidRPr="00D3446A">
        <w:t xml:space="preserve">Notera att det bara är referenser som </w:t>
      </w:r>
      <w:r w:rsidRPr="00D3446A">
        <w:rPr>
          <w:i/>
        </w:rPr>
        <w:t>endast</w:t>
      </w:r>
      <w:r w:rsidRPr="00D3446A">
        <w:t xml:space="preserve"> finns på internet som </w:t>
      </w:r>
      <w:r w:rsidR="00333533">
        <w:t xml:space="preserve">ska </w:t>
      </w:r>
      <w:r w:rsidRPr="00D3446A">
        <w:t xml:space="preserve">vara listade som Tillgänglig på internet. Alltså </w:t>
      </w:r>
      <w:r w:rsidR="00333533">
        <w:t xml:space="preserve">ska </w:t>
      </w:r>
      <w:r w:rsidRPr="00D3446A">
        <w:t xml:space="preserve">referenserna inte ha ”Tillgänglig på internet” om referensen finns i tryckt form. URL:er </w:t>
      </w:r>
      <w:r w:rsidR="00333533">
        <w:t xml:space="preserve">ska </w:t>
      </w:r>
      <w:r w:rsidRPr="00D3446A">
        <w:t>inte vara understrukna eller blå.]</w:t>
      </w:r>
    </w:p>
    <w:p w14:paraId="4B4A938F" w14:textId="77777777" w:rsidR="00C34A39" w:rsidRPr="00D3446A" w:rsidRDefault="00C34A39" w:rsidP="00CB442F">
      <w:pPr>
        <w:sectPr w:rsidR="00C34A39" w:rsidRPr="00D3446A" w:rsidSect="007661D4">
          <w:footerReference w:type="default" r:id="rId14"/>
          <w:pgSz w:w="11900" w:h="16840"/>
          <w:pgMar w:top="1440" w:right="1440" w:bottom="1440" w:left="1440" w:header="720" w:footer="720" w:gutter="0"/>
          <w:pgNumType w:start="1"/>
          <w:cols w:space="720"/>
          <w:docGrid w:linePitch="360"/>
        </w:sectPr>
      </w:pP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dvs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7661D4">
      <w:footerReference w:type="default" r:id="rId15"/>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D9955" w14:textId="77777777" w:rsidR="006A773D" w:rsidRDefault="006A773D" w:rsidP="009E6E91">
      <w:pPr>
        <w:spacing w:after="0" w:line="240" w:lineRule="auto"/>
      </w:pPr>
      <w:r>
        <w:separator/>
      </w:r>
    </w:p>
  </w:endnote>
  <w:endnote w:type="continuationSeparator" w:id="0">
    <w:p w14:paraId="22003B63" w14:textId="77777777" w:rsidR="006A773D" w:rsidRDefault="006A773D"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725B3E" w:rsidRDefault="00725B3E"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725B3E" w:rsidRDefault="00725B3E">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725B3E" w:rsidRDefault="00725B3E"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3961E1">
      <w:rPr>
        <w:rStyle w:val="Sidnummer"/>
        <w:noProof/>
      </w:rPr>
      <w:t>1</w:t>
    </w:r>
    <w:r>
      <w:rPr>
        <w:rStyle w:val="Sidnummer"/>
      </w:rPr>
      <w:fldChar w:fldCharType="end"/>
    </w:r>
  </w:p>
  <w:p w14:paraId="2CC3CFD3" w14:textId="77777777" w:rsidR="00725B3E" w:rsidRDefault="00725B3E">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725B3E" w:rsidRDefault="00725B3E"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3961E1">
      <w:rPr>
        <w:rStyle w:val="Sidnummer"/>
        <w:noProof/>
      </w:rPr>
      <w:t>I</w:t>
    </w:r>
    <w:r>
      <w:rPr>
        <w:rStyle w:val="Sidnummer"/>
      </w:rPr>
      <w:fldChar w:fldCharType="end"/>
    </w:r>
  </w:p>
  <w:p w14:paraId="10584881" w14:textId="77777777" w:rsidR="00725B3E" w:rsidRDefault="00725B3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D7157" w14:textId="77777777" w:rsidR="006A773D" w:rsidRDefault="006A773D" w:rsidP="009E6E91">
      <w:pPr>
        <w:spacing w:after="0" w:line="240" w:lineRule="auto"/>
      </w:pPr>
      <w:r>
        <w:separator/>
      </w:r>
    </w:p>
  </w:footnote>
  <w:footnote w:type="continuationSeparator" w:id="0">
    <w:p w14:paraId="331CAE5E" w14:textId="77777777" w:rsidR="006A773D" w:rsidRDefault="006A773D"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1F"/>
    <w:rsid w:val="000069E3"/>
    <w:rsid w:val="00007BFC"/>
    <w:rsid w:val="00035F5A"/>
    <w:rsid w:val="000C2287"/>
    <w:rsid w:val="000E6D19"/>
    <w:rsid w:val="001041EB"/>
    <w:rsid w:val="001268FC"/>
    <w:rsid w:val="00134A67"/>
    <w:rsid w:val="001632F7"/>
    <w:rsid w:val="00195716"/>
    <w:rsid w:val="001A69DA"/>
    <w:rsid w:val="001B7434"/>
    <w:rsid w:val="001D1AE4"/>
    <w:rsid w:val="00206905"/>
    <w:rsid w:val="0029751F"/>
    <w:rsid w:val="00333341"/>
    <w:rsid w:val="00333533"/>
    <w:rsid w:val="00380F2A"/>
    <w:rsid w:val="00394AFD"/>
    <w:rsid w:val="003961E1"/>
    <w:rsid w:val="0044638C"/>
    <w:rsid w:val="00456F66"/>
    <w:rsid w:val="004870D7"/>
    <w:rsid w:val="005158B2"/>
    <w:rsid w:val="0053728E"/>
    <w:rsid w:val="00572049"/>
    <w:rsid w:val="005A4F64"/>
    <w:rsid w:val="005A70D7"/>
    <w:rsid w:val="005D46B0"/>
    <w:rsid w:val="0064002A"/>
    <w:rsid w:val="00656844"/>
    <w:rsid w:val="00665AFC"/>
    <w:rsid w:val="006872B3"/>
    <w:rsid w:val="006A773D"/>
    <w:rsid w:val="006D3C73"/>
    <w:rsid w:val="00725B3E"/>
    <w:rsid w:val="007269CF"/>
    <w:rsid w:val="007423AD"/>
    <w:rsid w:val="007436F2"/>
    <w:rsid w:val="007450BE"/>
    <w:rsid w:val="007661D4"/>
    <w:rsid w:val="00767A26"/>
    <w:rsid w:val="00796C39"/>
    <w:rsid w:val="007B1CAE"/>
    <w:rsid w:val="0083001A"/>
    <w:rsid w:val="00880005"/>
    <w:rsid w:val="008A2549"/>
    <w:rsid w:val="008C00E1"/>
    <w:rsid w:val="00925C71"/>
    <w:rsid w:val="00953FF8"/>
    <w:rsid w:val="009723E1"/>
    <w:rsid w:val="0097681C"/>
    <w:rsid w:val="00982DE2"/>
    <w:rsid w:val="009D17ED"/>
    <w:rsid w:val="009E6E91"/>
    <w:rsid w:val="00A258E6"/>
    <w:rsid w:val="00A30211"/>
    <w:rsid w:val="00A3326D"/>
    <w:rsid w:val="00A45D53"/>
    <w:rsid w:val="00A62121"/>
    <w:rsid w:val="00AC7F45"/>
    <w:rsid w:val="00AF13D3"/>
    <w:rsid w:val="00B077A9"/>
    <w:rsid w:val="00B27FFC"/>
    <w:rsid w:val="00B6029D"/>
    <w:rsid w:val="00BC3AB8"/>
    <w:rsid w:val="00BC4756"/>
    <w:rsid w:val="00C1066A"/>
    <w:rsid w:val="00C21F04"/>
    <w:rsid w:val="00C34A39"/>
    <w:rsid w:val="00CB442F"/>
    <w:rsid w:val="00D31D5C"/>
    <w:rsid w:val="00D3446A"/>
    <w:rsid w:val="00D37C8B"/>
    <w:rsid w:val="00D5393D"/>
    <w:rsid w:val="00D55D73"/>
    <w:rsid w:val="00D86A19"/>
    <w:rsid w:val="00D960A4"/>
    <w:rsid w:val="00DD1F97"/>
    <w:rsid w:val="00DE50C8"/>
    <w:rsid w:val="00DF7EA3"/>
    <w:rsid w:val="00E01275"/>
    <w:rsid w:val="00E046EE"/>
    <w:rsid w:val="00EC7623"/>
    <w:rsid w:val="00EE162E"/>
    <w:rsid w:val="00F54880"/>
    <w:rsid w:val="00F57E1D"/>
    <w:rsid w:val="00F67E47"/>
    <w:rsid w:val="00FC7798"/>
    <w:rsid w:val="00FE1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F6EA4864-807F-4872-A248-C6C94F6A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28B69-7AB4-4F60-89DD-18E20511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2440</Words>
  <Characters>12935</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15345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Arvid</cp:lastModifiedBy>
  <cp:revision>5</cp:revision>
  <cp:lastPrinted>2014-01-20T09:48:00Z</cp:lastPrinted>
  <dcterms:created xsi:type="dcterms:W3CDTF">2015-01-09T07:42:00Z</dcterms:created>
  <dcterms:modified xsi:type="dcterms:W3CDTF">2015-01-29T19:05:00Z</dcterms:modified>
  <cp:category/>
</cp:coreProperties>
</file>