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both"/>
        <w:rPr>
          <w:rFonts w:ascii="Arial" w:cs="Arial" w:eastAsia="Arial" w:hAnsi="Arial"/>
          <w:color w:val="2e75b5"/>
          <w:sz w:val="22"/>
          <w:szCs w:val="22"/>
        </w:rPr>
      </w:pPr>
      <w:bookmarkStart w:colFirst="0" w:colLast="0" w:name="_heading=h.ps01wtnllk4i" w:id="0"/>
      <w:bookmarkEnd w:id="0"/>
      <w:r w:rsidDel="00000000" w:rsidR="00000000" w:rsidRPr="00000000">
        <w:rPr>
          <w:rFonts w:ascii="Arial" w:cs="Arial" w:eastAsia="Arial" w:hAnsi="Arial"/>
          <w:color w:val="2e75b5"/>
          <w:sz w:val="22"/>
          <w:szCs w:val="22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color w:val="7671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color w:val="76717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color w:val="76717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color w:val="76717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76717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95.0" w:type="dxa"/>
        <w:jc w:val="left"/>
        <w:tblInd w:w="-13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175"/>
        <w:gridCol w:w="5220"/>
        <w:tblGridChange w:id="0">
          <w:tblGrid>
            <w:gridCol w:w="5175"/>
            <w:gridCol w:w="522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Antonia Carelis Lizana Riveros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Competencias obtenidas directamente desde www.duoc.cl</w:t>
      </w:r>
    </w:p>
    <w:tbl>
      <w:tblPr>
        <w:tblStyle w:val="Table3"/>
        <w:tblW w:w="1029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15"/>
        <w:gridCol w:w="960"/>
        <w:gridCol w:w="630"/>
        <w:gridCol w:w="1155"/>
        <w:gridCol w:w="765"/>
        <w:gridCol w:w="855"/>
        <w:gridCol w:w="2910"/>
        <w:tblGridChange w:id="0">
          <w:tblGrid>
            <w:gridCol w:w="3015"/>
            <w:gridCol w:w="960"/>
            <w:gridCol w:w="630"/>
            <w:gridCol w:w="1155"/>
            <w:gridCol w:w="765"/>
            <w:gridCol w:w="855"/>
            <w:gridCol w:w="291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bookmarkStart w:colFirst="0" w:colLast="0" w:name="_heading=h.k2mf6f1kq48c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pBdr>
                <w:top w:color="000000" w:space="7" w:sz="0" w:val="none"/>
                <w:bottom w:color="000000" w:space="7" w:sz="0" w:val="none"/>
                <w:right w:color="000000" w:space="7" w:sz="0" w:val="none"/>
                <w:between w:color="000000" w:space="7" w:sz="0" w:val="none"/>
              </w:pBdr>
              <w:shd w:fill="ffffff" w:val="clear"/>
              <w:spacing w:before="0" w:lineRule="auto"/>
              <w:ind w:left="0" w:firstLine="0"/>
              <w:jc w:val="both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Aplico de manera sólida los principios del ciclo de vida del software en proyectos. Aunque dominó las metodologías y estándares de calidad sigo refinando la automatización de pruebas y arquitecturas avanzadas para desarrollarlo más.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color="000000" w:space="7" w:sz="0" w:val="none"/>
                <w:bottom w:color="000000" w:space="7" w:sz="0" w:val="none"/>
                <w:right w:color="000000" w:space="7" w:sz="0" w:val="none"/>
                <w:between w:color="000000" w:space="7" w:sz="0" w:val="none"/>
              </w:pBdr>
              <w:shd w:fill="ffffff" w:val="clear"/>
              <w:spacing w:before="0" w:lineRule="auto"/>
              <w:ind w:left="0" w:firstLine="0"/>
              <w:jc w:val="both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Demuestro un dominio avanzado en el diseño, modelado e implementación de bases de datos. Diseño estructuras eficientes y optimizadas.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pBdr>
                <w:top w:color="000000" w:space="7" w:sz="0" w:val="none"/>
                <w:bottom w:color="000000" w:space="7" w:sz="0" w:val="none"/>
                <w:right w:color="000000" w:space="7" w:sz="0" w:val="none"/>
                <w:between w:color="000000" w:space="7" w:sz="0" w:val="none"/>
              </w:pBdr>
              <w:shd w:fill="ffffff" w:val="clear"/>
              <w:spacing w:before="0" w:lineRule="auto"/>
              <w:ind w:left="0" w:firstLine="0"/>
              <w:jc w:val="both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Tengo alta capacidad para analizar y gestionar requerimientos complejos a través de metodologías.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pBdr>
                <w:top w:color="000000" w:space="7" w:sz="0" w:val="none"/>
                <w:bottom w:color="000000" w:space="7" w:sz="0" w:val="none"/>
                <w:right w:color="000000" w:space="7" w:sz="0" w:val="none"/>
                <w:between w:color="000000" w:space="7" w:sz="0" w:val="none"/>
              </w:pBdr>
              <w:shd w:fill="ffffff" w:val="clear"/>
              <w:spacing w:before="0" w:lineRule="auto"/>
              <w:ind w:left="0" w:firstLine="0"/>
              <w:jc w:val="both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Poseo sólidos conocimientos para liderar y gestionar proyectos de  mi especialidad, utilizando herramientas de software especializadas para el seguimiento, control de riesgos y cumplimiento de objetivos organizacionales.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pBdr>
                <w:top w:color="000000" w:space="7" w:sz="0" w:val="none"/>
                <w:bottom w:color="000000" w:space="7" w:sz="0" w:val="none"/>
                <w:right w:color="000000" w:space="7" w:sz="0" w:val="none"/>
                <w:between w:color="000000" w:space="7" w:sz="0" w:val="none"/>
              </w:pBdr>
              <w:shd w:fill="ffffff" w:val="clear"/>
              <w:spacing w:before="0" w:lineRule="auto"/>
              <w:ind w:left="0" w:firstLine="0"/>
              <w:jc w:val="both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Incorporo estándares de seguridad, marcos regulatorios y buenas prácticas en el diseño de software. Continúo practicando criterios de sostenibilidad e innovación de los proyectos.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pBdr>
                <w:top w:color="000000" w:space="7" w:sz="0" w:val="none"/>
                <w:bottom w:color="000000" w:space="7" w:sz="0" w:val="none"/>
                <w:right w:color="000000" w:space="7" w:sz="0" w:val="none"/>
                <w:between w:color="000000" w:space="7" w:sz="0" w:val="none"/>
              </w:pBdr>
              <w:shd w:fill="ffffff" w:val="clear"/>
              <w:spacing w:before="0" w:lineRule="auto"/>
              <w:ind w:left="0" w:firstLine="0"/>
              <w:jc w:val="both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40" w:befor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Cuento con las competencias necesarias para construir aplicaciones funcionales. Mantengo un enfoque continuo en optimizar el rendimiento.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VdLXuYvIPq/eOeqsWG4PoWZ8xg==">CgMxLjAyDmgucHMwMXd0bmxsazRpMg5oLmsybWY2ZjFrcTQ4YzgAciExUlZfM2V1dnlUdGE5WXdiWjJuSXU2OS1uUi1OdmgzZl8=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