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BA3A4" w14:textId="77777777" w:rsidR="00EF35F6" w:rsidRDefault="00EF35F6" w:rsidP="00B24A80">
      <w:pPr>
        <w:pStyle w:val="3"/>
      </w:pPr>
    </w:p>
    <w:p w14:paraId="2A31ABE9" w14:textId="77777777" w:rsidR="00EF35F6" w:rsidRPr="00B24A80" w:rsidRDefault="00366B6F">
      <w:pPr>
        <w:jc w:val="center"/>
        <w:rPr>
          <w:rFonts w:ascii="Times New Roman" w:eastAsia="Times New Roman" w:hAnsi="Times New Roman" w:cs="Times New Roman"/>
          <w:i/>
          <w:sz w:val="28"/>
          <w:szCs w:val="28"/>
          <w:lang w:val="ru"/>
        </w:rPr>
      </w:pPr>
      <w:r>
        <w:rPr>
          <w:rFonts w:ascii="Times New Roman" w:eastAsia="Times New Roman" w:hAnsi="Times New Roman" w:cs="Times New Roman"/>
          <w:b/>
          <w:i/>
          <w:sz w:val="28"/>
          <w:szCs w:val="28"/>
        </w:rPr>
        <w:t>SERIES</w:t>
      </w:r>
      <w:r w:rsidRPr="00B24A80">
        <w:rPr>
          <w:rFonts w:ascii="Times New Roman" w:eastAsia="Times New Roman" w:hAnsi="Times New Roman" w:cs="Times New Roman"/>
          <w:b/>
          <w:i/>
          <w:sz w:val="28"/>
          <w:szCs w:val="28"/>
          <w:lang w:val="ru"/>
        </w:rPr>
        <w:t>:</w:t>
      </w:r>
      <w:r w:rsidRPr="00B24A80">
        <w:rPr>
          <w:rFonts w:ascii="Times New Roman" w:eastAsia="Times New Roman" w:hAnsi="Times New Roman" w:cs="Times New Roman"/>
          <w:i/>
          <w:sz w:val="28"/>
          <w:szCs w:val="28"/>
          <w:lang w:val="ru"/>
        </w:rPr>
        <w:t xml:space="preserve"> </w:t>
      </w:r>
      <w:r>
        <w:rPr>
          <w:rFonts w:ascii="Times New Roman" w:eastAsia="Times New Roman" w:hAnsi="Times New Roman" w:cs="Times New Roman"/>
          <w:i/>
          <w:sz w:val="28"/>
          <w:szCs w:val="28"/>
        </w:rPr>
        <w:t>LINGUISTICS</w:t>
      </w:r>
      <w:r w:rsidRPr="00B24A80">
        <w:rPr>
          <w:rFonts w:ascii="Times New Roman" w:eastAsia="Times New Roman" w:hAnsi="Times New Roman" w:cs="Times New Roman"/>
          <w:i/>
          <w:sz w:val="28"/>
          <w:szCs w:val="28"/>
          <w:lang w:val="ru"/>
        </w:rPr>
        <w:t xml:space="preserve"> </w:t>
      </w:r>
    </w:p>
    <w:p w14:paraId="4E9CE19C" w14:textId="6FD51229" w:rsidR="00EF35F6" w:rsidRPr="00B24A80" w:rsidRDefault="00366B6F">
      <w:pPr>
        <w:jc w:val="center"/>
        <w:rPr>
          <w:rFonts w:ascii="Times New Roman" w:eastAsia="Times New Roman" w:hAnsi="Times New Roman" w:cs="Times New Roman"/>
          <w:i/>
          <w:sz w:val="28"/>
          <w:szCs w:val="28"/>
          <w:lang w:val="ru"/>
        </w:rPr>
      </w:pPr>
      <w:r>
        <w:rPr>
          <w:rFonts w:ascii="Times New Roman" w:eastAsia="Times New Roman" w:hAnsi="Times New Roman" w:cs="Times New Roman"/>
          <w:i/>
          <w:sz w:val="28"/>
          <w:szCs w:val="28"/>
        </w:rPr>
        <w:t>Ekaterina</w:t>
      </w:r>
      <w:r w:rsidRPr="00B24A80">
        <w:rPr>
          <w:rFonts w:ascii="Times New Roman" w:eastAsia="Times New Roman" w:hAnsi="Times New Roman" w:cs="Times New Roman"/>
          <w:i/>
          <w:sz w:val="28"/>
          <w:szCs w:val="28"/>
          <w:lang w:val="ru"/>
        </w:rPr>
        <w:t xml:space="preserve"> </w:t>
      </w:r>
      <w:r>
        <w:rPr>
          <w:rFonts w:ascii="Times New Roman" w:eastAsia="Times New Roman" w:hAnsi="Times New Roman" w:cs="Times New Roman"/>
          <w:i/>
          <w:sz w:val="28"/>
          <w:szCs w:val="28"/>
        </w:rPr>
        <w:t>A</w:t>
      </w:r>
      <w:r w:rsidRPr="00B24A80">
        <w:rPr>
          <w:rFonts w:ascii="Times New Roman" w:eastAsia="Times New Roman" w:hAnsi="Times New Roman" w:cs="Times New Roman"/>
          <w:i/>
          <w:sz w:val="28"/>
          <w:szCs w:val="28"/>
          <w:lang w:val="ru"/>
        </w:rPr>
        <w:t xml:space="preserve">. </w:t>
      </w:r>
      <w:proofErr w:type="spellStart"/>
      <w:r>
        <w:rPr>
          <w:rFonts w:ascii="Times New Roman" w:eastAsia="Times New Roman" w:hAnsi="Times New Roman" w:cs="Times New Roman"/>
          <w:i/>
          <w:sz w:val="28"/>
          <w:szCs w:val="28"/>
        </w:rPr>
        <w:t>Vlasova</w:t>
      </w:r>
      <w:proofErr w:type="spellEnd"/>
      <w:r w:rsidR="00562EA0">
        <w:rPr>
          <w:rStyle w:val="af3"/>
          <w:rFonts w:ascii="Times New Roman" w:eastAsia="Times New Roman" w:hAnsi="Times New Roman" w:cs="Times New Roman"/>
          <w:i/>
          <w:sz w:val="28"/>
          <w:szCs w:val="28"/>
        </w:rPr>
        <w:footnoteReference w:id="1"/>
      </w:r>
      <w:r w:rsidRPr="00B24A80">
        <w:rPr>
          <w:rFonts w:ascii="Times New Roman" w:eastAsia="Times New Roman" w:hAnsi="Times New Roman" w:cs="Times New Roman"/>
          <w:i/>
          <w:sz w:val="28"/>
          <w:szCs w:val="28"/>
          <w:lang w:val="ru"/>
        </w:rPr>
        <w:t xml:space="preserve">, </w:t>
      </w:r>
      <w:r>
        <w:rPr>
          <w:rFonts w:ascii="Times New Roman" w:eastAsia="Times New Roman" w:hAnsi="Times New Roman" w:cs="Times New Roman"/>
          <w:i/>
          <w:sz w:val="28"/>
          <w:szCs w:val="28"/>
        </w:rPr>
        <w:t>Pavel</w:t>
      </w:r>
      <w:r w:rsidRPr="00B24A80">
        <w:rPr>
          <w:rFonts w:ascii="Times New Roman" w:eastAsia="Times New Roman" w:hAnsi="Times New Roman" w:cs="Times New Roman"/>
          <w:i/>
          <w:sz w:val="28"/>
          <w:szCs w:val="28"/>
          <w:lang w:val="ru"/>
        </w:rPr>
        <w:t xml:space="preserve"> </w:t>
      </w:r>
      <w:r>
        <w:rPr>
          <w:rFonts w:ascii="Times New Roman" w:eastAsia="Times New Roman" w:hAnsi="Times New Roman" w:cs="Times New Roman"/>
          <w:i/>
          <w:sz w:val="28"/>
          <w:szCs w:val="28"/>
        </w:rPr>
        <w:t>O</w:t>
      </w:r>
      <w:r w:rsidRPr="00B24A80">
        <w:rPr>
          <w:rFonts w:ascii="Times New Roman" w:eastAsia="Times New Roman" w:hAnsi="Times New Roman" w:cs="Times New Roman"/>
          <w:i/>
          <w:sz w:val="28"/>
          <w:szCs w:val="28"/>
          <w:lang w:val="ru"/>
        </w:rPr>
        <w:t xml:space="preserve">. </w:t>
      </w:r>
      <w:proofErr w:type="spellStart"/>
      <w:r>
        <w:rPr>
          <w:rFonts w:ascii="Times New Roman" w:eastAsia="Times New Roman" w:hAnsi="Times New Roman" w:cs="Times New Roman"/>
          <w:i/>
          <w:sz w:val="28"/>
          <w:szCs w:val="28"/>
        </w:rPr>
        <w:t>Albitskiy</w:t>
      </w:r>
      <w:proofErr w:type="spellEnd"/>
      <w:r w:rsidR="00562EA0">
        <w:rPr>
          <w:rStyle w:val="af3"/>
          <w:rFonts w:ascii="Times New Roman" w:eastAsia="Times New Roman" w:hAnsi="Times New Roman" w:cs="Times New Roman"/>
          <w:i/>
          <w:sz w:val="28"/>
          <w:szCs w:val="28"/>
        </w:rPr>
        <w:footnoteReference w:id="2"/>
      </w:r>
      <w:r w:rsidRPr="00B24A80">
        <w:rPr>
          <w:rFonts w:ascii="Times New Roman" w:eastAsia="Times New Roman" w:hAnsi="Times New Roman" w:cs="Times New Roman"/>
          <w:i/>
          <w:sz w:val="28"/>
          <w:szCs w:val="28"/>
          <w:lang w:val="ru"/>
        </w:rPr>
        <w:t xml:space="preserve">, </w:t>
      </w:r>
      <w:r>
        <w:rPr>
          <w:rFonts w:ascii="Times New Roman" w:eastAsia="Times New Roman" w:hAnsi="Times New Roman" w:cs="Times New Roman"/>
          <w:i/>
          <w:sz w:val="28"/>
          <w:szCs w:val="28"/>
        </w:rPr>
        <w:t>Aleksandra</w:t>
      </w:r>
      <w:r w:rsidRPr="00B24A80">
        <w:rPr>
          <w:rFonts w:ascii="Times New Roman" w:eastAsia="Times New Roman" w:hAnsi="Times New Roman" w:cs="Times New Roman"/>
          <w:i/>
          <w:sz w:val="28"/>
          <w:szCs w:val="28"/>
          <w:lang w:val="ru"/>
        </w:rPr>
        <w:t xml:space="preserve"> </w:t>
      </w:r>
      <w:r>
        <w:rPr>
          <w:rFonts w:ascii="Times New Roman" w:eastAsia="Times New Roman" w:hAnsi="Times New Roman" w:cs="Times New Roman"/>
          <w:i/>
          <w:sz w:val="28"/>
          <w:szCs w:val="28"/>
        </w:rPr>
        <w:t>A</w:t>
      </w:r>
      <w:r w:rsidRPr="00B24A80">
        <w:rPr>
          <w:rFonts w:ascii="Times New Roman" w:eastAsia="Times New Roman" w:hAnsi="Times New Roman" w:cs="Times New Roman"/>
          <w:i/>
          <w:sz w:val="28"/>
          <w:szCs w:val="28"/>
          <w:lang w:val="ru"/>
        </w:rPr>
        <w:t xml:space="preserve">. </w:t>
      </w:r>
      <w:proofErr w:type="spellStart"/>
      <w:r>
        <w:rPr>
          <w:rFonts w:ascii="Times New Roman" w:eastAsia="Times New Roman" w:hAnsi="Times New Roman" w:cs="Times New Roman"/>
          <w:i/>
          <w:sz w:val="28"/>
          <w:szCs w:val="28"/>
        </w:rPr>
        <w:t>Bogoiavlenskaia</w:t>
      </w:r>
      <w:proofErr w:type="spellEnd"/>
      <w:r w:rsidR="00562EA0">
        <w:rPr>
          <w:rStyle w:val="af3"/>
          <w:rFonts w:ascii="Times New Roman" w:eastAsia="Times New Roman" w:hAnsi="Times New Roman" w:cs="Times New Roman"/>
          <w:i/>
          <w:sz w:val="28"/>
          <w:szCs w:val="28"/>
        </w:rPr>
        <w:footnoteReference w:id="3"/>
      </w:r>
      <w:r w:rsidRPr="00B24A80">
        <w:rPr>
          <w:rFonts w:ascii="Times New Roman" w:eastAsia="Times New Roman" w:hAnsi="Times New Roman" w:cs="Times New Roman"/>
          <w:i/>
          <w:sz w:val="28"/>
          <w:szCs w:val="28"/>
          <w:lang w:val="ru"/>
        </w:rPr>
        <w:t>,</w:t>
      </w:r>
    </w:p>
    <w:p w14:paraId="738800F3" w14:textId="01D6E4B4" w:rsidR="00EF35F6" w:rsidRPr="00B24A80" w:rsidRDefault="00366B6F">
      <w:pPr>
        <w:jc w:val="center"/>
        <w:rPr>
          <w:rFonts w:ascii="Times New Roman" w:eastAsia="Times New Roman" w:hAnsi="Times New Roman" w:cs="Times New Roman"/>
          <w:i/>
          <w:sz w:val="28"/>
          <w:szCs w:val="28"/>
          <w:lang w:val="fi-FI"/>
        </w:rPr>
      </w:pPr>
      <w:r w:rsidRPr="00B24A80">
        <w:rPr>
          <w:rFonts w:ascii="Times New Roman" w:eastAsia="Times New Roman" w:hAnsi="Times New Roman" w:cs="Times New Roman"/>
          <w:i/>
          <w:sz w:val="28"/>
          <w:szCs w:val="28"/>
          <w:lang w:val="ru"/>
        </w:rPr>
        <w:t xml:space="preserve"> </w:t>
      </w:r>
      <w:r w:rsidRPr="00B24A80">
        <w:rPr>
          <w:rFonts w:ascii="Times New Roman" w:eastAsia="Times New Roman" w:hAnsi="Times New Roman" w:cs="Times New Roman"/>
          <w:i/>
          <w:sz w:val="28"/>
          <w:szCs w:val="28"/>
          <w:lang w:val="fi-FI"/>
        </w:rPr>
        <w:t>Inna V. Glebkina</w:t>
      </w:r>
      <w:r w:rsidR="00562EA0">
        <w:rPr>
          <w:rStyle w:val="af3"/>
          <w:rFonts w:ascii="Times New Roman" w:eastAsia="Times New Roman" w:hAnsi="Times New Roman" w:cs="Times New Roman"/>
          <w:i/>
          <w:sz w:val="28"/>
          <w:szCs w:val="28"/>
          <w:lang w:val="fi-FI"/>
        </w:rPr>
        <w:footnoteReference w:id="4"/>
      </w:r>
      <w:r w:rsidRPr="00B24A80">
        <w:rPr>
          <w:rFonts w:ascii="Times New Roman" w:eastAsia="Times New Roman" w:hAnsi="Times New Roman" w:cs="Times New Roman"/>
          <w:i/>
          <w:sz w:val="28"/>
          <w:szCs w:val="28"/>
          <w:lang w:val="fi-FI"/>
        </w:rPr>
        <w:t>, Natalia A. Zevakhina</w:t>
      </w:r>
      <w:r w:rsidR="00823A76">
        <w:rPr>
          <w:rStyle w:val="af3"/>
          <w:rFonts w:ascii="Times New Roman" w:eastAsia="Times New Roman" w:hAnsi="Times New Roman" w:cs="Times New Roman"/>
          <w:i/>
          <w:sz w:val="28"/>
          <w:szCs w:val="28"/>
          <w:lang w:val="fi-FI"/>
        </w:rPr>
        <w:footnoteReference w:id="5"/>
      </w:r>
      <w:r w:rsidRPr="00B24A80">
        <w:rPr>
          <w:rFonts w:ascii="Times New Roman" w:eastAsia="Times New Roman" w:hAnsi="Times New Roman" w:cs="Times New Roman"/>
          <w:i/>
          <w:sz w:val="28"/>
          <w:szCs w:val="28"/>
          <w:lang w:val="fi-FI"/>
        </w:rPr>
        <w:t>, Maria A. Ponkratova</w:t>
      </w:r>
      <w:r w:rsidR="00637992">
        <w:rPr>
          <w:rStyle w:val="af3"/>
          <w:rFonts w:ascii="Times New Roman" w:eastAsia="Times New Roman" w:hAnsi="Times New Roman" w:cs="Times New Roman"/>
          <w:i/>
          <w:sz w:val="28"/>
          <w:szCs w:val="28"/>
          <w:lang w:val="fi-FI"/>
        </w:rPr>
        <w:footnoteReference w:id="6"/>
      </w:r>
      <w:r w:rsidR="00B24A80">
        <w:rPr>
          <w:rFonts w:ascii="Times New Roman" w:eastAsia="Times New Roman" w:hAnsi="Times New Roman" w:cs="Times New Roman"/>
          <w:i/>
          <w:sz w:val="28"/>
          <w:szCs w:val="28"/>
          <w:lang w:val="fi-FI"/>
        </w:rPr>
        <w:t>,</w:t>
      </w:r>
    </w:p>
    <w:p w14:paraId="43995DF7" w14:textId="7D2D039F" w:rsidR="00EF35F6" w:rsidRDefault="00366B6F">
      <w:pPr>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Sergey A. </w:t>
      </w:r>
      <w:proofErr w:type="spellStart"/>
      <w:r>
        <w:rPr>
          <w:rFonts w:ascii="Times New Roman" w:eastAsia="Times New Roman" w:hAnsi="Times New Roman" w:cs="Times New Roman"/>
          <w:i/>
          <w:sz w:val="28"/>
          <w:szCs w:val="28"/>
        </w:rPr>
        <w:t>Slastnikov</w:t>
      </w:r>
      <w:proofErr w:type="spellEnd"/>
      <w:r w:rsidR="00637992">
        <w:rPr>
          <w:rStyle w:val="af3"/>
          <w:rFonts w:ascii="Times New Roman" w:eastAsia="Times New Roman" w:hAnsi="Times New Roman" w:cs="Times New Roman"/>
          <w:i/>
          <w:sz w:val="28"/>
          <w:szCs w:val="28"/>
        </w:rPr>
        <w:footnoteReference w:id="7"/>
      </w:r>
      <w:r>
        <w:rPr>
          <w:rFonts w:ascii="Times New Roman" w:eastAsia="Times New Roman" w:hAnsi="Times New Roman" w:cs="Times New Roman"/>
          <w:i/>
          <w:sz w:val="28"/>
          <w:szCs w:val="28"/>
        </w:rPr>
        <w:t xml:space="preserve">, Nikita R. </w:t>
      </w:r>
      <w:proofErr w:type="spellStart"/>
      <w:r>
        <w:rPr>
          <w:rFonts w:ascii="Times New Roman" w:eastAsia="Times New Roman" w:hAnsi="Times New Roman" w:cs="Times New Roman"/>
          <w:i/>
          <w:sz w:val="28"/>
          <w:szCs w:val="28"/>
        </w:rPr>
        <w:t>Sidorov</w:t>
      </w:r>
      <w:proofErr w:type="spellEnd"/>
      <w:r w:rsidR="0034795D">
        <w:rPr>
          <w:rStyle w:val="af3"/>
          <w:rFonts w:ascii="Times New Roman" w:eastAsia="Times New Roman" w:hAnsi="Times New Roman" w:cs="Times New Roman"/>
          <w:i/>
          <w:sz w:val="28"/>
          <w:szCs w:val="28"/>
        </w:rPr>
        <w:footnoteReference w:id="8"/>
      </w:r>
      <w:r>
        <w:rPr>
          <w:rFonts w:ascii="Times New Roman" w:eastAsia="Times New Roman" w:hAnsi="Times New Roman" w:cs="Times New Roman"/>
          <w:i/>
          <w:sz w:val="28"/>
          <w:szCs w:val="28"/>
        </w:rPr>
        <w:t xml:space="preserve">, Alina Y. </w:t>
      </w:r>
      <w:proofErr w:type="spellStart"/>
      <w:r>
        <w:rPr>
          <w:rFonts w:ascii="Times New Roman" w:eastAsia="Times New Roman" w:hAnsi="Times New Roman" w:cs="Times New Roman"/>
          <w:i/>
          <w:sz w:val="28"/>
          <w:szCs w:val="28"/>
        </w:rPr>
        <w:t>Sherstyuk</w:t>
      </w:r>
      <w:proofErr w:type="spellEnd"/>
      <w:r w:rsidR="0034795D">
        <w:rPr>
          <w:rStyle w:val="af3"/>
          <w:rFonts w:ascii="Times New Roman" w:eastAsia="Times New Roman" w:hAnsi="Times New Roman" w:cs="Times New Roman"/>
          <w:i/>
          <w:sz w:val="28"/>
          <w:szCs w:val="28"/>
        </w:rPr>
        <w:footnoteReference w:id="9"/>
      </w:r>
    </w:p>
    <w:p w14:paraId="6DB6B7F3" w14:textId="77777777" w:rsidR="00EF35F6" w:rsidRDefault="00EF35F6">
      <w:pPr>
        <w:jc w:val="center"/>
        <w:rPr>
          <w:rFonts w:ascii="Times New Roman" w:eastAsia="Times New Roman" w:hAnsi="Times New Roman" w:cs="Times New Roman"/>
          <w:sz w:val="32"/>
          <w:szCs w:val="32"/>
        </w:rPr>
      </w:pPr>
    </w:p>
    <w:p w14:paraId="15BBE2B6" w14:textId="77777777" w:rsidR="00EF35F6" w:rsidRDefault="00366B6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BUILDING THE RUSSIAN ACADEMIC PHRASE BANK: </w:t>
      </w:r>
      <w:r>
        <w:rPr>
          <w:rFonts w:ascii="Times New Roman" w:eastAsia="Times New Roman" w:hAnsi="Times New Roman" w:cs="Times New Roman"/>
          <w:b/>
          <w:sz w:val="32"/>
          <w:szCs w:val="32"/>
        </w:rPr>
        <w:br/>
        <w:t xml:space="preserve">A DEEP LEARNING APPROACH </w:t>
      </w:r>
    </w:p>
    <w:p w14:paraId="63F5164A" w14:textId="77777777" w:rsidR="00EF35F6" w:rsidRDefault="00366B6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Summary </w:t>
      </w:r>
    </w:p>
    <w:p w14:paraId="4C64FB3C" w14:textId="77777777"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contributes to pedagogically-oriented linguistic research aimed at building academic phrase banks, which </w:t>
      </w:r>
      <w:r>
        <w:rPr>
          <w:rFonts w:ascii="Times New Roman" w:eastAsia="Times New Roman" w:hAnsi="Times New Roman" w:cs="Times New Roman"/>
          <w:sz w:val="24"/>
          <w:szCs w:val="24"/>
        </w:rPr>
        <w:t>lists formulaic expressions and meaningful lexical units aligned with their communicative functions. We explore how deep learning techniques can be applied to pragmatic annotation of academic discourse. The study reports the results of the corpus-based exp</w:t>
      </w:r>
      <w:r>
        <w:rPr>
          <w:rFonts w:ascii="Times New Roman" w:eastAsia="Times New Roman" w:hAnsi="Times New Roman" w:cs="Times New Roman"/>
          <w:sz w:val="24"/>
          <w:szCs w:val="24"/>
        </w:rPr>
        <w:t>eriment on combining a rule-based annotation and a deep learning model. We developed an annotation scheme, connecting classes, derived from the previous research, with their linguistic realizations, recommended in the literature and extended by the means o</w:t>
      </w:r>
      <w:r>
        <w:rPr>
          <w:rFonts w:ascii="Times New Roman" w:eastAsia="Times New Roman" w:hAnsi="Times New Roman" w:cs="Times New Roman"/>
          <w:sz w:val="24"/>
          <w:szCs w:val="24"/>
        </w:rPr>
        <w:t xml:space="preserve">f similar words in </w:t>
      </w:r>
      <w:proofErr w:type="spellStart"/>
      <w:r>
        <w:rPr>
          <w:rFonts w:ascii="Times New Roman" w:eastAsia="Times New Roman" w:hAnsi="Times New Roman" w:cs="Times New Roman"/>
          <w:sz w:val="24"/>
          <w:szCs w:val="24"/>
        </w:rPr>
        <w:t>SketchEngine</w:t>
      </w:r>
      <w:proofErr w:type="spellEnd"/>
      <w:r>
        <w:rPr>
          <w:rFonts w:ascii="Times New Roman" w:eastAsia="Times New Roman" w:hAnsi="Times New Roman" w:cs="Times New Roman"/>
          <w:sz w:val="24"/>
          <w:szCs w:val="24"/>
        </w:rPr>
        <w:t>. Having a delineated view, supported by the key word lists, annotators collected a corpus of textbook on political science, containing 850, 000 tokens after automatic preprocessing, and then prepared two datasets for trainin</w:t>
      </w:r>
      <w:r>
        <w:rPr>
          <w:rFonts w:ascii="Times New Roman" w:eastAsia="Times New Roman" w:hAnsi="Times New Roman" w:cs="Times New Roman"/>
          <w:sz w:val="24"/>
          <w:szCs w:val="24"/>
        </w:rPr>
        <w:t>g and testing a deep learning model. This approach allowed to achieve the general kappa of inter-annotator agreement of 0.82 and F1-score of 0.87 for the LSTM model with lemmatized ELMo embeddings. The error-analysis and linguistic examination of results d</w:t>
      </w:r>
      <w:r>
        <w:rPr>
          <w:rFonts w:ascii="Times New Roman" w:eastAsia="Times New Roman" w:hAnsi="Times New Roman" w:cs="Times New Roman"/>
          <w:sz w:val="24"/>
          <w:szCs w:val="24"/>
        </w:rPr>
        <w:t xml:space="preserve">emonstrated that the proposed model operates well enough on recognizing key phrases and correct predictions of key words in extended context. However, the model is sensitive to words with multiple </w:t>
      </w:r>
      <w:r>
        <w:rPr>
          <w:rFonts w:ascii="Times New Roman" w:eastAsia="Times New Roman" w:hAnsi="Times New Roman" w:cs="Times New Roman"/>
          <w:sz w:val="24"/>
          <w:szCs w:val="24"/>
        </w:rPr>
        <w:lastRenderedPageBreak/>
        <w:t xml:space="preserve">derivates, such as </w:t>
      </w:r>
      <w:proofErr w:type="spellStart"/>
      <w:r>
        <w:rPr>
          <w:rFonts w:ascii="Times New Roman" w:eastAsia="Times New Roman" w:hAnsi="Times New Roman" w:cs="Times New Roman"/>
          <w:i/>
          <w:sz w:val="24"/>
          <w:szCs w:val="24"/>
        </w:rPr>
        <w:t>действовать</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определять</w:t>
      </w:r>
      <w:proofErr w:type="spellEnd"/>
      <w:r>
        <w:rPr>
          <w:rFonts w:ascii="Times New Roman" w:eastAsia="Times New Roman" w:hAnsi="Times New Roman" w:cs="Times New Roman"/>
          <w:sz w:val="24"/>
          <w:szCs w:val="24"/>
        </w:rPr>
        <w:t xml:space="preserve">, frequent in </w:t>
      </w:r>
      <w:r>
        <w:rPr>
          <w:rFonts w:ascii="Times New Roman" w:eastAsia="Times New Roman" w:hAnsi="Times New Roman" w:cs="Times New Roman"/>
          <w:sz w:val="24"/>
          <w:szCs w:val="24"/>
        </w:rPr>
        <w:t xml:space="preserve">Russian academic discourse and causing wrong predictions. The paper discussed the ways to eliminate the observed noise for ELMo embeddings by adding more fine-graded techniques to the annotation procedure. </w:t>
      </w:r>
    </w:p>
    <w:p w14:paraId="59070B48" w14:textId="77777777" w:rsidR="00EF35F6" w:rsidRDefault="00EF35F6">
      <w:pPr>
        <w:spacing w:after="0"/>
        <w:ind w:firstLine="709"/>
        <w:jc w:val="both"/>
        <w:rPr>
          <w:rFonts w:ascii="Times New Roman" w:eastAsia="Times New Roman" w:hAnsi="Times New Roman" w:cs="Times New Roman"/>
          <w:sz w:val="24"/>
          <w:szCs w:val="24"/>
        </w:rPr>
      </w:pPr>
    </w:p>
    <w:p w14:paraId="7E48A4DD"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JEL Classification: Z</w:t>
      </w:r>
    </w:p>
    <w:p w14:paraId="43E9BF13"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academic Russian, phrase bank, </w:t>
      </w:r>
      <w:proofErr w:type="spellStart"/>
      <w:r>
        <w:rPr>
          <w:rFonts w:ascii="Times New Roman" w:eastAsia="Times New Roman" w:hAnsi="Times New Roman" w:cs="Times New Roman"/>
          <w:sz w:val="24"/>
          <w:szCs w:val="24"/>
        </w:rPr>
        <w:t>SketchEngine</w:t>
      </w:r>
      <w:proofErr w:type="spellEnd"/>
      <w:r>
        <w:rPr>
          <w:rFonts w:ascii="Times New Roman" w:eastAsia="Times New Roman" w:hAnsi="Times New Roman" w:cs="Times New Roman"/>
          <w:sz w:val="24"/>
          <w:szCs w:val="24"/>
        </w:rPr>
        <w:t>, deep learning, LSTM, ELMo embedding, neural network, construction, academic vocabulary</w:t>
      </w:r>
    </w:p>
    <w:p w14:paraId="7954216D" w14:textId="77777777" w:rsidR="00EF35F6" w:rsidRDefault="00EF35F6">
      <w:pPr>
        <w:jc w:val="both"/>
        <w:rPr>
          <w:rFonts w:ascii="Times New Roman" w:eastAsia="Times New Roman" w:hAnsi="Times New Roman" w:cs="Times New Roman"/>
          <w:sz w:val="24"/>
          <w:szCs w:val="24"/>
        </w:rPr>
      </w:pPr>
    </w:p>
    <w:p w14:paraId="2B935786" w14:textId="77777777" w:rsidR="00EF35F6" w:rsidRDefault="00366B6F">
      <w:pPr>
        <w:numPr>
          <w:ilvl w:val="0"/>
          <w:numId w:val="1"/>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E916C25" w14:textId="77777777" w:rsidR="00EF35F6" w:rsidRDefault="00EF35F6">
      <w:pPr>
        <w:spacing w:after="0"/>
        <w:ind w:left="720"/>
        <w:jc w:val="both"/>
        <w:rPr>
          <w:rFonts w:ascii="Times New Roman" w:eastAsia="Times New Roman" w:hAnsi="Times New Roman" w:cs="Times New Roman"/>
          <w:b/>
          <w:sz w:val="24"/>
          <w:szCs w:val="24"/>
        </w:rPr>
      </w:pPr>
    </w:p>
    <w:p w14:paraId="3BEEB7AF"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reports the results of the educational and research project, prepared within the framewo</w:t>
      </w:r>
      <w:r>
        <w:rPr>
          <w:rFonts w:ascii="Times New Roman" w:eastAsia="Times New Roman" w:hAnsi="Times New Roman" w:cs="Times New Roman"/>
          <w:sz w:val="24"/>
          <w:szCs w:val="24"/>
        </w:rPr>
        <w:t>rk of the Academic Fund Program at the HSE University in 2021 [grant № 21-04-059] and aimed at automatic detection of linguistic expressions, centered around recurrent discourse categories of Russian academic texts. In particular, this study focuses on ide</w:t>
      </w:r>
      <w:r>
        <w:rPr>
          <w:rFonts w:ascii="Times New Roman" w:eastAsia="Times New Roman" w:hAnsi="Times New Roman" w:cs="Times New Roman"/>
          <w:sz w:val="24"/>
          <w:szCs w:val="24"/>
        </w:rPr>
        <w:t>ntifying a series of communicative functions emerging from research practice, and then matching them with a range of linguistic expressions of different grammatical structures, including phraseology, phrasal verbs, formulaic constructions, etc. Lists of th</w:t>
      </w:r>
      <w:r>
        <w:rPr>
          <w:rFonts w:ascii="Times New Roman" w:eastAsia="Times New Roman" w:hAnsi="Times New Roman" w:cs="Times New Roman"/>
          <w:sz w:val="24"/>
          <w:szCs w:val="24"/>
        </w:rPr>
        <w:t>e most frequent expressions, classified by their discursive and textual classes, provide useful insights for language teaching, automatic writing assistant services, style recommendations and editing practice. The computational technique, designed in our s</w:t>
      </w:r>
      <w:r>
        <w:rPr>
          <w:rFonts w:ascii="Times New Roman" w:eastAsia="Times New Roman" w:hAnsi="Times New Roman" w:cs="Times New Roman"/>
          <w:sz w:val="24"/>
          <w:szCs w:val="24"/>
        </w:rPr>
        <w:t xml:space="preserve">tudy, contributes to the emerging cross-disciplinary methodology, intended to combine corpus-linguistic approaches with machine learning methods for an automatic analysis of text corpora and large collections of texts, assembled with linguistic annotation </w:t>
      </w:r>
      <w:r>
        <w:rPr>
          <w:rFonts w:ascii="Times New Roman" w:eastAsia="Times New Roman" w:hAnsi="Times New Roman" w:cs="Times New Roman"/>
          <w:sz w:val="24"/>
          <w:szCs w:val="24"/>
        </w:rPr>
        <w:t xml:space="preserve">and other labels with relevant information. </w:t>
      </w:r>
    </w:p>
    <w:p w14:paraId="50099229"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analyzed data includes modern Russian academic texts, which remains a rather understudied phenomenon, sparsely covered in modern computational linguistics. There are several reasons for research interest in </w:t>
      </w:r>
      <w:r>
        <w:rPr>
          <w:rFonts w:ascii="Times New Roman" w:eastAsia="Times New Roman" w:hAnsi="Times New Roman" w:cs="Times New Roman"/>
          <w:sz w:val="24"/>
          <w:szCs w:val="24"/>
        </w:rPr>
        <w:t>Russian academic discourse. First, this is an emerging area of linguistic studies, facilitated by increasing pedagogical demand for courses on academic writing and other tools [</w:t>
      </w:r>
      <w:proofErr w:type="spellStart"/>
      <w:r>
        <w:rPr>
          <w:rFonts w:ascii="Times New Roman" w:eastAsia="Times New Roman" w:hAnsi="Times New Roman" w:cs="Times New Roman"/>
          <w:sz w:val="24"/>
          <w:szCs w:val="24"/>
        </w:rPr>
        <w:t>Klimov</w:t>
      </w:r>
      <w:proofErr w:type="spellEnd"/>
      <w:r>
        <w:rPr>
          <w:rFonts w:ascii="Times New Roman" w:eastAsia="Times New Roman" w:hAnsi="Times New Roman" w:cs="Times New Roman"/>
          <w:sz w:val="24"/>
          <w:szCs w:val="24"/>
        </w:rPr>
        <w:t xml:space="preserve"> et al. 2018]. Second, an existing series of monographs on Russian academ</w:t>
      </w:r>
      <w:r>
        <w:rPr>
          <w:rFonts w:ascii="Times New Roman" w:eastAsia="Times New Roman" w:hAnsi="Times New Roman" w:cs="Times New Roman"/>
          <w:sz w:val="24"/>
          <w:szCs w:val="24"/>
        </w:rPr>
        <w:t>ic style primarily provide description of scholar papers, written in the Soviet and Post-Soviet period [</w:t>
      </w:r>
      <w:proofErr w:type="spellStart"/>
      <w:r>
        <w:rPr>
          <w:rFonts w:ascii="Times New Roman" w:eastAsia="Times New Roman" w:hAnsi="Times New Roman" w:cs="Times New Roman"/>
          <w:sz w:val="24"/>
          <w:szCs w:val="24"/>
        </w:rPr>
        <w:t>Митрофанова</w:t>
      </w:r>
      <w:proofErr w:type="spellEnd"/>
      <w:r>
        <w:rPr>
          <w:rFonts w:ascii="Times New Roman" w:eastAsia="Times New Roman" w:hAnsi="Times New Roman" w:cs="Times New Roman"/>
          <w:sz w:val="24"/>
          <w:szCs w:val="24"/>
        </w:rPr>
        <w:t xml:space="preserve"> 1985, Клобукова 1987]. The described text collections and the reported observations do not reflect recent methodological trends in style, la</w:t>
      </w:r>
      <w:r>
        <w:rPr>
          <w:rFonts w:ascii="Times New Roman" w:eastAsia="Times New Roman" w:hAnsi="Times New Roman" w:cs="Times New Roman"/>
          <w:sz w:val="24"/>
          <w:szCs w:val="24"/>
        </w:rPr>
        <w:t>nguage and sociocultural circumstances, such as the recent rise of multi-disciplinary research, changes in post-soviet paradigms in the humanities and soft sciences, growing popularity of evidence-based approaches in many fields beyond the fundamental scie</w:t>
      </w:r>
      <w:r>
        <w:rPr>
          <w:rFonts w:ascii="Times New Roman" w:eastAsia="Times New Roman" w:hAnsi="Times New Roman" w:cs="Times New Roman"/>
          <w:sz w:val="24"/>
          <w:szCs w:val="24"/>
        </w:rPr>
        <w:t>nce. Due to the recent sociocultural and methodological developments, there is a demand for empirical linguistic explorations of Russian academic discourse, which contributes to applied linguistics and theoretical studies on genre, style, complexity and di</w:t>
      </w:r>
      <w:r>
        <w:rPr>
          <w:rFonts w:ascii="Times New Roman" w:eastAsia="Times New Roman" w:hAnsi="Times New Roman" w:cs="Times New Roman"/>
          <w:sz w:val="24"/>
          <w:szCs w:val="24"/>
        </w:rPr>
        <w:t xml:space="preserve">scipline-specific variation. </w:t>
      </w:r>
    </w:p>
    <w:p w14:paraId="1A3903B7"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 computational linguistics provides an elaborated methodology for quantitative Russian studies [</w:t>
      </w:r>
      <w:proofErr w:type="spellStart"/>
      <w:r>
        <w:rPr>
          <w:rFonts w:ascii="Times New Roman" w:eastAsia="Times New Roman" w:hAnsi="Times New Roman" w:cs="Times New Roman"/>
          <w:sz w:val="24"/>
          <w:szCs w:val="24"/>
        </w:rPr>
        <w:t>Kopotev</w:t>
      </w:r>
      <w:proofErr w:type="spellEnd"/>
      <w:r>
        <w:rPr>
          <w:rFonts w:ascii="Times New Roman" w:eastAsia="Times New Roman" w:hAnsi="Times New Roman" w:cs="Times New Roman"/>
          <w:sz w:val="24"/>
          <w:szCs w:val="24"/>
        </w:rPr>
        <w:t xml:space="preserve"> 2017 et al.] and a large set of techniques [</w:t>
      </w:r>
      <w:proofErr w:type="spellStart"/>
      <w:r>
        <w:rPr>
          <w:rFonts w:ascii="Times New Roman" w:eastAsia="Times New Roman" w:hAnsi="Times New Roman" w:cs="Times New Roman"/>
          <w:sz w:val="24"/>
          <w:szCs w:val="24"/>
        </w:rPr>
        <w:t>Gritsenko</w:t>
      </w:r>
      <w:proofErr w:type="spellEnd"/>
      <w:r>
        <w:rPr>
          <w:rFonts w:ascii="Times New Roman" w:eastAsia="Times New Roman" w:hAnsi="Times New Roman" w:cs="Times New Roman"/>
          <w:sz w:val="24"/>
          <w:szCs w:val="24"/>
        </w:rPr>
        <w:t xml:space="preserve"> et al. 2021] for automatic processing of Russian academic text</w:t>
      </w:r>
      <w:r>
        <w:rPr>
          <w:rFonts w:ascii="Times New Roman" w:eastAsia="Times New Roman" w:hAnsi="Times New Roman" w:cs="Times New Roman"/>
          <w:sz w:val="24"/>
          <w:szCs w:val="24"/>
        </w:rPr>
        <w:t>s, including a detection of contextual categories, compiling lists of n-grams and relevant expressions [</w:t>
      </w:r>
      <w:proofErr w:type="spellStart"/>
      <w:r>
        <w:rPr>
          <w:rFonts w:ascii="Times New Roman" w:eastAsia="Times New Roman" w:hAnsi="Times New Roman" w:cs="Times New Roman"/>
          <w:sz w:val="24"/>
          <w:szCs w:val="24"/>
        </w:rPr>
        <w:t>Pivovarova</w:t>
      </w:r>
      <w:proofErr w:type="spellEnd"/>
      <w:r>
        <w:rPr>
          <w:rFonts w:ascii="Times New Roman" w:eastAsia="Times New Roman" w:hAnsi="Times New Roman" w:cs="Times New Roman"/>
          <w:sz w:val="24"/>
          <w:szCs w:val="24"/>
        </w:rPr>
        <w:t xml:space="preserve"> et al. 2017], and other different tools for form-function matchings. Besides, the principles of open science guarantee favorable settings for</w:t>
      </w:r>
      <w:r>
        <w:rPr>
          <w:rFonts w:ascii="Times New Roman" w:eastAsia="Times New Roman" w:hAnsi="Times New Roman" w:cs="Times New Roman"/>
          <w:sz w:val="24"/>
          <w:szCs w:val="24"/>
        </w:rPr>
        <w:t xml:space="preserve"> building an academic corpus, as they facilitate academic publishing online with flexible types of the </w:t>
      </w:r>
      <w:r>
        <w:rPr>
          <w:rFonts w:ascii="Times New Roman" w:eastAsia="Times New Roman" w:hAnsi="Times New Roman" w:cs="Times New Roman"/>
          <w:sz w:val="24"/>
          <w:szCs w:val="24"/>
        </w:rPr>
        <w:lastRenderedPageBreak/>
        <w:t xml:space="preserve">creative common license. Due to that, big collections of academic texts become available for constructing a corpus and its automatic processing. Machine </w:t>
      </w:r>
      <w:r>
        <w:rPr>
          <w:rFonts w:ascii="Times New Roman" w:eastAsia="Times New Roman" w:hAnsi="Times New Roman" w:cs="Times New Roman"/>
          <w:sz w:val="24"/>
          <w:szCs w:val="24"/>
        </w:rPr>
        <w:t>learning also contributes significantly to linguistic analysis, empowering it with new approaches to classifications. However, training an effective algorithm requires preparation of adequate high-quality datasets, based on technically clean text collectio</w:t>
      </w:r>
      <w:r>
        <w:rPr>
          <w:rFonts w:ascii="Times New Roman" w:eastAsia="Times New Roman" w:hAnsi="Times New Roman" w:cs="Times New Roman"/>
          <w:sz w:val="24"/>
          <w:szCs w:val="24"/>
        </w:rPr>
        <w:t xml:space="preserve">ns with reliable linguistic annotation, eliminated data noise and transparent taxonomy of categories, regularly observed in the data. </w:t>
      </w:r>
    </w:p>
    <w:p w14:paraId="18504EA3"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reports the design and construction of Russian academic corpus, focused on social disciplines, and development</w:t>
      </w:r>
      <w:r>
        <w:rPr>
          <w:rFonts w:ascii="Times New Roman" w:eastAsia="Times New Roman" w:hAnsi="Times New Roman" w:cs="Times New Roman"/>
          <w:sz w:val="24"/>
          <w:szCs w:val="24"/>
        </w:rPr>
        <w:t xml:space="preserve"> of an extended annotation scheme, based on pedagogically-oriented classifications of discourse categories, proposed in the literature. The prepared text collection was annotated manually and served a dataset for adjusting and training algorithms of machin</w:t>
      </w:r>
      <w:r>
        <w:rPr>
          <w:rFonts w:ascii="Times New Roman" w:eastAsia="Times New Roman" w:hAnsi="Times New Roman" w:cs="Times New Roman"/>
          <w:sz w:val="24"/>
          <w:szCs w:val="24"/>
        </w:rPr>
        <w:t>e learning. Our study serves as a testcase to discuss an application of neural network techniques to match recurrent linguistic expressions to the discursive research-oriented categories of Russian academic texts. The central research questions of this art</w:t>
      </w:r>
      <w:r>
        <w:rPr>
          <w:rFonts w:ascii="Times New Roman" w:eastAsia="Times New Roman" w:hAnsi="Times New Roman" w:cs="Times New Roman"/>
          <w:sz w:val="24"/>
          <w:szCs w:val="24"/>
        </w:rPr>
        <w:t>icle are as follows:</w:t>
      </w:r>
    </w:p>
    <w:p w14:paraId="5BE57DCF" w14:textId="77777777" w:rsidR="00EF35F6" w:rsidRDefault="00366B6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what degree different algorithms can learn to assign pragmatic categories of a complex annotation scheme to collocations rather than to sentences? </w:t>
      </w:r>
    </w:p>
    <w:p w14:paraId="0E1849B1" w14:textId="77777777" w:rsidR="00EF35F6" w:rsidRDefault="00366B6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our annotation procedure robust enough to be learned by networks? </w:t>
      </w:r>
    </w:p>
    <w:p w14:paraId="54CFB675" w14:textId="77777777" w:rsidR="00EF35F6" w:rsidRDefault="00366B6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elements of annotation are captured by neural network and what are omitted? </w:t>
      </w:r>
    </w:p>
    <w:p w14:paraId="3F979852" w14:textId="01C38A07" w:rsidR="00EF35F6" w:rsidRDefault="00366B6F">
      <w:pPr>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 of the paper is as follows. The section 2 reviews the related works and summarizes the findings, influential classifications and computational techniques, impac</w:t>
      </w:r>
      <w:r>
        <w:rPr>
          <w:rFonts w:ascii="Times New Roman" w:eastAsia="Times New Roman" w:hAnsi="Times New Roman" w:cs="Times New Roman"/>
          <w:sz w:val="24"/>
          <w:szCs w:val="24"/>
        </w:rPr>
        <w:t>ted the ongoing research of academic discourse. The section 3 describes the corpus and the dataset. The section 4 discusses the design of annotation scheme and reports the metrics of inter-annotator agreement. The section 5 describes the designed deep lear</w:t>
      </w:r>
      <w:r>
        <w:rPr>
          <w:rFonts w:ascii="Times New Roman" w:eastAsia="Times New Roman" w:hAnsi="Times New Roman" w:cs="Times New Roman"/>
          <w:sz w:val="24"/>
          <w:szCs w:val="24"/>
        </w:rPr>
        <w:t xml:space="preserve">ning architecture, the overall accuracy metrics of the model and error analysis. The section 6 examines linguistic phenomena underlying the incorrect predictions. The conclusion summarizes the observations on the model performance and discusses annotation </w:t>
      </w:r>
      <w:r>
        <w:rPr>
          <w:rFonts w:ascii="Times New Roman" w:eastAsia="Times New Roman" w:hAnsi="Times New Roman" w:cs="Times New Roman"/>
          <w:sz w:val="24"/>
          <w:szCs w:val="24"/>
        </w:rPr>
        <w:t>techniques to eliminate the observed noise.</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5BB5842" w14:textId="77777777" w:rsidR="00EF35F6" w:rsidRDefault="00EF35F6">
      <w:pPr>
        <w:shd w:val="clear" w:color="auto" w:fill="FFFFFF"/>
        <w:ind w:firstLine="720"/>
        <w:jc w:val="both"/>
        <w:rPr>
          <w:rFonts w:ascii="Times New Roman" w:eastAsia="Times New Roman" w:hAnsi="Times New Roman" w:cs="Times New Roman"/>
          <w:sz w:val="24"/>
          <w:szCs w:val="24"/>
        </w:rPr>
      </w:pPr>
    </w:p>
    <w:p w14:paraId="6F35A6FA" w14:textId="7E1B26D3" w:rsidR="00EF35F6" w:rsidRPr="00F7511C" w:rsidRDefault="00366B6F">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work</w:t>
      </w:r>
    </w:p>
    <w:p w14:paraId="7853BE33" w14:textId="77777777"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universal </w:t>
      </w:r>
      <w:proofErr w:type="spellStart"/>
      <w:r>
        <w:rPr>
          <w:rFonts w:ascii="Times New Roman" w:eastAsia="Times New Roman" w:hAnsi="Times New Roman" w:cs="Times New Roman"/>
          <w:sz w:val="24"/>
          <w:szCs w:val="24"/>
        </w:rPr>
        <w:t>principleы</w:t>
      </w:r>
      <w:proofErr w:type="spellEnd"/>
      <w:r>
        <w:rPr>
          <w:rFonts w:ascii="Times New Roman" w:eastAsia="Times New Roman" w:hAnsi="Times New Roman" w:cs="Times New Roman"/>
          <w:sz w:val="24"/>
          <w:szCs w:val="24"/>
        </w:rPr>
        <w:t xml:space="preserve"> of academic discourse have been a subject of many linguistic explorations, including theoretical monographs [Hyland 2008, </w:t>
      </w:r>
      <w:proofErr w:type="spellStart"/>
      <w:r>
        <w:rPr>
          <w:rFonts w:ascii="Times New Roman" w:eastAsia="Times New Roman" w:hAnsi="Times New Roman" w:cs="Times New Roman"/>
          <w:sz w:val="24"/>
          <w:szCs w:val="24"/>
        </w:rPr>
        <w:t>Biber&amp;Gray</w:t>
      </w:r>
      <w:proofErr w:type="spellEnd"/>
      <w:r>
        <w:rPr>
          <w:rFonts w:ascii="Times New Roman" w:eastAsia="Times New Roman" w:hAnsi="Times New Roman" w:cs="Times New Roman"/>
          <w:sz w:val="24"/>
          <w:szCs w:val="24"/>
        </w:rPr>
        <w:t xml:space="preserve"> 2010, Flowerdew 2014, </w:t>
      </w:r>
      <w:proofErr w:type="spellStart"/>
      <w:r>
        <w:rPr>
          <w:rFonts w:ascii="Times New Roman" w:eastAsia="Times New Roman" w:hAnsi="Times New Roman" w:cs="Times New Roman"/>
          <w:sz w:val="24"/>
          <w:szCs w:val="24"/>
        </w:rPr>
        <w:t>Biber&amp;Gray</w:t>
      </w:r>
      <w:proofErr w:type="spellEnd"/>
      <w:r>
        <w:rPr>
          <w:rFonts w:ascii="Times New Roman" w:eastAsia="Times New Roman" w:hAnsi="Times New Roman" w:cs="Times New Roman"/>
          <w:sz w:val="24"/>
          <w:szCs w:val="24"/>
        </w:rPr>
        <w:t xml:space="preserve"> 2016</w:t>
      </w:r>
      <w:r>
        <w:rPr>
          <w:rFonts w:ascii="Times New Roman" w:eastAsia="Times New Roman" w:hAnsi="Times New Roman" w:cs="Times New Roman"/>
          <w:sz w:val="24"/>
          <w:szCs w:val="24"/>
        </w:rPr>
        <w:t>] and applied studies, primarily determined by pedagogical interest to university language [</w:t>
      </w:r>
      <w:proofErr w:type="spellStart"/>
      <w:r>
        <w:rPr>
          <w:rFonts w:ascii="Times New Roman" w:eastAsia="Times New Roman" w:hAnsi="Times New Roman" w:cs="Times New Roman"/>
          <w:sz w:val="24"/>
          <w:szCs w:val="24"/>
        </w:rPr>
        <w:t>Biber</w:t>
      </w:r>
      <w:proofErr w:type="spellEnd"/>
      <w:r>
        <w:rPr>
          <w:rFonts w:ascii="Times New Roman" w:eastAsia="Times New Roman" w:hAnsi="Times New Roman" w:cs="Times New Roman"/>
          <w:sz w:val="24"/>
          <w:szCs w:val="24"/>
        </w:rPr>
        <w:t xml:space="preserve"> 2006] and academic writing [Hyland 2008]. Three lines of research are observable in the literature: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content-based analysis and systematization of differen</w:t>
      </w:r>
      <w:r>
        <w:rPr>
          <w:rFonts w:ascii="Times New Roman" w:eastAsia="Times New Roman" w:hAnsi="Times New Roman" w:cs="Times New Roman"/>
          <w:sz w:val="24"/>
          <w:szCs w:val="24"/>
        </w:rPr>
        <w:t xml:space="preserve">t rhetorical categories (ii) explorations of recurrent linguistic patterns (iii) connecting textual categories and their linguistic realizations. </w:t>
      </w:r>
    </w:p>
    <w:p w14:paraId="3FB4B49F" w14:textId="77777777"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content-based studies of academic texts examine compositional sections of professional scholar papers (ar</w:t>
      </w:r>
      <w:r>
        <w:rPr>
          <w:rFonts w:ascii="Times New Roman" w:eastAsia="Times New Roman" w:hAnsi="Times New Roman" w:cs="Times New Roman"/>
          <w:sz w:val="24"/>
          <w:szCs w:val="24"/>
        </w:rPr>
        <w:t>ticles and dissertations) and develop taxonomies of reoccurring categories. The most elaborated and exhaustive classification has been designed for introductions [Swales 1981, Swales 1990, Swales 2004]. Swales’ model, called Create a Research Space, captur</w:t>
      </w:r>
      <w:r>
        <w:rPr>
          <w:rFonts w:ascii="Times New Roman" w:eastAsia="Times New Roman" w:hAnsi="Times New Roman" w:cs="Times New Roman"/>
          <w:sz w:val="24"/>
          <w:szCs w:val="24"/>
        </w:rPr>
        <w:t xml:space="preserve">es three regular rhetorical categories withing three thematic classes, such as “establishing a research territory”, “establishing a niche”, “presenting research”. Within content-based line of research, another influential concept is </w:t>
      </w:r>
      <w:r>
        <w:rPr>
          <w:rFonts w:ascii="Times New Roman" w:eastAsia="Times New Roman" w:hAnsi="Times New Roman" w:cs="Times New Roman"/>
          <w:i/>
          <w:sz w:val="24"/>
          <w:szCs w:val="24"/>
        </w:rPr>
        <w:t>generic move</w:t>
      </w:r>
      <w:r>
        <w:rPr>
          <w:rFonts w:ascii="Times New Roman" w:eastAsia="Times New Roman" w:hAnsi="Times New Roman" w:cs="Times New Roman"/>
          <w:sz w:val="24"/>
          <w:szCs w:val="24"/>
        </w:rPr>
        <w:t>, justified</w:t>
      </w:r>
      <w:r>
        <w:rPr>
          <w:rFonts w:ascii="Times New Roman" w:eastAsia="Times New Roman" w:hAnsi="Times New Roman" w:cs="Times New Roman"/>
          <w:sz w:val="24"/>
          <w:szCs w:val="24"/>
        </w:rPr>
        <w:t xml:space="preserve"> by [Bunton 2002] and later developed as a taxonomy of </w:t>
      </w:r>
      <w:r>
        <w:rPr>
          <w:rFonts w:ascii="Times New Roman" w:eastAsia="Times New Roman" w:hAnsi="Times New Roman" w:cs="Times New Roman"/>
          <w:i/>
          <w:sz w:val="24"/>
          <w:szCs w:val="24"/>
        </w:rPr>
        <w:lastRenderedPageBreak/>
        <w:t>rhetorical moves and steps</w:t>
      </w:r>
      <w:r>
        <w:rPr>
          <w:rFonts w:ascii="Times New Roman" w:eastAsia="Times New Roman" w:hAnsi="Times New Roman" w:cs="Times New Roman"/>
          <w:sz w:val="24"/>
          <w:szCs w:val="24"/>
        </w:rPr>
        <w:t xml:space="preserve"> [Pho 2008]. Later, a few studies proposed inventory of regular rhetorical categories for other compositional sections of research papers, such as conclusions </w:t>
      </w:r>
      <w:bookmarkStart w:id="0" w:name="_Hlk90452860"/>
      <w:r>
        <w:rPr>
          <w:rFonts w:ascii="Times New Roman" w:eastAsia="Times New Roman" w:hAnsi="Times New Roman" w:cs="Times New Roman"/>
          <w:sz w:val="24"/>
          <w:szCs w:val="24"/>
        </w:rPr>
        <w:t xml:space="preserve">[Bunton 2005] </w:t>
      </w:r>
      <w:bookmarkEnd w:id="0"/>
      <w:r>
        <w:rPr>
          <w:rFonts w:ascii="Times New Roman" w:eastAsia="Times New Roman" w:hAnsi="Times New Roman" w:cs="Times New Roman"/>
          <w:sz w:val="24"/>
          <w:szCs w:val="24"/>
        </w:rPr>
        <w:t>an</w:t>
      </w:r>
      <w:r>
        <w:rPr>
          <w:rFonts w:ascii="Times New Roman" w:eastAsia="Times New Roman" w:hAnsi="Times New Roman" w:cs="Times New Roman"/>
          <w:sz w:val="24"/>
          <w:szCs w:val="24"/>
        </w:rPr>
        <w:t>d literature review [</w:t>
      </w:r>
      <w:bookmarkStart w:id="1" w:name="_Hlk90452924"/>
      <w:proofErr w:type="spellStart"/>
      <w:r>
        <w:rPr>
          <w:rFonts w:ascii="Times New Roman" w:eastAsia="Times New Roman" w:hAnsi="Times New Roman" w:cs="Times New Roman"/>
          <w:sz w:val="24"/>
          <w:szCs w:val="24"/>
        </w:rPr>
        <w:t>Flowerdew&amp;Forest</w:t>
      </w:r>
      <w:proofErr w:type="spellEnd"/>
      <w:r>
        <w:rPr>
          <w:rFonts w:ascii="Times New Roman" w:eastAsia="Times New Roman" w:hAnsi="Times New Roman" w:cs="Times New Roman"/>
          <w:sz w:val="24"/>
          <w:szCs w:val="24"/>
        </w:rPr>
        <w:t xml:space="preserve"> 2009</w:t>
      </w:r>
      <w:bookmarkEnd w:id="1"/>
      <w:r>
        <w:rPr>
          <w:rFonts w:ascii="Times New Roman" w:eastAsia="Times New Roman" w:hAnsi="Times New Roman" w:cs="Times New Roman"/>
          <w:sz w:val="24"/>
          <w:szCs w:val="24"/>
        </w:rPr>
        <w:t xml:space="preserve">]. </w:t>
      </w:r>
    </w:p>
    <w:p w14:paraId="1282089D" w14:textId="77777777"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book-length study [</w:t>
      </w:r>
      <w:proofErr w:type="spellStart"/>
      <w:r>
        <w:rPr>
          <w:rFonts w:ascii="Times New Roman" w:eastAsia="Times New Roman" w:hAnsi="Times New Roman" w:cs="Times New Roman"/>
          <w:sz w:val="24"/>
          <w:szCs w:val="24"/>
        </w:rPr>
        <w:t>Biber</w:t>
      </w:r>
      <w:proofErr w:type="spellEnd"/>
      <w:r>
        <w:rPr>
          <w:rFonts w:ascii="Times New Roman" w:eastAsia="Times New Roman" w:hAnsi="Times New Roman" w:cs="Times New Roman"/>
          <w:sz w:val="24"/>
          <w:szCs w:val="24"/>
        </w:rPr>
        <w:t xml:space="preserve"> 2007] demonstrated how corpus-based methods can be used for discourse analysis, applied to the description of academic discourse organization. Due to development of corpus-based met</w:t>
      </w:r>
      <w:r>
        <w:rPr>
          <w:rFonts w:ascii="Times New Roman" w:eastAsia="Times New Roman" w:hAnsi="Times New Roman" w:cs="Times New Roman"/>
          <w:sz w:val="24"/>
          <w:szCs w:val="24"/>
        </w:rPr>
        <w:t>hods, the recent decades have seen much interest in recurrent linguistic patterns, their frequencies and distributions across academic disciplines. A large body of corpus-based studies focuses on lexical bundles [</w:t>
      </w:r>
      <w:proofErr w:type="spellStart"/>
      <w:r>
        <w:rPr>
          <w:rFonts w:ascii="Times New Roman" w:eastAsia="Times New Roman" w:hAnsi="Times New Roman" w:cs="Times New Roman"/>
          <w:sz w:val="24"/>
          <w:szCs w:val="24"/>
        </w:rPr>
        <w:t>Biber</w:t>
      </w:r>
      <w:proofErr w:type="spellEnd"/>
      <w:r>
        <w:rPr>
          <w:rFonts w:ascii="Times New Roman" w:eastAsia="Times New Roman" w:hAnsi="Times New Roman" w:cs="Times New Roman"/>
          <w:sz w:val="24"/>
          <w:szCs w:val="24"/>
        </w:rPr>
        <w:t xml:space="preserve"> et al. 2004], which are multi-word ex</w:t>
      </w:r>
      <w:r>
        <w:rPr>
          <w:rFonts w:ascii="Times New Roman" w:eastAsia="Times New Roman" w:hAnsi="Times New Roman" w:cs="Times New Roman"/>
          <w:sz w:val="24"/>
          <w:szCs w:val="24"/>
        </w:rPr>
        <w:t xml:space="preserve">pressions (or collocations), frequently used in academic texts and automatically identified in corpora,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 terms of 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it was found 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as shown in fig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 the case of</w:t>
      </w:r>
      <w:r>
        <w:rPr>
          <w:rFonts w:ascii="Times New Roman" w:eastAsia="Times New Roman" w:hAnsi="Times New Roman" w:cs="Times New Roman"/>
          <w:sz w:val="24"/>
          <w:szCs w:val="24"/>
        </w:rPr>
        <w:t>, etc. Importantly, lexical bundles are discourse units (or “building blocks of</w:t>
      </w:r>
      <w:r>
        <w:rPr>
          <w:rFonts w:ascii="Times New Roman" w:eastAsia="Times New Roman" w:hAnsi="Times New Roman" w:cs="Times New Roman"/>
          <w:sz w:val="24"/>
          <w:szCs w:val="24"/>
        </w:rPr>
        <w:t xml:space="preserve"> discourse” [</w:t>
      </w:r>
      <w:proofErr w:type="spellStart"/>
      <w:r>
        <w:rPr>
          <w:rFonts w:ascii="Times New Roman" w:eastAsia="Times New Roman" w:hAnsi="Times New Roman" w:cs="Times New Roman"/>
          <w:sz w:val="24"/>
          <w:szCs w:val="24"/>
        </w:rPr>
        <w:t>Biber</w:t>
      </w:r>
      <w:proofErr w:type="spellEnd"/>
      <w:r>
        <w:rPr>
          <w:rFonts w:ascii="Times New Roman" w:eastAsia="Times New Roman" w:hAnsi="Times New Roman" w:cs="Times New Roman"/>
          <w:sz w:val="24"/>
          <w:szCs w:val="24"/>
        </w:rPr>
        <w:t xml:space="preserve"> et al. 2004], rather than grammatical or idiomatic units. As the bulk of the literature has been concentrated on English lexical bundles, they are typically 4-word expressions that include content and functional words. Investigating lexi</w:t>
      </w:r>
      <w:r>
        <w:rPr>
          <w:rFonts w:ascii="Times New Roman" w:eastAsia="Times New Roman" w:hAnsi="Times New Roman" w:cs="Times New Roman"/>
          <w:sz w:val="24"/>
          <w:szCs w:val="24"/>
        </w:rPr>
        <w:t xml:space="preserve">cal bundles leads to text corpora development. Text corpora include, on the one hand, novice academic texts that are student texts of various disciplines and, on the other hand, academic journal texts. To illustrate, </w:t>
      </w:r>
      <w:proofErr w:type="spellStart"/>
      <w:r>
        <w:rPr>
          <w:rFonts w:ascii="Times New Roman" w:eastAsia="Times New Roman" w:hAnsi="Times New Roman" w:cs="Times New Roman"/>
          <w:sz w:val="24"/>
          <w:szCs w:val="24"/>
        </w:rPr>
        <w:t>Biber</w:t>
      </w:r>
      <w:proofErr w:type="spellEnd"/>
      <w:r>
        <w:rPr>
          <w:rFonts w:ascii="Times New Roman" w:eastAsia="Times New Roman" w:hAnsi="Times New Roman" w:cs="Times New Roman"/>
          <w:sz w:val="24"/>
          <w:szCs w:val="24"/>
        </w:rPr>
        <w:t xml:space="preserve"> and Barbieri [2007] makes a compa</w:t>
      </w:r>
      <w:r>
        <w:rPr>
          <w:rFonts w:ascii="Times New Roman" w:eastAsia="Times New Roman" w:hAnsi="Times New Roman" w:cs="Times New Roman"/>
          <w:sz w:val="24"/>
          <w:szCs w:val="24"/>
        </w:rPr>
        <w:t xml:space="preserve">rison between classroom vs. written academic discourses, whereas Cortes [2004] investigates professional vs. student written academic discourses. </w:t>
      </w:r>
    </w:p>
    <w:p w14:paraId="21912223" w14:textId="77777777"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academic corpora, containing educational and professional texts, enable linguists to study various aspe</w:t>
      </w:r>
      <w:r>
        <w:rPr>
          <w:rFonts w:ascii="Times New Roman" w:eastAsia="Times New Roman" w:hAnsi="Times New Roman" w:cs="Times New Roman"/>
          <w:sz w:val="24"/>
          <w:szCs w:val="24"/>
        </w:rPr>
        <w:t>cts of academic discourses and conduct comparative studies on register variation and diachronic changes between disciplines [</w:t>
      </w:r>
      <w:proofErr w:type="spellStart"/>
      <w:r>
        <w:rPr>
          <w:rFonts w:ascii="Times New Roman" w:eastAsia="Times New Roman" w:hAnsi="Times New Roman" w:cs="Times New Roman"/>
          <w:sz w:val="24"/>
          <w:szCs w:val="24"/>
        </w:rPr>
        <w:t>Hyland&amp;Jiang</w:t>
      </w:r>
      <w:proofErr w:type="spellEnd"/>
      <w:r>
        <w:rPr>
          <w:rFonts w:ascii="Times New Roman" w:eastAsia="Times New Roman" w:hAnsi="Times New Roman" w:cs="Times New Roman"/>
          <w:sz w:val="24"/>
          <w:szCs w:val="24"/>
        </w:rPr>
        <w:t xml:space="preserve"> 2018, 2021], different sections of scientific articles [</w:t>
      </w:r>
      <w:proofErr w:type="spellStart"/>
      <w:r>
        <w:rPr>
          <w:rFonts w:ascii="Times New Roman" w:eastAsia="Times New Roman" w:hAnsi="Times New Roman" w:cs="Times New Roman"/>
          <w:sz w:val="24"/>
          <w:szCs w:val="24"/>
        </w:rPr>
        <w:t>Haotong</w:t>
      </w:r>
      <w:proofErr w:type="spellEnd"/>
      <w:r>
        <w:rPr>
          <w:rFonts w:ascii="Times New Roman" w:eastAsia="Times New Roman" w:hAnsi="Times New Roman" w:cs="Times New Roman"/>
          <w:sz w:val="24"/>
          <w:szCs w:val="24"/>
        </w:rPr>
        <w:t xml:space="preserve"> et al. 2020], novice and professional writers [Qin 201</w:t>
      </w:r>
      <w:r>
        <w:rPr>
          <w:rFonts w:ascii="Times New Roman" w:eastAsia="Times New Roman" w:hAnsi="Times New Roman" w:cs="Times New Roman"/>
          <w:sz w:val="24"/>
          <w:szCs w:val="24"/>
        </w:rPr>
        <w:t>4]. An emerging line of research focuses on automatic extractions of lexical bundles that constitute semantically congruent formulaic expressions [</w:t>
      </w:r>
      <w:proofErr w:type="spellStart"/>
      <w:r>
        <w:rPr>
          <w:rFonts w:ascii="Times New Roman" w:eastAsia="Times New Roman" w:hAnsi="Times New Roman" w:cs="Times New Roman"/>
          <w:sz w:val="24"/>
          <w:szCs w:val="24"/>
        </w:rPr>
        <w:t>Iwatsuki&amp;Aizawa</w:t>
      </w:r>
      <w:proofErr w:type="spellEnd"/>
      <w:r>
        <w:rPr>
          <w:rFonts w:ascii="Times New Roman" w:eastAsia="Times New Roman" w:hAnsi="Times New Roman" w:cs="Times New Roman"/>
          <w:sz w:val="24"/>
          <w:szCs w:val="24"/>
        </w:rPr>
        <w:t xml:space="preserve"> 2018, </w:t>
      </w:r>
      <w:proofErr w:type="spellStart"/>
      <w:r>
        <w:rPr>
          <w:rFonts w:ascii="Times New Roman" w:eastAsia="Times New Roman" w:hAnsi="Times New Roman" w:cs="Times New Roman"/>
          <w:sz w:val="24"/>
          <w:szCs w:val="24"/>
        </w:rPr>
        <w:t>Iwatsuki</w:t>
      </w:r>
      <w:proofErr w:type="spellEnd"/>
      <w:r>
        <w:rPr>
          <w:rFonts w:ascii="Times New Roman" w:eastAsia="Times New Roman" w:hAnsi="Times New Roman" w:cs="Times New Roman"/>
          <w:sz w:val="24"/>
          <w:szCs w:val="24"/>
        </w:rPr>
        <w:t xml:space="preserve"> et al. 2022]. </w:t>
      </w:r>
    </w:p>
    <w:p w14:paraId="57D76DE8" w14:textId="3BF697DA"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growing body of research is intended at matching expressions,</w:t>
      </w:r>
      <w:r>
        <w:rPr>
          <w:rFonts w:ascii="Times New Roman" w:eastAsia="Times New Roman" w:hAnsi="Times New Roman" w:cs="Times New Roman"/>
          <w:sz w:val="24"/>
          <w:szCs w:val="24"/>
        </w:rPr>
        <w:t xml:space="preserve"> extracted from a corpus, and rhetorical moves. Cortes [</w:t>
      </w:r>
      <w:hyperlink r:id="rId9" w:anchor="lang12250-bib-0030">
        <w:r>
          <w:rPr>
            <w:rFonts w:ascii="Times New Roman" w:eastAsia="Times New Roman" w:hAnsi="Times New Roman" w:cs="Times New Roman"/>
            <w:sz w:val="24"/>
            <w:szCs w:val="24"/>
          </w:rPr>
          <w:t>2013</w:t>
        </w:r>
      </w:hyperlink>
      <w:r>
        <w:rPr>
          <w:rFonts w:ascii="Times New Roman" w:eastAsia="Times New Roman" w:hAnsi="Times New Roman" w:cs="Times New Roman"/>
          <w:sz w:val="24"/>
          <w:szCs w:val="24"/>
        </w:rPr>
        <w:t xml:space="preserve">] recently suggested an approach to </w:t>
      </w:r>
      <w:r w:rsidR="00F7511C">
        <w:rPr>
          <w:rFonts w:ascii="Times New Roman" w:eastAsia="Times New Roman" w:hAnsi="Times New Roman" w:cs="Times New Roman"/>
          <w:sz w:val="24"/>
          <w:szCs w:val="24"/>
        </w:rPr>
        <w:t>“</w:t>
      </w:r>
      <w:r>
        <w:rPr>
          <w:rFonts w:ascii="Times New Roman" w:eastAsia="Times New Roman" w:hAnsi="Times New Roman" w:cs="Times New Roman"/>
          <w:sz w:val="24"/>
          <w:szCs w:val="24"/>
        </w:rPr>
        <w:t>connecting lexical bundles with moves according to their functions</w:t>
      </w:r>
      <w:r w:rsidR="00F751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research article introductions, and this idea was further extended on practical applications, such as language pedagogy [Lu et al. 2</w:t>
      </w:r>
      <w:r>
        <w:rPr>
          <w:rFonts w:ascii="Times New Roman" w:eastAsia="Times New Roman" w:hAnsi="Times New Roman" w:cs="Times New Roman"/>
          <w:sz w:val="24"/>
          <w:szCs w:val="24"/>
        </w:rPr>
        <w:t>020] and online writing tools [</w:t>
      </w:r>
      <w:proofErr w:type="spellStart"/>
      <w:r>
        <w:rPr>
          <w:rFonts w:ascii="Times New Roman" w:eastAsia="Times New Roman" w:hAnsi="Times New Roman" w:cs="Times New Roman"/>
          <w:sz w:val="24"/>
          <w:szCs w:val="24"/>
        </w:rPr>
        <w:t>Mitzumoto</w:t>
      </w:r>
      <w:proofErr w:type="spellEnd"/>
      <w:r>
        <w:rPr>
          <w:rFonts w:ascii="Times New Roman" w:eastAsia="Times New Roman" w:hAnsi="Times New Roman" w:cs="Times New Roman"/>
          <w:sz w:val="24"/>
          <w:szCs w:val="24"/>
        </w:rPr>
        <w:t xml:space="preserve"> et al. 2017]. Earlier, </w:t>
      </w:r>
      <w:proofErr w:type="spellStart"/>
      <w:r>
        <w:rPr>
          <w:rFonts w:ascii="Times New Roman" w:eastAsia="Times New Roman" w:hAnsi="Times New Roman" w:cs="Times New Roman"/>
          <w:sz w:val="24"/>
          <w:szCs w:val="24"/>
        </w:rPr>
        <w:t>Durrant</w:t>
      </w:r>
      <w:proofErr w:type="spellEnd"/>
      <w:r>
        <w:rPr>
          <w:rFonts w:ascii="Times New Roman" w:eastAsia="Times New Roman" w:hAnsi="Times New Roman" w:cs="Times New Roman"/>
          <w:sz w:val="24"/>
          <w:szCs w:val="24"/>
        </w:rPr>
        <w:t xml:space="preserve"> and Mathews-</w:t>
      </w:r>
      <w:proofErr w:type="spellStart"/>
      <w:r>
        <w:rPr>
          <w:rFonts w:ascii="Times New Roman" w:eastAsia="Times New Roman" w:hAnsi="Times New Roman" w:cs="Times New Roman"/>
          <w:sz w:val="24"/>
          <w:szCs w:val="24"/>
        </w:rPr>
        <w:t>Aydinli</w:t>
      </w:r>
      <w:proofErr w:type="spellEnd"/>
      <w:r>
        <w:rPr>
          <w:rFonts w:ascii="Times New Roman" w:eastAsia="Times New Roman" w:hAnsi="Times New Roman" w:cs="Times New Roman"/>
          <w:sz w:val="24"/>
          <w:szCs w:val="24"/>
        </w:rPr>
        <w:t xml:space="preserve"> [2011] proposed a function-first approach, which implies preliminary annotation of a text by communicative functions and then automatic extractions of recurrent lin</w:t>
      </w:r>
      <w:r>
        <w:rPr>
          <w:rFonts w:ascii="Times New Roman" w:eastAsia="Times New Roman" w:hAnsi="Times New Roman" w:cs="Times New Roman"/>
          <w:sz w:val="24"/>
          <w:szCs w:val="24"/>
        </w:rPr>
        <w:t>guistic patterns within each function. As it was recently reported [Bender et al. 2020], deep learning models provide a new toolkit for automatic extraction of formulaic expressions and meaningful lexical bundles, classified by their textual categories. Th</w:t>
      </w:r>
      <w:r>
        <w:rPr>
          <w:rFonts w:ascii="Times New Roman" w:eastAsia="Times New Roman" w:hAnsi="Times New Roman" w:cs="Times New Roman"/>
          <w:sz w:val="24"/>
          <w:szCs w:val="24"/>
        </w:rPr>
        <w:t>e results of machine learning predictions, however, are so far lower than expected.</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EA04B46" w14:textId="0B42EE88"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paper, we report the results of the experiment, aimed at development of a deep learning model for automatic detection of semantically congruent academic expressio</w:t>
      </w:r>
      <w:r>
        <w:rPr>
          <w:rFonts w:ascii="Times New Roman" w:eastAsia="Times New Roman" w:hAnsi="Times New Roman" w:cs="Times New Roman"/>
          <w:sz w:val="24"/>
          <w:szCs w:val="24"/>
        </w:rPr>
        <w:t xml:space="preserve">ns and their functions, as they defined in pedagogically-oriented taxonomy of communicative acts, typical for Russian scholarly papers. The settings include compilation of our own dataset, an extended ruled-based approach to annotation and a deep learning </w:t>
      </w:r>
      <w:r>
        <w:rPr>
          <w:rFonts w:ascii="Times New Roman" w:eastAsia="Times New Roman" w:hAnsi="Times New Roman" w:cs="Times New Roman"/>
          <w:sz w:val="24"/>
          <w:szCs w:val="24"/>
        </w:rPr>
        <w:t>model, adjusted to the training dataset.</w:t>
      </w:r>
      <w:r w:rsidR="002406A0">
        <w:rPr>
          <w:rFonts w:ascii="Times New Roman" w:eastAsia="Times New Roman" w:hAnsi="Times New Roman" w:cs="Times New Roman"/>
          <w:sz w:val="24"/>
          <w:szCs w:val="24"/>
        </w:rPr>
        <w:t xml:space="preserve"> </w:t>
      </w:r>
    </w:p>
    <w:p w14:paraId="6674AF25" w14:textId="16FEDF85" w:rsidR="00EF35F6" w:rsidRDefault="00EF35F6">
      <w:pPr>
        <w:spacing w:after="0"/>
        <w:ind w:firstLine="709"/>
        <w:jc w:val="both"/>
        <w:rPr>
          <w:rFonts w:ascii="Times New Roman" w:eastAsia="Times New Roman" w:hAnsi="Times New Roman" w:cs="Times New Roman"/>
          <w:sz w:val="24"/>
          <w:szCs w:val="24"/>
        </w:rPr>
      </w:pPr>
    </w:p>
    <w:p w14:paraId="541EAD9F" w14:textId="77777777" w:rsidR="00EF35F6" w:rsidRDefault="00366B6F">
      <w:pPr>
        <w:numPr>
          <w:ilvl w:val="0"/>
          <w:numId w:val="1"/>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data </w:t>
      </w:r>
    </w:p>
    <w:p w14:paraId="37F78028" w14:textId="77777777" w:rsidR="00EF35F6" w:rsidRDefault="00EF35F6">
      <w:pPr>
        <w:pBdr>
          <w:top w:val="nil"/>
          <w:left w:val="nil"/>
          <w:bottom w:val="nil"/>
          <w:right w:val="nil"/>
          <w:between w:val="nil"/>
        </w:pBdr>
        <w:spacing w:after="0"/>
        <w:ind w:firstLine="709"/>
        <w:jc w:val="both"/>
        <w:rPr>
          <w:rFonts w:ascii="Times New Roman" w:eastAsia="Times New Roman" w:hAnsi="Times New Roman" w:cs="Times New Roman"/>
          <w:sz w:val="24"/>
          <w:szCs w:val="24"/>
        </w:rPr>
      </w:pPr>
    </w:p>
    <w:p w14:paraId="2CFC5EBE" w14:textId="66D9E008" w:rsidR="00EF35F6" w:rsidRDefault="00366B6F">
      <w:pPr>
        <w:pBdr>
          <w:top w:val="nil"/>
          <w:left w:val="nil"/>
          <w:bottom w:val="nil"/>
          <w:right w:val="nil"/>
          <w:between w:val="nil"/>
        </w:pBd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Russian academic discourse is well-represented online and available for linguistic explorations. A large body of recently published research articles are available with favorable creative </w:t>
      </w:r>
      <w:r>
        <w:rPr>
          <w:rFonts w:ascii="Times New Roman" w:eastAsia="Times New Roman" w:hAnsi="Times New Roman" w:cs="Times New Roman"/>
          <w:sz w:val="24"/>
          <w:szCs w:val="24"/>
        </w:rPr>
        <w:lastRenderedPageBreak/>
        <w:t xml:space="preserve">commons </w:t>
      </w:r>
      <w:r>
        <w:rPr>
          <w:rFonts w:ascii="Times New Roman" w:eastAsia="Times New Roman" w:hAnsi="Times New Roman" w:cs="Times New Roman"/>
          <w:sz w:val="24"/>
          <w:szCs w:val="24"/>
        </w:rPr>
        <w:t xml:space="preserve">licenses, legalizing the use of scholar papers with mentioned authorship. These legal regulations allow computational linguists to download and process large collections of academic papers for corpus-based </w:t>
      </w:r>
      <w:proofErr w:type="spellStart"/>
      <w:r>
        <w:rPr>
          <w:rFonts w:ascii="Times New Roman" w:eastAsia="Times New Roman" w:hAnsi="Times New Roman" w:cs="Times New Roman"/>
          <w:sz w:val="24"/>
          <w:szCs w:val="24"/>
        </w:rPr>
        <w:t>investigationsata</w:t>
      </w:r>
      <w:proofErr w:type="spellEnd"/>
      <w:r>
        <w:rPr>
          <w:rFonts w:ascii="Times New Roman" w:eastAsia="Times New Roman" w:hAnsi="Times New Roman" w:cs="Times New Roman"/>
          <w:sz w:val="24"/>
          <w:szCs w:val="24"/>
        </w:rPr>
        <w:t>, used for the datasets, are draw</w:t>
      </w:r>
      <w:r>
        <w:rPr>
          <w:rFonts w:ascii="Times New Roman" w:eastAsia="Times New Roman" w:hAnsi="Times New Roman" w:cs="Times New Roman"/>
          <w:sz w:val="24"/>
          <w:szCs w:val="24"/>
        </w:rPr>
        <w:t>n from a text collection, representing the academic discourse of textbooks on political science. To follow the principle of representativeness, the choice of authors was not arbitrary. We analyzed the literature recommended for the courses on political sci</w:t>
      </w:r>
      <w:r>
        <w:rPr>
          <w:rFonts w:ascii="Times New Roman" w:eastAsia="Times New Roman" w:hAnsi="Times New Roman" w:cs="Times New Roman"/>
          <w:sz w:val="24"/>
          <w:szCs w:val="24"/>
        </w:rPr>
        <w:t xml:space="preserve">ence in leading Russian universities, qualifying specialists in politics and international relations. After comparing the books, mentioned in all literature lists, against the most popular books, ordered in electronic libraries, six popular textbooks were </w:t>
      </w:r>
      <w:r>
        <w:rPr>
          <w:rFonts w:ascii="Times New Roman" w:eastAsia="Times New Roman" w:hAnsi="Times New Roman" w:cs="Times New Roman"/>
          <w:sz w:val="24"/>
          <w:szCs w:val="24"/>
        </w:rPr>
        <w:t>chosen. The Table 1 presents the detailed information about the content and size of the initial corpora</w:t>
      </w:r>
      <w:r w:rsidR="00D03909">
        <w:rPr>
          <w:rFonts w:ascii="Times New Roman" w:eastAsia="Times New Roman" w:hAnsi="Times New Roman" w:cs="Times New Roman"/>
          <w:sz w:val="24"/>
          <w:szCs w:val="24"/>
        </w:rPr>
        <w:t xml:space="preserve">. </w:t>
      </w:r>
    </w:p>
    <w:p w14:paraId="68CB5B30" w14:textId="77777777" w:rsidR="00EF35F6" w:rsidRDefault="00EF35F6">
      <w:pPr>
        <w:pBdr>
          <w:top w:val="nil"/>
          <w:left w:val="nil"/>
          <w:bottom w:val="nil"/>
          <w:right w:val="nil"/>
          <w:between w:val="nil"/>
        </w:pBdr>
        <w:spacing w:after="0"/>
        <w:ind w:firstLine="709"/>
        <w:jc w:val="both"/>
        <w:rPr>
          <w:rFonts w:ascii="Times New Roman" w:eastAsia="Times New Roman" w:hAnsi="Times New Roman" w:cs="Times New Roman"/>
          <w:sz w:val="24"/>
          <w:szCs w:val="24"/>
        </w:rPr>
      </w:pPr>
    </w:p>
    <w:tbl>
      <w:tblPr>
        <w:tblStyle w:val="aff3"/>
        <w:tblW w:w="9638" w:type="dxa"/>
        <w:tblInd w:w="0" w:type="dxa"/>
        <w:tblBorders>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5245"/>
        <w:gridCol w:w="1414"/>
        <w:gridCol w:w="1136"/>
      </w:tblGrid>
      <w:tr w:rsidR="00EF35F6" w14:paraId="3EC8CEB1" w14:textId="77777777">
        <w:trPr>
          <w:trHeight w:val="457"/>
        </w:trPr>
        <w:tc>
          <w:tcPr>
            <w:tcW w:w="9638" w:type="dxa"/>
            <w:gridSpan w:val="4"/>
            <w:tcBorders>
              <w:top w:val="nil"/>
              <w:bottom w:val="single" w:sz="4" w:space="0" w:color="000000"/>
              <w:right w:val="nil"/>
            </w:tcBorders>
          </w:tcPr>
          <w:p w14:paraId="5C763B2B"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 1. The corpus of the Russian textbooks on political science </w:t>
            </w:r>
          </w:p>
        </w:tc>
      </w:tr>
      <w:tr w:rsidR="00EF35F6" w14:paraId="0F094371" w14:textId="77777777">
        <w:trPr>
          <w:trHeight w:val="651"/>
        </w:trPr>
        <w:tc>
          <w:tcPr>
            <w:tcW w:w="1843" w:type="dxa"/>
            <w:tcBorders>
              <w:top w:val="single" w:sz="4" w:space="0" w:color="000000"/>
              <w:right w:val="nil"/>
            </w:tcBorders>
            <w:vAlign w:val="center"/>
          </w:tcPr>
          <w:p w14:paraId="38AE2F9F" w14:textId="77777777" w:rsidR="00EF35F6" w:rsidRDefault="00EF35F6">
            <w:pPr>
              <w:spacing w:after="0"/>
              <w:rPr>
                <w:rFonts w:ascii="Times New Roman" w:eastAsia="Times New Roman" w:hAnsi="Times New Roman" w:cs="Times New Roman"/>
                <w:sz w:val="24"/>
                <w:szCs w:val="24"/>
              </w:rPr>
            </w:pPr>
          </w:p>
          <w:p w14:paraId="0D65C001"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p w14:paraId="1383A6A8" w14:textId="77777777" w:rsidR="00EF35F6" w:rsidRDefault="00EF35F6">
            <w:pPr>
              <w:spacing w:after="0"/>
              <w:rPr>
                <w:rFonts w:ascii="Times New Roman" w:eastAsia="Times New Roman" w:hAnsi="Times New Roman" w:cs="Times New Roman"/>
                <w:sz w:val="24"/>
                <w:szCs w:val="24"/>
              </w:rPr>
            </w:pPr>
          </w:p>
        </w:tc>
        <w:tc>
          <w:tcPr>
            <w:tcW w:w="5245" w:type="dxa"/>
            <w:tcBorders>
              <w:top w:val="single" w:sz="4" w:space="0" w:color="000000"/>
              <w:left w:val="nil"/>
              <w:right w:val="nil"/>
            </w:tcBorders>
            <w:vAlign w:val="center"/>
          </w:tcPr>
          <w:p w14:paraId="3C9D28AA"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414" w:type="dxa"/>
            <w:tcBorders>
              <w:top w:val="single" w:sz="4" w:space="0" w:color="000000"/>
              <w:left w:val="nil"/>
              <w:right w:val="nil"/>
            </w:tcBorders>
            <w:vAlign w:val="center"/>
          </w:tcPr>
          <w:p w14:paraId="742DCCFC" w14:textId="77777777" w:rsidR="00EF35F6" w:rsidRDefault="00EF35F6">
            <w:pPr>
              <w:spacing w:after="0"/>
              <w:rPr>
                <w:rFonts w:ascii="Times New Roman" w:eastAsia="Times New Roman" w:hAnsi="Times New Roman" w:cs="Times New Roman"/>
                <w:sz w:val="24"/>
                <w:szCs w:val="24"/>
              </w:rPr>
            </w:pPr>
          </w:p>
          <w:p w14:paraId="1C1DC77A"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Size, tokens</w:t>
            </w:r>
          </w:p>
          <w:p w14:paraId="3D7A4466" w14:textId="77777777" w:rsidR="00EF35F6" w:rsidRDefault="00EF35F6">
            <w:pPr>
              <w:spacing w:after="0"/>
              <w:rPr>
                <w:rFonts w:ascii="Times New Roman" w:eastAsia="Times New Roman" w:hAnsi="Times New Roman" w:cs="Times New Roman"/>
                <w:sz w:val="24"/>
                <w:szCs w:val="24"/>
              </w:rPr>
            </w:pPr>
          </w:p>
        </w:tc>
        <w:tc>
          <w:tcPr>
            <w:tcW w:w="1136" w:type="dxa"/>
            <w:tcBorders>
              <w:top w:val="single" w:sz="4" w:space="0" w:color="000000"/>
              <w:left w:val="nil"/>
              <w:right w:val="nil"/>
            </w:tcBorders>
            <w:vAlign w:val="center"/>
          </w:tcPr>
          <w:p w14:paraId="169ED5EC" w14:textId="77777777" w:rsidR="00EF35F6" w:rsidRDefault="00EF35F6">
            <w:pPr>
              <w:spacing w:after="0"/>
              <w:rPr>
                <w:rFonts w:ascii="Times New Roman" w:eastAsia="Times New Roman" w:hAnsi="Times New Roman" w:cs="Times New Roman"/>
                <w:sz w:val="24"/>
                <w:szCs w:val="24"/>
              </w:rPr>
            </w:pPr>
          </w:p>
          <w:p w14:paraId="6681828B"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Coverage</w:t>
            </w:r>
          </w:p>
          <w:p w14:paraId="1179F719" w14:textId="77777777" w:rsidR="00EF35F6" w:rsidRDefault="00EF35F6">
            <w:pPr>
              <w:spacing w:after="0"/>
              <w:rPr>
                <w:rFonts w:ascii="Times New Roman" w:eastAsia="Times New Roman" w:hAnsi="Times New Roman" w:cs="Times New Roman"/>
                <w:sz w:val="24"/>
                <w:szCs w:val="24"/>
              </w:rPr>
            </w:pPr>
          </w:p>
        </w:tc>
      </w:tr>
      <w:tr w:rsidR="00EF35F6" w14:paraId="4F6FC0D5" w14:textId="77777777">
        <w:tc>
          <w:tcPr>
            <w:tcW w:w="1843" w:type="dxa"/>
            <w:tcBorders>
              <w:top w:val="single" w:sz="4" w:space="0" w:color="000000"/>
              <w:right w:val="nil"/>
            </w:tcBorders>
            <w:vAlign w:val="center"/>
          </w:tcPr>
          <w:p w14:paraId="716CF2DB" w14:textId="77777777" w:rsidR="00EF35F6" w:rsidRDefault="00366B6F">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Селютин</w:t>
            </w:r>
            <w:proofErr w:type="spellEnd"/>
            <w:r>
              <w:rPr>
                <w:rFonts w:ascii="Times New Roman" w:eastAsia="Times New Roman" w:hAnsi="Times New Roman" w:cs="Times New Roman"/>
                <w:sz w:val="24"/>
                <w:szCs w:val="24"/>
              </w:rPr>
              <w:t xml:space="preserve"> В.И.</w:t>
            </w:r>
          </w:p>
        </w:tc>
        <w:tc>
          <w:tcPr>
            <w:tcW w:w="5245" w:type="dxa"/>
            <w:tcBorders>
              <w:top w:val="single" w:sz="4" w:space="0" w:color="000000"/>
              <w:left w:val="nil"/>
              <w:right w:val="nil"/>
            </w:tcBorders>
            <w:vAlign w:val="center"/>
          </w:tcPr>
          <w:p w14:paraId="7BADAD39" w14:textId="77777777" w:rsidR="00EF35F6" w:rsidRDefault="00366B6F">
            <w:pPr>
              <w:spacing w:after="0"/>
              <w:jc w:val="both"/>
              <w:rPr>
                <w:rFonts w:ascii="Times New Roman" w:eastAsia="Times New Roman" w:hAnsi="Times New Roman" w:cs="Times New Roman"/>
                <w:sz w:val="24"/>
                <w:szCs w:val="24"/>
              </w:rPr>
            </w:pPr>
            <w:r w:rsidRPr="00B24A80">
              <w:rPr>
                <w:rFonts w:ascii="Times New Roman" w:eastAsia="Times New Roman" w:hAnsi="Times New Roman" w:cs="Times New Roman"/>
                <w:sz w:val="24"/>
                <w:szCs w:val="24"/>
                <w:lang w:val="ru-RU"/>
              </w:rPr>
              <w:t xml:space="preserve">Теория и практика политической науки. </w:t>
            </w:r>
            <w:proofErr w:type="spellStart"/>
            <w:r>
              <w:rPr>
                <w:rFonts w:ascii="Times New Roman" w:eastAsia="Times New Roman" w:hAnsi="Times New Roman" w:cs="Times New Roman"/>
                <w:sz w:val="24"/>
                <w:szCs w:val="24"/>
              </w:rPr>
              <w:t>Воронеж</w:t>
            </w:r>
            <w:proofErr w:type="spellEnd"/>
            <w:r>
              <w:rPr>
                <w:rFonts w:ascii="Times New Roman" w:eastAsia="Times New Roman" w:hAnsi="Times New Roman" w:cs="Times New Roman"/>
                <w:sz w:val="24"/>
                <w:szCs w:val="24"/>
              </w:rPr>
              <w:t>, 2009.</w:t>
            </w:r>
          </w:p>
        </w:tc>
        <w:tc>
          <w:tcPr>
            <w:tcW w:w="1414" w:type="dxa"/>
            <w:tcBorders>
              <w:top w:val="single" w:sz="4" w:space="0" w:color="000000"/>
              <w:left w:val="nil"/>
              <w:right w:val="nil"/>
            </w:tcBorders>
            <w:vAlign w:val="center"/>
          </w:tcPr>
          <w:p w14:paraId="50DB52AD"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82,457</w:t>
            </w:r>
          </w:p>
        </w:tc>
        <w:tc>
          <w:tcPr>
            <w:tcW w:w="1136" w:type="dxa"/>
            <w:tcBorders>
              <w:top w:val="single" w:sz="4" w:space="0" w:color="000000"/>
              <w:left w:val="nil"/>
              <w:right w:val="nil"/>
            </w:tcBorders>
            <w:vAlign w:val="center"/>
          </w:tcPr>
          <w:p w14:paraId="08FF9124"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EF35F6" w14:paraId="3EEB6962" w14:textId="77777777">
        <w:tc>
          <w:tcPr>
            <w:tcW w:w="1843" w:type="dxa"/>
            <w:tcBorders>
              <w:top w:val="single" w:sz="4" w:space="0" w:color="000000"/>
              <w:right w:val="nil"/>
            </w:tcBorders>
            <w:vAlign w:val="center"/>
          </w:tcPr>
          <w:p w14:paraId="0D459269" w14:textId="77777777" w:rsidR="00EF35F6" w:rsidRPr="00B24A80" w:rsidRDefault="00366B6F">
            <w:pPr>
              <w:spacing w:after="0"/>
              <w:rPr>
                <w:rFonts w:ascii="Times New Roman" w:eastAsia="Times New Roman" w:hAnsi="Times New Roman" w:cs="Times New Roman"/>
                <w:sz w:val="24"/>
                <w:szCs w:val="24"/>
                <w:lang w:val="ru-RU"/>
              </w:rPr>
            </w:pPr>
            <w:r w:rsidRPr="00B24A80">
              <w:rPr>
                <w:rFonts w:ascii="Times New Roman" w:eastAsia="Times New Roman" w:hAnsi="Times New Roman" w:cs="Times New Roman"/>
                <w:sz w:val="24"/>
                <w:szCs w:val="24"/>
                <w:lang w:val="ru-RU"/>
              </w:rPr>
              <w:t xml:space="preserve">Соловьев А.И., </w:t>
            </w:r>
          </w:p>
          <w:p w14:paraId="410E7041" w14:textId="77777777" w:rsidR="00EF35F6" w:rsidRPr="00B24A80" w:rsidRDefault="00366B6F">
            <w:pPr>
              <w:spacing w:after="0"/>
              <w:jc w:val="both"/>
              <w:rPr>
                <w:rFonts w:ascii="Times New Roman" w:eastAsia="Times New Roman" w:hAnsi="Times New Roman" w:cs="Times New Roman"/>
                <w:sz w:val="24"/>
                <w:szCs w:val="24"/>
                <w:lang w:val="ru-RU"/>
              </w:rPr>
            </w:pPr>
            <w:r w:rsidRPr="00B24A80">
              <w:rPr>
                <w:rFonts w:ascii="Times New Roman" w:eastAsia="Times New Roman" w:hAnsi="Times New Roman" w:cs="Times New Roman"/>
                <w:sz w:val="24"/>
                <w:szCs w:val="24"/>
                <w:lang w:val="ru-RU"/>
              </w:rPr>
              <w:t>Пугачев В.П.</w:t>
            </w:r>
          </w:p>
        </w:tc>
        <w:tc>
          <w:tcPr>
            <w:tcW w:w="5245" w:type="dxa"/>
            <w:tcBorders>
              <w:top w:val="single" w:sz="4" w:space="0" w:color="000000"/>
              <w:left w:val="nil"/>
              <w:right w:val="nil"/>
            </w:tcBorders>
            <w:vAlign w:val="center"/>
          </w:tcPr>
          <w:p w14:paraId="61F54A99" w14:textId="77777777" w:rsidR="00EF35F6" w:rsidRDefault="00366B6F">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Введение</w:t>
            </w:r>
            <w:proofErr w:type="spellEnd"/>
            <w:r>
              <w:rPr>
                <w:rFonts w:ascii="Times New Roman" w:eastAsia="Times New Roman" w:hAnsi="Times New Roman" w:cs="Times New Roman"/>
                <w:sz w:val="24"/>
                <w:szCs w:val="24"/>
              </w:rPr>
              <w:t xml:space="preserve"> в </w:t>
            </w:r>
            <w:proofErr w:type="spellStart"/>
            <w:r>
              <w:rPr>
                <w:rFonts w:ascii="Times New Roman" w:eastAsia="Times New Roman" w:hAnsi="Times New Roman" w:cs="Times New Roman"/>
                <w:sz w:val="24"/>
                <w:szCs w:val="24"/>
              </w:rPr>
              <w:t>политологию</w:t>
            </w:r>
            <w:proofErr w:type="spellEnd"/>
            <w:r>
              <w:rPr>
                <w:rFonts w:ascii="Times New Roman" w:eastAsia="Times New Roman" w:hAnsi="Times New Roman" w:cs="Times New Roman"/>
                <w:sz w:val="24"/>
                <w:szCs w:val="24"/>
              </w:rPr>
              <w:t>. М., 2000.</w:t>
            </w:r>
          </w:p>
        </w:tc>
        <w:tc>
          <w:tcPr>
            <w:tcW w:w="1414" w:type="dxa"/>
            <w:tcBorders>
              <w:top w:val="single" w:sz="4" w:space="0" w:color="000000"/>
              <w:left w:val="nil"/>
              <w:right w:val="nil"/>
            </w:tcBorders>
            <w:vAlign w:val="center"/>
          </w:tcPr>
          <w:p w14:paraId="1A3BB962"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91,079</w:t>
            </w:r>
          </w:p>
        </w:tc>
        <w:tc>
          <w:tcPr>
            <w:tcW w:w="1136" w:type="dxa"/>
            <w:tcBorders>
              <w:top w:val="single" w:sz="4" w:space="0" w:color="000000"/>
              <w:left w:val="nil"/>
              <w:right w:val="nil"/>
            </w:tcBorders>
            <w:vAlign w:val="center"/>
          </w:tcPr>
          <w:p w14:paraId="0043AA5D"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EF35F6" w14:paraId="59646ED1" w14:textId="77777777">
        <w:tc>
          <w:tcPr>
            <w:tcW w:w="1843" w:type="dxa"/>
            <w:tcBorders>
              <w:top w:val="single" w:sz="4" w:space="0" w:color="000000"/>
              <w:right w:val="nil"/>
            </w:tcBorders>
            <w:vAlign w:val="center"/>
          </w:tcPr>
          <w:p w14:paraId="6836A5E6" w14:textId="77777777" w:rsidR="00EF35F6" w:rsidRDefault="00366B6F">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Баранов</w:t>
            </w:r>
            <w:proofErr w:type="spellEnd"/>
            <w:r>
              <w:rPr>
                <w:rFonts w:ascii="Times New Roman" w:eastAsia="Times New Roman" w:hAnsi="Times New Roman" w:cs="Times New Roman"/>
                <w:sz w:val="24"/>
                <w:szCs w:val="24"/>
              </w:rPr>
              <w:t xml:space="preserve"> Н.А.</w:t>
            </w:r>
          </w:p>
        </w:tc>
        <w:tc>
          <w:tcPr>
            <w:tcW w:w="5245" w:type="dxa"/>
            <w:tcBorders>
              <w:top w:val="single" w:sz="4" w:space="0" w:color="000000"/>
              <w:left w:val="nil"/>
              <w:right w:val="nil"/>
            </w:tcBorders>
            <w:vAlign w:val="center"/>
          </w:tcPr>
          <w:p w14:paraId="138753DB" w14:textId="77777777" w:rsidR="00EF35F6" w:rsidRDefault="00366B6F">
            <w:pPr>
              <w:spacing w:after="0"/>
              <w:rPr>
                <w:rFonts w:ascii="Times New Roman" w:eastAsia="Times New Roman" w:hAnsi="Times New Roman" w:cs="Times New Roman"/>
                <w:sz w:val="24"/>
                <w:szCs w:val="24"/>
              </w:rPr>
            </w:pPr>
            <w:r w:rsidRPr="00B24A80">
              <w:rPr>
                <w:rFonts w:ascii="Times New Roman" w:eastAsia="Times New Roman" w:hAnsi="Times New Roman" w:cs="Times New Roman"/>
                <w:sz w:val="24"/>
                <w:szCs w:val="24"/>
                <w:lang w:val="ru-RU"/>
              </w:rPr>
              <w:t xml:space="preserve">Политические отношения и политический процесс в современной России: Курс лекций. </w:t>
            </w:r>
            <w:proofErr w:type="spellStart"/>
            <w:r>
              <w:rPr>
                <w:rFonts w:ascii="Times New Roman" w:eastAsia="Times New Roman" w:hAnsi="Times New Roman" w:cs="Times New Roman"/>
                <w:sz w:val="24"/>
                <w:szCs w:val="24"/>
              </w:rPr>
              <w:t>СПб</w:t>
            </w:r>
            <w:proofErr w:type="spellEnd"/>
            <w:r>
              <w:rPr>
                <w:rFonts w:ascii="Times New Roman" w:eastAsia="Times New Roman" w:hAnsi="Times New Roman" w:cs="Times New Roman"/>
                <w:sz w:val="24"/>
                <w:szCs w:val="24"/>
              </w:rPr>
              <w:t>: БГТУ, 2004. </w:t>
            </w:r>
          </w:p>
        </w:tc>
        <w:tc>
          <w:tcPr>
            <w:tcW w:w="1414" w:type="dxa"/>
            <w:tcBorders>
              <w:top w:val="single" w:sz="4" w:space="0" w:color="000000"/>
              <w:left w:val="nil"/>
              <w:right w:val="nil"/>
            </w:tcBorders>
            <w:vAlign w:val="center"/>
          </w:tcPr>
          <w:p w14:paraId="49A8B03B"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115,466</w:t>
            </w:r>
          </w:p>
        </w:tc>
        <w:tc>
          <w:tcPr>
            <w:tcW w:w="1136" w:type="dxa"/>
            <w:tcBorders>
              <w:top w:val="single" w:sz="4" w:space="0" w:color="000000"/>
              <w:left w:val="nil"/>
              <w:right w:val="nil"/>
            </w:tcBorders>
            <w:vAlign w:val="center"/>
          </w:tcPr>
          <w:p w14:paraId="677D9FB2"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EF35F6" w14:paraId="41142EAD" w14:textId="77777777">
        <w:tc>
          <w:tcPr>
            <w:tcW w:w="1843" w:type="dxa"/>
            <w:tcBorders>
              <w:top w:val="single" w:sz="4" w:space="0" w:color="000000"/>
              <w:right w:val="nil"/>
            </w:tcBorders>
            <w:vAlign w:val="center"/>
          </w:tcPr>
          <w:p w14:paraId="7CFC2B21" w14:textId="77777777" w:rsidR="00EF35F6" w:rsidRDefault="00366B6F">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Соловьев</w:t>
            </w:r>
            <w:proofErr w:type="spellEnd"/>
            <w:r>
              <w:rPr>
                <w:rFonts w:ascii="Times New Roman" w:eastAsia="Times New Roman" w:hAnsi="Times New Roman" w:cs="Times New Roman"/>
                <w:sz w:val="24"/>
                <w:szCs w:val="24"/>
              </w:rPr>
              <w:t xml:space="preserve"> А.И.</w:t>
            </w:r>
          </w:p>
        </w:tc>
        <w:tc>
          <w:tcPr>
            <w:tcW w:w="5245" w:type="dxa"/>
            <w:tcBorders>
              <w:top w:val="single" w:sz="4" w:space="0" w:color="000000"/>
              <w:left w:val="nil"/>
              <w:right w:val="nil"/>
            </w:tcBorders>
            <w:vAlign w:val="center"/>
          </w:tcPr>
          <w:p w14:paraId="710F7DB5" w14:textId="77777777" w:rsidR="00EF35F6" w:rsidRDefault="00366B6F">
            <w:pPr>
              <w:spacing w:after="0"/>
              <w:jc w:val="both"/>
              <w:rPr>
                <w:rFonts w:ascii="Times New Roman" w:eastAsia="Times New Roman" w:hAnsi="Times New Roman" w:cs="Times New Roman"/>
                <w:sz w:val="24"/>
                <w:szCs w:val="24"/>
              </w:rPr>
            </w:pPr>
            <w:r w:rsidRPr="00B24A80">
              <w:rPr>
                <w:rFonts w:ascii="Times New Roman" w:eastAsia="Times New Roman" w:hAnsi="Times New Roman" w:cs="Times New Roman"/>
                <w:sz w:val="24"/>
                <w:szCs w:val="24"/>
                <w:lang w:val="ru-RU"/>
              </w:rPr>
              <w:t xml:space="preserve">Политология: Политическая теория, политические технологии: Учебник для студентов вузов. </w:t>
            </w:r>
            <w:r>
              <w:rPr>
                <w:rFonts w:ascii="Times New Roman" w:eastAsia="Times New Roman" w:hAnsi="Times New Roman" w:cs="Times New Roman"/>
                <w:sz w:val="24"/>
                <w:szCs w:val="24"/>
              </w:rPr>
              <w:t>М, 2006.</w:t>
            </w:r>
          </w:p>
        </w:tc>
        <w:tc>
          <w:tcPr>
            <w:tcW w:w="1414" w:type="dxa"/>
            <w:tcBorders>
              <w:top w:val="single" w:sz="4" w:space="0" w:color="000000"/>
              <w:left w:val="nil"/>
              <w:right w:val="nil"/>
            </w:tcBorders>
            <w:vAlign w:val="center"/>
          </w:tcPr>
          <w:p w14:paraId="7A56782B"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116,145</w:t>
            </w:r>
          </w:p>
        </w:tc>
        <w:tc>
          <w:tcPr>
            <w:tcW w:w="1136" w:type="dxa"/>
            <w:tcBorders>
              <w:top w:val="single" w:sz="4" w:space="0" w:color="000000"/>
              <w:left w:val="nil"/>
              <w:right w:val="nil"/>
            </w:tcBorders>
            <w:vAlign w:val="center"/>
          </w:tcPr>
          <w:p w14:paraId="624D0DB8"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EF35F6" w14:paraId="6490B8CA" w14:textId="77777777">
        <w:tc>
          <w:tcPr>
            <w:tcW w:w="1843" w:type="dxa"/>
            <w:tcBorders>
              <w:top w:val="single" w:sz="4" w:space="0" w:color="000000"/>
              <w:right w:val="nil"/>
            </w:tcBorders>
            <w:vAlign w:val="center"/>
          </w:tcPr>
          <w:p w14:paraId="3E4F6CBA" w14:textId="77777777" w:rsidR="00EF35F6" w:rsidRDefault="00366B6F">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Макарин</w:t>
            </w:r>
            <w:proofErr w:type="spellEnd"/>
            <w:r>
              <w:rPr>
                <w:rFonts w:ascii="Times New Roman" w:eastAsia="Times New Roman" w:hAnsi="Times New Roman" w:cs="Times New Roman"/>
                <w:sz w:val="24"/>
                <w:szCs w:val="24"/>
              </w:rPr>
              <w:t xml:space="preserve"> А.В.</w:t>
            </w:r>
          </w:p>
        </w:tc>
        <w:tc>
          <w:tcPr>
            <w:tcW w:w="5245" w:type="dxa"/>
            <w:tcBorders>
              <w:top w:val="single" w:sz="4" w:space="0" w:color="000000"/>
              <w:left w:val="nil"/>
              <w:right w:val="nil"/>
            </w:tcBorders>
            <w:vAlign w:val="center"/>
          </w:tcPr>
          <w:p w14:paraId="080AF929" w14:textId="77777777" w:rsidR="00EF35F6" w:rsidRDefault="00366B6F">
            <w:pPr>
              <w:spacing w:after="0"/>
              <w:jc w:val="both"/>
              <w:rPr>
                <w:rFonts w:ascii="Times New Roman" w:eastAsia="Times New Roman" w:hAnsi="Times New Roman" w:cs="Times New Roman"/>
                <w:sz w:val="24"/>
                <w:szCs w:val="24"/>
              </w:rPr>
            </w:pPr>
            <w:r w:rsidRPr="00B24A80">
              <w:rPr>
                <w:rFonts w:ascii="Times New Roman" w:eastAsia="Times New Roman" w:hAnsi="Times New Roman" w:cs="Times New Roman"/>
                <w:sz w:val="24"/>
                <w:szCs w:val="24"/>
                <w:lang w:val="ru-RU"/>
              </w:rPr>
              <w:t xml:space="preserve">Теория и история политических институтов. </w:t>
            </w:r>
            <w:proofErr w:type="spellStart"/>
            <w:r>
              <w:rPr>
                <w:rFonts w:ascii="Times New Roman" w:eastAsia="Times New Roman" w:hAnsi="Times New Roman" w:cs="Times New Roman"/>
                <w:sz w:val="24"/>
                <w:szCs w:val="24"/>
              </w:rPr>
              <w:t>СПб</w:t>
            </w:r>
            <w:proofErr w:type="spellEnd"/>
            <w:r>
              <w:rPr>
                <w:rFonts w:ascii="Times New Roman" w:eastAsia="Times New Roman" w:hAnsi="Times New Roman" w:cs="Times New Roman"/>
                <w:sz w:val="24"/>
                <w:szCs w:val="24"/>
              </w:rPr>
              <w:t>, 2008;</w:t>
            </w:r>
          </w:p>
        </w:tc>
        <w:tc>
          <w:tcPr>
            <w:tcW w:w="1414" w:type="dxa"/>
            <w:tcBorders>
              <w:top w:val="single" w:sz="4" w:space="0" w:color="000000"/>
              <w:left w:val="nil"/>
              <w:right w:val="nil"/>
            </w:tcBorders>
            <w:vAlign w:val="center"/>
          </w:tcPr>
          <w:p w14:paraId="2805485A"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103,061</w:t>
            </w:r>
          </w:p>
        </w:tc>
        <w:tc>
          <w:tcPr>
            <w:tcW w:w="1136" w:type="dxa"/>
            <w:tcBorders>
              <w:top w:val="single" w:sz="4" w:space="0" w:color="000000"/>
              <w:left w:val="nil"/>
              <w:right w:val="nil"/>
            </w:tcBorders>
            <w:vAlign w:val="center"/>
          </w:tcPr>
          <w:p w14:paraId="6DB56FD9"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EF35F6" w14:paraId="1875404B" w14:textId="77777777">
        <w:tc>
          <w:tcPr>
            <w:tcW w:w="1843" w:type="dxa"/>
            <w:tcBorders>
              <w:top w:val="single" w:sz="4" w:space="0" w:color="000000"/>
              <w:right w:val="nil"/>
            </w:tcBorders>
            <w:vAlign w:val="center"/>
          </w:tcPr>
          <w:p w14:paraId="1F0DF906" w14:textId="77777777" w:rsidR="00EF35F6" w:rsidRDefault="00366B6F">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Туровский</w:t>
            </w:r>
            <w:proofErr w:type="spellEnd"/>
            <w:r>
              <w:rPr>
                <w:rFonts w:ascii="Times New Roman" w:eastAsia="Times New Roman" w:hAnsi="Times New Roman" w:cs="Times New Roman"/>
                <w:sz w:val="24"/>
                <w:szCs w:val="24"/>
              </w:rPr>
              <w:t xml:space="preserve"> Р.Ф.</w:t>
            </w:r>
          </w:p>
        </w:tc>
        <w:tc>
          <w:tcPr>
            <w:tcW w:w="5245" w:type="dxa"/>
            <w:tcBorders>
              <w:top w:val="single" w:sz="4" w:space="0" w:color="000000"/>
              <w:left w:val="nil"/>
              <w:right w:val="nil"/>
            </w:tcBorders>
            <w:vAlign w:val="center"/>
          </w:tcPr>
          <w:p w14:paraId="76171446" w14:textId="77777777" w:rsidR="00EF35F6" w:rsidRPr="00B24A80" w:rsidRDefault="00366B6F">
            <w:pPr>
              <w:spacing w:after="0"/>
              <w:jc w:val="both"/>
              <w:rPr>
                <w:rFonts w:ascii="Times New Roman" w:eastAsia="Times New Roman" w:hAnsi="Times New Roman" w:cs="Times New Roman"/>
                <w:sz w:val="24"/>
                <w:szCs w:val="24"/>
                <w:lang w:val="ru-RU"/>
              </w:rPr>
            </w:pPr>
            <w:r w:rsidRPr="00B24A80">
              <w:rPr>
                <w:rFonts w:ascii="Times New Roman" w:eastAsia="Times New Roman" w:hAnsi="Times New Roman" w:cs="Times New Roman"/>
                <w:sz w:val="24"/>
                <w:szCs w:val="24"/>
                <w:lang w:val="ru-RU"/>
              </w:rPr>
              <w:t xml:space="preserve">Политическая </w:t>
            </w:r>
            <w:proofErr w:type="spellStart"/>
            <w:r w:rsidRPr="00B24A80">
              <w:rPr>
                <w:rFonts w:ascii="Times New Roman" w:eastAsia="Times New Roman" w:hAnsi="Times New Roman" w:cs="Times New Roman"/>
                <w:sz w:val="24"/>
                <w:szCs w:val="24"/>
                <w:lang w:val="ru-RU"/>
              </w:rPr>
              <w:t>регионалистика</w:t>
            </w:r>
            <w:proofErr w:type="spellEnd"/>
            <w:r w:rsidRPr="00B24A80">
              <w:rPr>
                <w:rFonts w:ascii="Times New Roman" w:eastAsia="Times New Roman" w:hAnsi="Times New Roman" w:cs="Times New Roman"/>
                <w:sz w:val="24"/>
                <w:szCs w:val="24"/>
                <w:lang w:val="ru-RU"/>
              </w:rPr>
              <w:t xml:space="preserve">. </w:t>
            </w:r>
          </w:p>
          <w:p w14:paraId="6E71AB00" w14:textId="77777777" w:rsidR="00EF35F6" w:rsidRPr="00B24A80" w:rsidRDefault="00366B6F">
            <w:pPr>
              <w:spacing w:after="0"/>
              <w:jc w:val="both"/>
              <w:rPr>
                <w:rFonts w:ascii="Times New Roman" w:eastAsia="Times New Roman" w:hAnsi="Times New Roman" w:cs="Times New Roman"/>
                <w:sz w:val="24"/>
                <w:szCs w:val="24"/>
                <w:lang w:val="ru-RU"/>
              </w:rPr>
            </w:pPr>
            <w:r w:rsidRPr="00B24A80">
              <w:rPr>
                <w:rFonts w:ascii="Times New Roman" w:eastAsia="Times New Roman" w:hAnsi="Times New Roman" w:cs="Times New Roman"/>
                <w:sz w:val="24"/>
                <w:szCs w:val="24"/>
                <w:lang w:val="ru-RU"/>
              </w:rPr>
              <w:t>М.: Издательство ГУ-ВШ</w:t>
            </w:r>
            <w:r w:rsidRPr="00B24A80">
              <w:rPr>
                <w:rFonts w:ascii="Times New Roman" w:eastAsia="Times New Roman" w:hAnsi="Times New Roman" w:cs="Times New Roman"/>
                <w:sz w:val="24"/>
                <w:szCs w:val="24"/>
                <w:lang w:val="ru-RU"/>
              </w:rPr>
              <w:t>Э, 2006.</w:t>
            </w:r>
          </w:p>
        </w:tc>
        <w:tc>
          <w:tcPr>
            <w:tcW w:w="1414" w:type="dxa"/>
            <w:tcBorders>
              <w:top w:val="single" w:sz="4" w:space="0" w:color="000000"/>
              <w:left w:val="nil"/>
              <w:right w:val="nil"/>
            </w:tcBorders>
            <w:vAlign w:val="center"/>
          </w:tcPr>
          <w:p w14:paraId="19BA1CA8"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207,785</w:t>
            </w:r>
          </w:p>
        </w:tc>
        <w:tc>
          <w:tcPr>
            <w:tcW w:w="1136" w:type="dxa"/>
            <w:tcBorders>
              <w:top w:val="single" w:sz="4" w:space="0" w:color="000000"/>
              <w:left w:val="nil"/>
              <w:right w:val="nil"/>
            </w:tcBorders>
            <w:vAlign w:val="center"/>
          </w:tcPr>
          <w:p w14:paraId="13EA240A"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14:paraId="27F6A589" w14:textId="77777777" w:rsidR="00F7511C" w:rsidRDefault="00F7511C">
      <w:pPr>
        <w:pBdr>
          <w:top w:val="nil"/>
          <w:left w:val="nil"/>
          <w:bottom w:val="nil"/>
          <w:right w:val="nil"/>
          <w:between w:val="nil"/>
        </w:pBdr>
        <w:spacing w:after="0"/>
        <w:ind w:firstLine="709"/>
        <w:jc w:val="both"/>
        <w:rPr>
          <w:rFonts w:ascii="Times New Roman" w:eastAsia="Times New Roman" w:hAnsi="Times New Roman" w:cs="Times New Roman"/>
          <w:sz w:val="24"/>
          <w:szCs w:val="24"/>
        </w:rPr>
      </w:pPr>
    </w:p>
    <w:p w14:paraId="0F04999E" w14:textId="77777777" w:rsidR="00F7511C" w:rsidRDefault="00F7511C">
      <w:pPr>
        <w:pBdr>
          <w:top w:val="nil"/>
          <w:left w:val="nil"/>
          <w:bottom w:val="nil"/>
          <w:right w:val="nil"/>
          <w:between w:val="nil"/>
        </w:pBdr>
        <w:spacing w:after="0"/>
        <w:ind w:firstLine="709"/>
        <w:jc w:val="both"/>
        <w:rPr>
          <w:rFonts w:ascii="Times New Roman" w:eastAsia="Times New Roman" w:hAnsi="Times New Roman" w:cs="Times New Roman"/>
          <w:sz w:val="24"/>
          <w:szCs w:val="24"/>
        </w:rPr>
      </w:pPr>
    </w:p>
    <w:p w14:paraId="064569D0" w14:textId="442D0AD0" w:rsidR="00EF35F6" w:rsidRDefault="00366B6F">
      <w:pPr>
        <w:pBdr>
          <w:top w:val="nil"/>
          <w:left w:val="nil"/>
          <w:bottom w:val="nil"/>
          <w:right w:val="nil"/>
          <w:between w:val="nil"/>
        </w:pBd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preprocessing the collection for further computational analysis, we removed pictures, figures, schemas and tables, deleted notes, footnotes, multiple repetition of the title in footers, page numbers, etc. A separate issue was the reference sections, </w:t>
      </w:r>
      <w:r>
        <w:rPr>
          <w:rFonts w:ascii="Times New Roman" w:eastAsia="Times New Roman" w:hAnsi="Times New Roman" w:cs="Times New Roman"/>
          <w:sz w:val="24"/>
          <w:szCs w:val="24"/>
        </w:rPr>
        <w:t>because authors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names and book titles in different languages and alphabets establish data noise, crucial for small-sized exploratory datasets. For further machine learning tasks, we split the corpus of political science into two datasets for training the </w:t>
      </w:r>
      <w:r>
        <w:rPr>
          <w:rFonts w:ascii="Times New Roman" w:eastAsia="Times New Roman" w:hAnsi="Times New Roman" w:cs="Times New Roman"/>
          <w:sz w:val="24"/>
          <w:szCs w:val="24"/>
        </w:rPr>
        <w:t>model and for its testing, as it is recommended in the literature [</w:t>
      </w:r>
      <w:proofErr w:type="spellStart"/>
      <w:r>
        <w:rPr>
          <w:rFonts w:ascii="Times New Roman" w:eastAsia="Times New Roman" w:hAnsi="Times New Roman" w:cs="Times New Roman"/>
          <w:sz w:val="24"/>
          <w:szCs w:val="24"/>
        </w:rPr>
        <w:t>Pustejovsky&amp;Stubbs</w:t>
      </w:r>
      <w:proofErr w:type="spellEnd"/>
      <w:r>
        <w:rPr>
          <w:rFonts w:ascii="Times New Roman" w:eastAsia="Times New Roman" w:hAnsi="Times New Roman" w:cs="Times New Roman"/>
          <w:sz w:val="24"/>
          <w:szCs w:val="24"/>
        </w:rPr>
        <w:t xml:space="preserve"> 2013]. Table 2 represents quantitative characteristics of the dataset. </w:t>
      </w:r>
    </w:p>
    <w:p w14:paraId="2E6CB1FE" w14:textId="3C39475F" w:rsidR="00F7511C" w:rsidRDefault="00F7511C">
      <w:pPr>
        <w:pBdr>
          <w:top w:val="nil"/>
          <w:left w:val="nil"/>
          <w:bottom w:val="nil"/>
          <w:right w:val="nil"/>
          <w:between w:val="nil"/>
        </w:pBdr>
        <w:spacing w:after="0"/>
        <w:ind w:firstLine="709"/>
        <w:jc w:val="both"/>
        <w:rPr>
          <w:rFonts w:ascii="Times New Roman" w:eastAsia="Times New Roman" w:hAnsi="Times New Roman" w:cs="Times New Roman"/>
          <w:sz w:val="24"/>
          <w:szCs w:val="24"/>
        </w:rPr>
      </w:pPr>
    </w:p>
    <w:tbl>
      <w:tblPr>
        <w:tblStyle w:val="aff4"/>
        <w:tblW w:w="9498" w:type="dxa"/>
        <w:jc w:val="center"/>
        <w:tblInd w:w="0" w:type="dxa"/>
        <w:tblLayout w:type="fixed"/>
        <w:tblLook w:val="0400" w:firstRow="0" w:lastRow="0" w:firstColumn="0" w:lastColumn="0" w:noHBand="0" w:noVBand="1"/>
      </w:tblPr>
      <w:tblGrid>
        <w:gridCol w:w="2452"/>
        <w:gridCol w:w="2051"/>
        <w:gridCol w:w="2410"/>
        <w:gridCol w:w="2585"/>
      </w:tblGrid>
      <w:tr w:rsidR="00EF35F6" w14:paraId="56D59170" w14:textId="77777777">
        <w:trPr>
          <w:trHeight w:val="445"/>
          <w:jc w:val="center"/>
        </w:trPr>
        <w:tc>
          <w:tcPr>
            <w:tcW w:w="9498" w:type="dxa"/>
            <w:gridSpan w:val="4"/>
            <w:tcBorders>
              <w:top w:val="nil"/>
              <w:left w:val="nil"/>
              <w:bottom w:val="single" w:sz="4" w:space="0" w:color="000000"/>
              <w:right w:val="nil"/>
            </w:tcBorders>
            <w:shd w:val="clear" w:color="auto" w:fill="auto"/>
            <w:vAlign w:val="center"/>
          </w:tcPr>
          <w:p w14:paraId="7E0311FA"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Tab. 2. The datasets for the machine learning experiment</w:t>
            </w:r>
          </w:p>
        </w:tc>
      </w:tr>
      <w:tr w:rsidR="00EF35F6" w14:paraId="0B3D3D22" w14:textId="77777777">
        <w:trPr>
          <w:trHeight w:val="271"/>
          <w:jc w:val="center"/>
        </w:trPr>
        <w:tc>
          <w:tcPr>
            <w:tcW w:w="2452" w:type="dxa"/>
            <w:tcBorders>
              <w:top w:val="single" w:sz="4" w:space="0" w:color="000000"/>
              <w:left w:val="nil"/>
              <w:bottom w:val="single" w:sz="4" w:space="0" w:color="000000"/>
              <w:right w:val="nil"/>
            </w:tcBorders>
            <w:shd w:val="clear" w:color="auto" w:fill="auto"/>
            <w:vAlign w:val="center"/>
          </w:tcPr>
          <w:p w14:paraId="5A396BFF" w14:textId="77777777" w:rsidR="00EF35F6" w:rsidRDefault="00EF35F6">
            <w:pPr>
              <w:spacing w:after="0"/>
              <w:rPr>
                <w:rFonts w:ascii="Times New Roman" w:eastAsia="Times New Roman" w:hAnsi="Times New Roman" w:cs="Times New Roman"/>
                <w:sz w:val="24"/>
                <w:szCs w:val="24"/>
              </w:rPr>
            </w:pPr>
          </w:p>
        </w:tc>
        <w:tc>
          <w:tcPr>
            <w:tcW w:w="2051" w:type="dxa"/>
            <w:tcBorders>
              <w:top w:val="single" w:sz="4" w:space="0" w:color="000000"/>
              <w:left w:val="nil"/>
              <w:bottom w:val="single" w:sz="4" w:space="0" w:color="000000"/>
              <w:right w:val="nil"/>
            </w:tcBorders>
            <w:shd w:val="clear" w:color="auto" w:fill="auto"/>
            <w:vAlign w:val="center"/>
          </w:tcPr>
          <w:p w14:paraId="67F10E92"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w:t>
            </w:r>
          </w:p>
        </w:tc>
        <w:tc>
          <w:tcPr>
            <w:tcW w:w="2410" w:type="dxa"/>
            <w:tcBorders>
              <w:top w:val="single" w:sz="4" w:space="0" w:color="000000"/>
              <w:left w:val="nil"/>
              <w:bottom w:val="single" w:sz="4" w:space="0" w:color="000000"/>
              <w:right w:val="nil"/>
            </w:tcBorders>
            <w:shd w:val="clear" w:color="auto" w:fill="auto"/>
            <w:vAlign w:val="center"/>
          </w:tcPr>
          <w:p w14:paraId="25C8D753"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dataset</w:t>
            </w:r>
          </w:p>
        </w:tc>
        <w:tc>
          <w:tcPr>
            <w:tcW w:w="2585" w:type="dxa"/>
            <w:tcBorders>
              <w:top w:val="single" w:sz="4" w:space="0" w:color="000000"/>
              <w:left w:val="nil"/>
              <w:bottom w:val="single" w:sz="4" w:space="0" w:color="000000"/>
              <w:right w:val="nil"/>
            </w:tcBorders>
            <w:shd w:val="clear" w:color="auto" w:fill="auto"/>
            <w:vAlign w:val="center"/>
          </w:tcPr>
          <w:p w14:paraId="24F94E4A" w14:textId="77777777" w:rsidR="00EF35F6" w:rsidRDefault="00366B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w:t>
            </w:r>
            <w:r>
              <w:rPr>
                <w:rFonts w:ascii="Times New Roman" w:eastAsia="Times New Roman" w:hAnsi="Times New Roman" w:cs="Times New Roman"/>
                <w:sz w:val="24"/>
                <w:szCs w:val="24"/>
              </w:rPr>
              <w:t>ction size</w:t>
            </w:r>
          </w:p>
        </w:tc>
      </w:tr>
      <w:tr w:rsidR="00EF35F6" w14:paraId="1CA2D641" w14:textId="77777777">
        <w:trPr>
          <w:trHeight w:val="327"/>
          <w:jc w:val="center"/>
        </w:trPr>
        <w:tc>
          <w:tcPr>
            <w:tcW w:w="2452" w:type="dxa"/>
            <w:tcBorders>
              <w:top w:val="single" w:sz="4" w:space="0" w:color="000000"/>
              <w:left w:val="nil"/>
              <w:bottom w:val="single" w:sz="4" w:space="0" w:color="000000"/>
              <w:right w:val="nil"/>
            </w:tcBorders>
            <w:shd w:val="clear" w:color="auto" w:fill="auto"/>
            <w:vAlign w:val="center"/>
          </w:tcPr>
          <w:p w14:paraId="475F096F"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sentences</w:t>
            </w:r>
          </w:p>
        </w:tc>
        <w:tc>
          <w:tcPr>
            <w:tcW w:w="2051" w:type="dxa"/>
            <w:tcBorders>
              <w:top w:val="single" w:sz="4" w:space="0" w:color="000000"/>
              <w:left w:val="nil"/>
              <w:bottom w:val="single" w:sz="4" w:space="0" w:color="000000"/>
              <w:right w:val="nil"/>
            </w:tcBorders>
            <w:shd w:val="clear" w:color="auto" w:fill="auto"/>
            <w:vAlign w:val="center"/>
          </w:tcPr>
          <w:p w14:paraId="23F9B720"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19246</w:t>
            </w:r>
          </w:p>
        </w:tc>
        <w:tc>
          <w:tcPr>
            <w:tcW w:w="2410" w:type="dxa"/>
            <w:tcBorders>
              <w:top w:val="single" w:sz="4" w:space="0" w:color="000000"/>
              <w:left w:val="nil"/>
              <w:bottom w:val="single" w:sz="4" w:space="0" w:color="000000"/>
              <w:right w:val="nil"/>
            </w:tcBorders>
            <w:shd w:val="clear" w:color="auto" w:fill="auto"/>
            <w:vAlign w:val="center"/>
          </w:tcPr>
          <w:p w14:paraId="3DF30B43"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22539</w:t>
            </w:r>
          </w:p>
        </w:tc>
        <w:tc>
          <w:tcPr>
            <w:tcW w:w="2585" w:type="dxa"/>
            <w:tcBorders>
              <w:top w:val="single" w:sz="4" w:space="0" w:color="000000"/>
              <w:left w:val="nil"/>
              <w:bottom w:val="single" w:sz="4" w:space="0" w:color="000000"/>
              <w:right w:val="nil"/>
            </w:tcBorders>
            <w:shd w:val="clear" w:color="auto" w:fill="auto"/>
            <w:vAlign w:val="center"/>
          </w:tcPr>
          <w:p w14:paraId="3003CB81"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41785</w:t>
            </w:r>
          </w:p>
        </w:tc>
      </w:tr>
      <w:tr w:rsidR="00EF35F6" w14:paraId="461266EE" w14:textId="77777777">
        <w:trPr>
          <w:trHeight w:val="327"/>
          <w:jc w:val="center"/>
        </w:trPr>
        <w:tc>
          <w:tcPr>
            <w:tcW w:w="2452" w:type="dxa"/>
            <w:tcBorders>
              <w:top w:val="single" w:sz="4" w:space="0" w:color="000000"/>
              <w:left w:val="nil"/>
              <w:bottom w:val="single" w:sz="4" w:space="0" w:color="000000"/>
              <w:right w:val="nil"/>
            </w:tcBorders>
            <w:shd w:val="clear" w:color="auto" w:fill="auto"/>
            <w:vAlign w:val="center"/>
          </w:tcPr>
          <w:p w14:paraId="2E022C8B"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words</w:t>
            </w:r>
          </w:p>
        </w:tc>
        <w:tc>
          <w:tcPr>
            <w:tcW w:w="2051" w:type="dxa"/>
            <w:tcBorders>
              <w:top w:val="single" w:sz="4" w:space="0" w:color="000000"/>
              <w:left w:val="nil"/>
              <w:bottom w:val="single" w:sz="4" w:space="0" w:color="000000"/>
              <w:right w:val="nil"/>
            </w:tcBorders>
            <w:shd w:val="clear" w:color="auto" w:fill="auto"/>
            <w:vAlign w:val="center"/>
          </w:tcPr>
          <w:p w14:paraId="24739B6D"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323298</w:t>
            </w:r>
          </w:p>
        </w:tc>
        <w:tc>
          <w:tcPr>
            <w:tcW w:w="2410" w:type="dxa"/>
            <w:tcBorders>
              <w:top w:val="single" w:sz="4" w:space="0" w:color="000000"/>
              <w:left w:val="nil"/>
              <w:bottom w:val="single" w:sz="4" w:space="0" w:color="000000"/>
              <w:right w:val="nil"/>
            </w:tcBorders>
            <w:shd w:val="clear" w:color="auto" w:fill="auto"/>
            <w:vAlign w:val="center"/>
          </w:tcPr>
          <w:p w14:paraId="021E70A7"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399734</w:t>
            </w:r>
          </w:p>
        </w:tc>
        <w:tc>
          <w:tcPr>
            <w:tcW w:w="2585" w:type="dxa"/>
            <w:tcBorders>
              <w:top w:val="single" w:sz="4" w:space="0" w:color="000000"/>
              <w:left w:val="nil"/>
              <w:bottom w:val="single" w:sz="4" w:space="0" w:color="000000"/>
              <w:right w:val="nil"/>
            </w:tcBorders>
            <w:shd w:val="clear" w:color="auto" w:fill="auto"/>
            <w:vAlign w:val="center"/>
          </w:tcPr>
          <w:p w14:paraId="64D47827"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723032</w:t>
            </w:r>
          </w:p>
        </w:tc>
      </w:tr>
      <w:tr w:rsidR="00EF35F6" w14:paraId="17131907" w14:textId="77777777">
        <w:trPr>
          <w:trHeight w:val="327"/>
          <w:jc w:val="center"/>
        </w:trPr>
        <w:tc>
          <w:tcPr>
            <w:tcW w:w="2452" w:type="dxa"/>
            <w:tcBorders>
              <w:top w:val="single" w:sz="4" w:space="0" w:color="000000"/>
              <w:left w:val="nil"/>
              <w:bottom w:val="single" w:sz="4" w:space="0" w:color="000000"/>
              <w:right w:val="nil"/>
            </w:tcBorders>
            <w:shd w:val="clear" w:color="auto" w:fill="auto"/>
            <w:vAlign w:val="center"/>
          </w:tcPr>
          <w:p w14:paraId="4B03A57B"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punctuation</w:t>
            </w:r>
          </w:p>
        </w:tc>
        <w:tc>
          <w:tcPr>
            <w:tcW w:w="2051" w:type="dxa"/>
            <w:tcBorders>
              <w:top w:val="single" w:sz="4" w:space="0" w:color="000000"/>
              <w:left w:val="nil"/>
              <w:bottom w:val="single" w:sz="4" w:space="0" w:color="000000"/>
              <w:right w:val="nil"/>
            </w:tcBorders>
            <w:shd w:val="clear" w:color="auto" w:fill="auto"/>
            <w:vAlign w:val="center"/>
          </w:tcPr>
          <w:p w14:paraId="65F04489"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57118</w:t>
            </w:r>
          </w:p>
        </w:tc>
        <w:tc>
          <w:tcPr>
            <w:tcW w:w="2410" w:type="dxa"/>
            <w:tcBorders>
              <w:top w:val="single" w:sz="4" w:space="0" w:color="000000"/>
              <w:left w:val="nil"/>
              <w:bottom w:val="single" w:sz="4" w:space="0" w:color="000000"/>
              <w:right w:val="nil"/>
            </w:tcBorders>
            <w:shd w:val="clear" w:color="auto" w:fill="auto"/>
            <w:vAlign w:val="center"/>
          </w:tcPr>
          <w:p w14:paraId="4D822857"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68790</w:t>
            </w:r>
          </w:p>
        </w:tc>
        <w:tc>
          <w:tcPr>
            <w:tcW w:w="2585" w:type="dxa"/>
            <w:tcBorders>
              <w:top w:val="single" w:sz="4" w:space="0" w:color="000000"/>
              <w:left w:val="nil"/>
              <w:bottom w:val="single" w:sz="4" w:space="0" w:color="000000"/>
              <w:right w:val="nil"/>
            </w:tcBorders>
            <w:shd w:val="clear" w:color="auto" w:fill="auto"/>
            <w:vAlign w:val="center"/>
          </w:tcPr>
          <w:p w14:paraId="15527304"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125908</w:t>
            </w:r>
          </w:p>
        </w:tc>
      </w:tr>
      <w:tr w:rsidR="00EF35F6" w14:paraId="7195F5FA" w14:textId="77777777">
        <w:trPr>
          <w:trHeight w:val="93"/>
          <w:jc w:val="center"/>
        </w:trPr>
        <w:tc>
          <w:tcPr>
            <w:tcW w:w="2452" w:type="dxa"/>
            <w:tcBorders>
              <w:top w:val="single" w:sz="4" w:space="0" w:color="000000"/>
              <w:left w:val="nil"/>
              <w:bottom w:val="single" w:sz="4" w:space="0" w:color="000000"/>
              <w:right w:val="nil"/>
            </w:tcBorders>
            <w:shd w:val="clear" w:color="auto" w:fill="auto"/>
            <w:vAlign w:val="center"/>
          </w:tcPr>
          <w:p w14:paraId="52B3DA56"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051" w:type="dxa"/>
            <w:tcBorders>
              <w:top w:val="single" w:sz="4" w:space="0" w:color="000000"/>
              <w:left w:val="nil"/>
              <w:bottom w:val="single" w:sz="4" w:space="0" w:color="000000"/>
              <w:right w:val="nil"/>
            </w:tcBorders>
            <w:shd w:val="clear" w:color="auto" w:fill="auto"/>
            <w:vAlign w:val="center"/>
          </w:tcPr>
          <w:p w14:paraId="58CC094E"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382972</w:t>
            </w:r>
          </w:p>
        </w:tc>
        <w:tc>
          <w:tcPr>
            <w:tcW w:w="2410" w:type="dxa"/>
            <w:tcBorders>
              <w:top w:val="single" w:sz="4" w:space="0" w:color="000000"/>
              <w:left w:val="nil"/>
              <w:bottom w:val="single" w:sz="4" w:space="0" w:color="000000"/>
              <w:right w:val="nil"/>
            </w:tcBorders>
            <w:shd w:val="clear" w:color="auto" w:fill="auto"/>
            <w:vAlign w:val="center"/>
          </w:tcPr>
          <w:p w14:paraId="268DDD0A"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473153</w:t>
            </w:r>
          </w:p>
        </w:tc>
        <w:tc>
          <w:tcPr>
            <w:tcW w:w="2585" w:type="dxa"/>
            <w:tcBorders>
              <w:top w:val="single" w:sz="4" w:space="0" w:color="000000"/>
              <w:left w:val="nil"/>
              <w:bottom w:val="single" w:sz="4" w:space="0" w:color="000000"/>
              <w:right w:val="nil"/>
            </w:tcBorders>
            <w:shd w:val="clear" w:color="auto" w:fill="auto"/>
            <w:vAlign w:val="center"/>
          </w:tcPr>
          <w:p w14:paraId="2B658B19" w14:textId="77777777" w:rsidR="00EF35F6" w:rsidRDefault="00366B6F">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856125</w:t>
            </w:r>
          </w:p>
        </w:tc>
      </w:tr>
    </w:tbl>
    <w:p w14:paraId="210A64FE" w14:textId="77777777" w:rsidR="00EF35F6" w:rsidRDefault="00EF35F6">
      <w:pPr>
        <w:spacing w:after="0"/>
        <w:ind w:firstLine="709"/>
        <w:jc w:val="both"/>
        <w:rPr>
          <w:rFonts w:ascii="Times New Roman" w:eastAsia="Times New Roman" w:hAnsi="Times New Roman" w:cs="Times New Roman"/>
          <w:sz w:val="24"/>
          <w:szCs w:val="24"/>
        </w:rPr>
      </w:pPr>
    </w:p>
    <w:p w14:paraId="26D130C7" w14:textId="77777777"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datasets were lemmatized by the Spacy pipeline for the automatic linguistic annotation. Every word was assembled with its lemma, part-of-speech and syntactic features. </w:t>
      </w:r>
    </w:p>
    <w:p w14:paraId="4249073A" w14:textId="77777777" w:rsidR="00EF35F6" w:rsidRDefault="00EF35F6">
      <w:pPr>
        <w:spacing w:after="0"/>
        <w:ind w:firstLine="709"/>
        <w:jc w:val="both"/>
        <w:rPr>
          <w:rFonts w:ascii="Times New Roman" w:eastAsia="Times New Roman" w:hAnsi="Times New Roman" w:cs="Times New Roman"/>
          <w:sz w:val="24"/>
          <w:szCs w:val="24"/>
        </w:rPr>
      </w:pPr>
    </w:p>
    <w:p w14:paraId="06A71A1C" w14:textId="77777777" w:rsidR="00EF35F6" w:rsidRDefault="00EF35F6">
      <w:pPr>
        <w:spacing w:after="0"/>
        <w:ind w:firstLine="709"/>
        <w:jc w:val="both"/>
        <w:rPr>
          <w:rFonts w:ascii="Times New Roman" w:eastAsia="Times New Roman" w:hAnsi="Times New Roman" w:cs="Times New Roman"/>
          <w:sz w:val="24"/>
          <w:szCs w:val="24"/>
        </w:rPr>
      </w:pPr>
    </w:p>
    <w:p w14:paraId="53A15613" w14:textId="77777777" w:rsidR="00EF35F6" w:rsidRDefault="00366B6F">
      <w:pPr>
        <w:numPr>
          <w:ilvl w:val="0"/>
          <w:numId w:val="1"/>
        </w:numPr>
        <w:pBdr>
          <w:top w:val="nil"/>
          <w:left w:val="nil"/>
          <w:bottom w:val="nil"/>
          <w:right w:val="nil"/>
          <w:between w:val="nil"/>
        </w:pBd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Annotation design </w:t>
      </w:r>
    </w:p>
    <w:p w14:paraId="6F6FEFB1" w14:textId="77777777" w:rsidR="00EF35F6" w:rsidRDefault="00366B6F">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study, we designed an extended annotation scheme, derived from the state of the art in research on academic discourse [Hyland 2009, </w:t>
      </w:r>
      <w:proofErr w:type="spellStart"/>
      <w:r>
        <w:rPr>
          <w:rFonts w:ascii="Times New Roman" w:eastAsia="Times New Roman" w:hAnsi="Times New Roman" w:cs="Times New Roman"/>
          <w:sz w:val="24"/>
          <w:szCs w:val="24"/>
        </w:rPr>
        <w:t>Biber</w:t>
      </w:r>
      <w:proofErr w:type="spellEnd"/>
      <w:r>
        <w:rPr>
          <w:rFonts w:ascii="Times New Roman" w:eastAsia="Times New Roman" w:hAnsi="Times New Roman" w:cs="Times New Roman"/>
          <w:sz w:val="24"/>
          <w:szCs w:val="24"/>
        </w:rPr>
        <w:t xml:space="preserve"> et al. 2007], corpus-based approaches to compiling phrase lists [</w:t>
      </w:r>
      <w:proofErr w:type="spellStart"/>
      <w:r>
        <w:rPr>
          <w:rFonts w:ascii="Times New Roman" w:eastAsia="Times New Roman" w:hAnsi="Times New Roman" w:cs="Times New Roman"/>
          <w:sz w:val="24"/>
          <w:szCs w:val="24"/>
        </w:rPr>
        <w:t>Pivovarova</w:t>
      </w:r>
      <w:proofErr w:type="spellEnd"/>
      <w:r>
        <w:rPr>
          <w:rFonts w:ascii="Times New Roman" w:eastAsia="Times New Roman" w:hAnsi="Times New Roman" w:cs="Times New Roman"/>
          <w:sz w:val="24"/>
          <w:szCs w:val="24"/>
        </w:rPr>
        <w:t xml:space="preserve"> et al. 2017, </w:t>
      </w:r>
      <w:proofErr w:type="spellStart"/>
      <w:r>
        <w:rPr>
          <w:rFonts w:ascii="Times New Roman" w:eastAsia="Times New Roman" w:hAnsi="Times New Roman" w:cs="Times New Roman"/>
          <w:sz w:val="24"/>
          <w:szCs w:val="24"/>
        </w:rPr>
        <w:t>Kopotev</w:t>
      </w:r>
      <w:proofErr w:type="spellEnd"/>
      <w:r>
        <w:rPr>
          <w:rFonts w:ascii="Times New Roman" w:eastAsia="Times New Roman" w:hAnsi="Times New Roman" w:cs="Times New Roman"/>
          <w:sz w:val="24"/>
          <w:szCs w:val="24"/>
        </w:rPr>
        <w:t xml:space="preserve"> et al. 2021,</w:t>
      </w:r>
      <w:r>
        <w:rPr>
          <w:rFonts w:ascii="Times New Roman" w:eastAsia="Times New Roman" w:hAnsi="Times New Roman" w:cs="Times New Roman"/>
          <w:sz w:val="24"/>
          <w:szCs w:val="24"/>
        </w:rPr>
        <w:t xml:space="preserve"> Lu et al. 2021], function-first approach to identifying formulaic language in academic texts [</w:t>
      </w:r>
      <w:proofErr w:type="spellStart"/>
      <w:r>
        <w:rPr>
          <w:rFonts w:ascii="Times New Roman" w:eastAsia="Times New Roman" w:hAnsi="Times New Roman" w:cs="Times New Roman"/>
          <w:sz w:val="24"/>
          <w:szCs w:val="24"/>
        </w:rPr>
        <w:t>Durrant&amp;Mathews-Aydinli</w:t>
      </w:r>
      <w:proofErr w:type="spellEnd"/>
      <w:r>
        <w:rPr>
          <w:rFonts w:ascii="Times New Roman" w:eastAsia="Times New Roman" w:hAnsi="Times New Roman" w:cs="Times New Roman"/>
          <w:sz w:val="24"/>
          <w:szCs w:val="24"/>
        </w:rPr>
        <w:t xml:space="preserve"> 2011] and functionalism framework in pedagogically-oriented studies of Russian for professional use [</w:t>
      </w:r>
      <w:proofErr w:type="spellStart"/>
      <w:r>
        <w:rPr>
          <w:rFonts w:ascii="Times New Roman" w:eastAsia="Times New Roman" w:hAnsi="Times New Roman" w:cs="Times New Roman"/>
          <w:sz w:val="24"/>
          <w:szCs w:val="24"/>
        </w:rPr>
        <w:t>Величко</w:t>
      </w:r>
      <w:proofErr w:type="spellEnd"/>
      <w:r>
        <w:rPr>
          <w:rFonts w:ascii="Times New Roman" w:eastAsia="Times New Roman" w:hAnsi="Times New Roman" w:cs="Times New Roman"/>
          <w:sz w:val="24"/>
          <w:szCs w:val="24"/>
        </w:rPr>
        <w:t xml:space="preserve"> 2009]. </w:t>
      </w:r>
    </w:p>
    <w:p w14:paraId="344B3C82" w14:textId="77777777" w:rsidR="00EF35F6" w:rsidRDefault="00EF35F6">
      <w:pPr>
        <w:pBdr>
          <w:top w:val="nil"/>
          <w:left w:val="nil"/>
          <w:bottom w:val="nil"/>
          <w:right w:val="nil"/>
          <w:between w:val="nil"/>
        </w:pBdr>
        <w:ind w:firstLine="720"/>
        <w:jc w:val="both"/>
        <w:rPr>
          <w:rFonts w:ascii="Times New Roman" w:eastAsia="Times New Roman" w:hAnsi="Times New Roman" w:cs="Times New Roman"/>
          <w:sz w:val="24"/>
          <w:szCs w:val="24"/>
        </w:rPr>
      </w:pPr>
    </w:p>
    <w:p w14:paraId="455D0D96" w14:textId="77777777" w:rsidR="00EF35F6" w:rsidRDefault="00366B6F">
      <w:pPr>
        <w:numPr>
          <w:ilvl w:val="1"/>
          <w:numId w:val="3"/>
        </w:num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annotation sche</w:t>
      </w:r>
      <w:r>
        <w:rPr>
          <w:rFonts w:ascii="Times New Roman" w:eastAsia="Times New Roman" w:hAnsi="Times New Roman" w:cs="Times New Roman"/>
          <w:b/>
          <w:sz w:val="24"/>
          <w:szCs w:val="24"/>
        </w:rPr>
        <w:t>ma</w:t>
      </w:r>
    </w:p>
    <w:p w14:paraId="1DDEFC7A" w14:textId="77777777"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pedagogically-oriented studies, summarized in the monograph [</w:t>
      </w:r>
      <w:proofErr w:type="spellStart"/>
      <w:r>
        <w:rPr>
          <w:rFonts w:ascii="Times New Roman" w:eastAsia="Times New Roman" w:hAnsi="Times New Roman" w:cs="Times New Roman"/>
          <w:sz w:val="24"/>
          <w:szCs w:val="24"/>
        </w:rPr>
        <w:t>Величко</w:t>
      </w:r>
      <w:proofErr w:type="spellEnd"/>
      <w:r>
        <w:rPr>
          <w:rFonts w:ascii="Times New Roman" w:eastAsia="Times New Roman" w:hAnsi="Times New Roman" w:cs="Times New Roman"/>
          <w:sz w:val="24"/>
          <w:szCs w:val="24"/>
        </w:rPr>
        <w:t xml:space="preserve"> 2009], proposed a prototype of the Russian Academic phrase bank as a list of recurrent expressions, grouped in research-oriented regular categories, called communicative functions.</w:t>
      </w:r>
      <w:r>
        <w:rPr>
          <w:rFonts w:ascii="Times New Roman" w:eastAsia="Times New Roman" w:hAnsi="Times New Roman" w:cs="Times New Roman"/>
          <w:sz w:val="24"/>
          <w:szCs w:val="24"/>
        </w:rPr>
        <w:t xml:space="preserve"> The phrases included in the lists reflect teachers’ intuition, supported by close-reading examinations, and thus represent a bottom-up investigation of academic texts. This classification establishes a comprehensive taxonomy and serves as a starting point</w:t>
      </w:r>
      <w:r>
        <w:rPr>
          <w:rFonts w:ascii="Times New Roman" w:eastAsia="Times New Roman" w:hAnsi="Times New Roman" w:cs="Times New Roman"/>
          <w:sz w:val="24"/>
          <w:szCs w:val="24"/>
        </w:rPr>
        <w:t xml:space="preserve"> for computational explorations. This prototype for the Phrase Bank covers 14 communicative functions of academic texts and the relevant phrases and grammatical structures centered around a verb or predicative adjective. </w:t>
      </w:r>
    </w:p>
    <w:p w14:paraId="0E8884A7" w14:textId="77777777" w:rsidR="00EF35F6" w:rsidRDefault="00EF35F6">
      <w:pPr>
        <w:spacing w:after="0"/>
        <w:jc w:val="both"/>
        <w:rPr>
          <w:rFonts w:ascii="Times New Roman" w:eastAsia="Times New Roman" w:hAnsi="Times New Roman" w:cs="Times New Roman"/>
          <w:sz w:val="24"/>
          <w:szCs w:val="24"/>
        </w:rPr>
      </w:pPr>
    </w:p>
    <w:tbl>
      <w:tblPr>
        <w:tblStyle w:val="aff5"/>
        <w:tblW w:w="9628" w:type="dxa"/>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2972"/>
        <w:gridCol w:w="6656"/>
      </w:tblGrid>
      <w:tr w:rsidR="00EF35F6" w14:paraId="4D5C82CB" w14:textId="77777777">
        <w:tc>
          <w:tcPr>
            <w:tcW w:w="9628" w:type="dxa"/>
            <w:gridSpan w:val="2"/>
            <w:tcBorders>
              <w:top w:val="nil"/>
              <w:bottom w:val="single" w:sz="4" w:space="0" w:color="000000"/>
            </w:tcBorders>
          </w:tcPr>
          <w:p w14:paraId="3B8E1A12"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 3. Annotation scheme. The </w:t>
            </w:r>
            <w:r>
              <w:rPr>
                <w:rFonts w:ascii="Times New Roman" w:eastAsia="Times New Roman" w:hAnsi="Times New Roman" w:cs="Times New Roman"/>
                <w:sz w:val="24"/>
                <w:szCs w:val="24"/>
              </w:rPr>
              <w:t xml:space="preserve">communicative functions of Russian academic text. </w:t>
            </w:r>
          </w:p>
          <w:p w14:paraId="558AEABF" w14:textId="77777777" w:rsidR="00EF35F6" w:rsidRDefault="00EF35F6">
            <w:pPr>
              <w:spacing w:line="276" w:lineRule="auto"/>
              <w:jc w:val="both"/>
              <w:rPr>
                <w:rFonts w:ascii="Times New Roman" w:eastAsia="Times New Roman" w:hAnsi="Times New Roman" w:cs="Times New Roman"/>
                <w:sz w:val="24"/>
                <w:szCs w:val="24"/>
              </w:rPr>
            </w:pPr>
          </w:p>
        </w:tc>
      </w:tr>
      <w:tr w:rsidR="00EF35F6" w14:paraId="2F2A985D" w14:textId="77777777">
        <w:tc>
          <w:tcPr>
            <w:tcW w:w="2972" w:type="dxa"/>
            <w:tcBorders>
              <w:right w:val="nil"/>
            </w:tcBorders>
          </w:tcPr>
          <w:p w14:paraId="711284AD"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and its description</w:t>
            </w:r>
          </w:p>
        </w:tc>
        <w:tc>
          <w:tcPr>
            <w:tcW w:w="6656" w:type="dxa"/>
            <w:tcBorders>
              <w:left w:val="nil"/>
            </w:tcBorders>
          </w:tcPr>
          <w:p w14:paraId="6E78E65E"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phrases</w:t>
            </w:r>
          </w:p>
        </w:tc>
      </w:tr>
      <w:tr w:rsidR="00EF35F6" w:rsidRPr="00B24A80" w14:paraId="514A6756" w14:textId="77777777">
        <w:tc>
          <w:tcPr>
            <w:tcW w:w="2972" w:type="dxa"/>
            <w:tcBorders>
              <w:right w:val="nil"/>
            </w:tcBorders>
          </w:tcPr>
          <w:p w14:paraId="1023F723"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EQUIVALENCE</w:t>
            </w:r>
          </w:p>
          <w:p w14:paraId="4ECCBAE7"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is Y” for relations of equivalence</w:t>
            </w:r>
          </w:p>
        </w:tc>
        <w:tc>
          <w:tcPr>
            <w:tcW w:w="6656" w:type="dxa"/>
            <w:tcBorders>
              <w:left w:val="nil"/>
            </w:tcBorders>
          </w:tcPr>
          <w:p w14:paraId="1F2B0ACF"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 это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 это </w:t>
            </w:r>
            <w:r>
              <w:rPr>
                <w:rFonts w:ascii="Times New Roman" w:eastAsia="Times New Roman" w:hAnsi="Times New Roman" w:cs="Times New Roman"/>
                <w:i/>
                <w:sz w:val="24"/>
                <w:szCs w:val="24"/>
              </w:rPr>
              <w:t>Y</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есть </w:t>
            </w:r>
            <w:r>
              <w:rPr>
                <w:rFonts w:ascii="Times New Roman" w:eastAsia="Times New Roman" w:hAnsi="Times New Roman" w:cs="Times New Roman"/>
                <w:i/>
                <w:sz w:val="24"/>
                <w:szCs w:val="24"/>
              </w:rPr>
              <w:t>Y</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является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представляет собой </w:t>
            </w:r>
          </w:p>
        </w:tc>
      </w:tr>
      <w:tr w:rsidR="00EF35F6" w:rsidRPr="00B24A80" w14:paraId="2CD21E4C" w14:textId="77777777">
        <w:trPr>
          <w:trHeight w:val="982"/>
        </w:trPr>
        <w:tc>
          <w:tcPr>
            <w:tcW w:w="2972" w:type="dxa"/>
            <w:tcBorders>
              <w:right w:val="nil"/>
            </w:tcBorders>
            <w:shd w:val="clear" w:color="auto" w:fill="auto"/>
          </w:tcPr>
          <w:p w14:paraId="2E6B3AAA"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p w14:paraId="62B65F3A" w14:textId="77777777" w:rsidR="00EF35F6" w:rsidRDefault="00366B6F">
            <w:pPr>
              <w:spacing w:line="276" w:lineRule="auto"/>
              <w:rPr>
                <w:rFonts w:ascii="Times New Roman" w:eastAsia="Times New Roman" w:hAnsi="Times New Roman" w:cs="Times New Roman"/>
                <w:sz w:val="24"/>
                <w:szCs w:val="24"/>
              </w:rPr>
            </w:pPr>
            <w:r>
              <w:t>“</w:t>
            </w:r>
            <w:r>
              <w:rPr>
                <w:rFonts w:ascii="Times New Roman" w:eastAsia="Times New Roman" w:hAnsi="Times New Roman" w:cs="Times New Roman"/>
                <w:sz w:val="24"/>
                <w:szCs w:val="24"/>
              </w:rPr>
              <w:t xml:space="preserve">X is Y”, X and Y are abstract nouns such as </w:t>
            </w:r>
            <w:proofErr w:type="spellStart"/>
            <w:r>
              <w:rPr>
                <w:rFonts w:ascii="Times New Roman" w:eastAsia="Times New Roman" w:hAnsi="Times New Roman" w:cs="Times New Roman"/>
                <w:i/>
                <w:sz w:val="24"/>
                <w:szCs w:val="24"/>
              </w:rPr>
              <w:t>причина</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reason</w:t>
            </w:r>
            <w:r>
              <w:rPr>
                <w:rFonts w:ascii="Times New Roman" w:eastAsia="Times New Roman" w:hAnsi="Times New Roman" w:cs="Times New Roman"/>
                <w:b/>
                <w:sz w:val="24"/>
                <w:szCs w:val="24"/>
              </w:rPr>
              <w:t>»</w:t>
            </w:r>
          </w:p>
        </w:tc>
        <w:tc>
          <w:tcPr>
            <w:tcW w:w="6656" w:type="dxa"/>
            <w:tcBorders>
              <w:left w:val="nil"/>
            </w:tcBorders>
          </w:tcPr>
          <w:p w14:paraId="09701B40"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заключается в чём/том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состоит в чём/том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сводится к чему / тому</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выражается в чём/том</w:t>
            </w:r>
          </w:p>
        </w:tc>
      </w:tr>
      <w:tr w:rsidR="00EF35F6" w:rsidRPr="00B24A80" w14:paraId="1D8C4F7F" w14:textId="77777777">
        <w:trPr>
          <w:trHeight w:val="695"/>
        </w:trPr>
        <w:tc>
          <w:tcPr>
            <w:tcW w:w="2972" w:type="dxa"/>
            <w:tcBorders>
              <w:right w:val="nil"/>
            </w:tcBorders>
          </w:tcPr>
          <w:p w14:paraId="13E11E5B"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3E564D3E"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is called X” </w:t>
            </w:r>
          </w:p>
          <w:p w14:paraId="0FDE289B"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definitions</w:t>
            </w:r>
          </w:p>
        </w:tc>
        <w:tc>
          <w:tcPr>
            <w:tcW w:w="6656" w:type="dxa"/>
            <w:tcBorders>
              <w:left w:val="nil"/>
            </w:tcBorders>
          </w:tcPr>
          <w:p w14:paraId="58C8770F"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называется чем,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принято называть чем,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называют чем,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получило название</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носит название</w:t>
            </w:r>
            <w:r w:rsidRPr="00B24A80">
              <w:rPr>
                <w:rFonts w:ascii="Times New Roman" w:eastAsia="Times New Roman" w:hAnsi="Times New Roman" w:cs="Times New Roman"/>
                <w:sz w:val="24"/>
                <w:szCs w:val="24"/>
                <w:lang w:val="ru-RU"/>
              </w:rPr>
              <w:t>,</w:t>
            </w:r>
            <w:r w:rsidRPr="00B24A80">
              <w:rPr>
                <w:rFonts w:ascii="Times New Roman" w:eastAsia="Times New Roman" w:hAnsi="Times New Roman" w:cs="Times New Roman"/>
                <w:i/>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известно под названием чего.</w:t>
            </w:r>
          </w:p>
        </w:tc>
      </w:tr>
      <w:tr w:rsidR="00EF35F6" w:rsidRPr="00B24A80" w14:paraId="2BD90D7F" w14:textId="77777777">
        <w:tc>
          <w:tcPr>
            <w:tcW w:w="2972" w:type="dxa"/>
            <w:tcBorders>
              <w:right w:val="nil"/>
            </w:tcBorders>
          </w:tcPr>
          <w:p w14:paraId="2AD274D5"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RESEARCH</w:t>
            </w:r>
          </w:p>
          <w:p w14:paraId="66D8E3F9" w14:textId="77777777" w:rsidR="00EF35F6" w:rsidRDefault="00366B6F" w:rsidP="00D0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analyzes” research activities and multiple syntactic derivates</w:t>
            </w:r>
          </w:p>
        </w:tc>
        <w:tc>
          <w:tcPr>
            <w:tcW w:w="6656" w:type="dxa"/>
            <w:tcBorders>
              <w:left w:val="nil"/>
            </w:tcBorders>
          </w:tcPr>
          <w:p w14:paraId="29AEA412"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изучает </w:t>
            </w:r>
            <w:r>
              <w:rPr>
                <w:rFonts w:ascii="Times New Roman" w:eastAsia="Times New Roman" w:hAnsi="Times New Roman" w:cs="Times New Roman"/>
                <w:i/>
                <w:sz w:val="24"/>
                <w:szCs w:val="24"/>
              </w:rPr>
              <w:t>Y</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исследует </w:t>
            </w:r>
            <w:r>
              <w:rPr>
                <w:rFonts w:ascii="Times New Roman" w:eastAsia="Times New Roman" w:hAnsi="Times New Roman" w:cs="Times New Roman"/>
                <w:i/>
                <w:sz w:val="24"/>
                <w:szCs w:val="24"/>
              </w:rPr>
              <w:t>Y</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анализирует </w:t>
            </w:r>
            <w:r>
              <w:rPr>
                <w:rFonts w:ascii="Times New Roman" w:eastAsia="Times New Roman" w:hAnsi="Times New Roman" w:cs="Times New Roman"/>
                <w:i/>
                <w:sz w:val="24"/>
                <w:szCs w:val="24"/>
              </w:rPr>
              <w:t>Y</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w:t>
            </w:r>
            <w:r>
              <w:rPr>
                <w:rFonts w:ascii="Times New Roman" w:eastAsia="Times New Roman" w:hAnsi="Times New Roman" w:cs="Times New Roman"/>
                <w:i/>
                <w:sz w:val="24"/>
                <w:szCs w:val="24"/>
              </w:rPr>
              <w:t>c</w:t>
            </w:r>
            <w:proofErr w:type="spellStart"/>
            <w:r w:rsidRPr="00B24A80">
              <w:rPr>
                <w:rFonts w:ascii="Times New Roman" w:eastAsia="Times New Roman" w:hAnsi="Times New Roman" w:cs="Times New Roman"/>
                <w:i/>
                <w:sz w:val="24"/>
                <w:szCs w:val="24"/>
                <w:lang w:val="ru-RU"/>
              </w:rPr>
              <w:t>тави</w:t>
            </w:r>
            <w:r w:rsidRPr="00B24A80">
              <w:rPr>
                <w:rFonts w:ascii="Times New Roman" w:eastAsia="Times New Roman" w:hAnsi="Times New Roman" w:cs="Times New Roman"/>
                <w:i/>
                <w:sz w:val="24"/>
                <w:szCs w:val="24"/>
                <w:lang w:val="ru-RU"/>
              </w:rPr>
              <w:t>т</w:t>
            </w:r>
            <w:proofErr w:type="spellEnd"/>
            <w:r w:rsidRPr="00B24A80">
              <w:rPr>
                <w:rFonts w:ascii="Times New Roman" w:eastAsia="Times New Roman" w:hAnsi="Times New Roman" w:cs="Times New Roman"/>
                <w:i/>
                <w:sz w:val="24"/>
                <w:szCs w:val="24"/>
                <w:lang w:val="ru-RU"/>
              </w:rPr>
              <w:t xml:space="preserve"> задачей </w:t>
            </w:r>
            <w:r>
              <w:rPr>
                <w:rFonts w:ascii="Times New Roman" w:eastAsia="Times New Roman" w:hAnsi="Times New Roman" w:cs="Times New Roman"/>
                <w:i/>
                <w:sz w:val="24"/>
                <w:szCs w:val="24"/>
              </w:rPr>
              <w:t>Y</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является объектом </w:t>
            </w:r>
            <w:r>
              <w:rPr>
                <w:rFonts w:ascii="Times New Roman" w:eastAsia="Times New Roman" w:hAnsi="Times New Roman" w:cs="Times New Roman"/>
                <w:i/>
                <w:sz w:val="24"/>
                <w:szCs w:val="24"/>
              </w:rPr>
              <w:t>Y</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составляет задачу </w:t>
            </w:r>
            <w:r>
              <w:rPr>
                <w:rFonts w:ascii="Times New Roman" w:eastAsia="Times New Roman" w:hAnsi="Times New Roman" w:cs="Times New Roman"/>
                <w:i/>
                <w:sz w:val="24"/>
                <w:szCs w:val="24"/>
              </w:rPr>
              <w:t>Y</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является задачей </w:t>
            </w:r>
            <w:r>
              <w:rPr>
                <w:rFonts w:ascii="Times New Roman" w:eastAsia="Times New Roman" w:hAnsi="Times New Roman" w:cs="Times New Roman"/>
                <w:i/>
                <w:sz w:val="24"/>
                <w:szCs w:val="24"/>
              </w:rPr>
              <w:t>Y</w:t>
            </w:r>
          </w:p>
        </w:tc>
      </w:tr>
      <w:tr w:rsidR="00EF35F6" w:rsidRPr="00B24A80" w14:paraId="16EAC3E8" w14:textId="77777777">
        <w:tc>
          <w:tcPr>
            <w:tcW w:w="2972" w:type="dxa"/>
            <w:tcBorders>
              <w:right w:val="nil"/>
            </w:tcBorders>
          </w:tcPr>
          <w:p w14:paraId="40E79B80"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p w14:paraId="10455997" w14:textId="77777777" w:rsidR="00EF35F6" w:rsidRDefault="00366B6F" w:rsidP="00D0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classifies Y as” for division of examined phenomena into groups</w:t>
            </w:r>
          </w:p>
        </w:tc>
        <w:tc>
          <w:tcPr>
            <w:tcW w:w="6656" w:type="dxa"/>
            <w:tcBorders>
              <w:left w:val="nil"/>
            </w:tcBorders>
          </w:tcPr>
          <w:p w14:paraId="4F8AB266"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классифицирует / делит</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группирует / объединяет</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w:t>
            </w:r>
            <w:proofErr w:type="spellStart"/>
            <w:r>
              <w:rPr>
                <w:rFonts w:ascii="Times New Roman" w:eastAsia="Times New Roman" w:hAnsi="Times New Roman" w:cs="Times New Roman"/>
                <w:i/>
                <w:sz w:val="24"/>
                <w:szCs w:val="24"/>
              </w:rPr>
              <w:t>X</w:t>
            </w:r>
            <w:proofErr w:type="spellEnd"/>
            <w:r w:rsidRPr="00B24A80">
              <w:rPr>
                <w:rFonts w:ascii="Times New Roman" w:eastAsia="Times New Roman" w:hAnsi="Times New Roman" w:cs="Times New Roman"/>
                <w:i/>
                <w:sz w:val="24"/>
                <w:szCs w:val="24"/>
                <w:lang w:val="ru-RU"/>
              </w:rPr>
              <w:t xml:space="preserve"> выделяет </w:t>
            </w:r>
            <w:r>
              <w:rPr>
                <w:rFonts w:ascii="Times New Roman" w:eastAsia="Times New Roman" w:hAnsi="Times New Roman" w:cs="Times New Roman"/>
                <w:i/>
                <w:sz w:val="24"/>
                <w:szCs w:val="24"/>
              </w:rPr>
              <w:t>Y</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относит </w:t>
            </w:r>
            <w:r>
              <w:rPr>
                <w:rFonts w:ascii="Times New Roman" w:eastAsia="Times New Roman" w:hAnsi="Times New Roman" w:cs="Times New Roman"/>
                <w:i/>
                <w:sz w:val="24"/>
                <w:szCs w:val="24"/>
              </w:rPr>
              <w:t>Y</w:t>
            </w:r>
            <w:r w:rsidRPr="00B24A80">
              <w:rPr>
                <w:rFonts w:ascii="Times New Roman" w:eastAsia="Times New Roman" w:hAnsi="Times New Roman" w:cs="Times New Roman"/>
                <w:i/>
                <w:sz w:val="24"/>
                <w:szCs w:val="24"/>
                <w:lang w:val="ru-RU"/>
              </w:rPr>
              <w:t xml:space="preserve"> к чему</w:t>
            </w:r>
            <w:r w:rsidRPr="00B24A80">
              <w:rPr>
                <w:rFonts w:ascii="Times New Roman" w:eastAsia="Times New Roman" w:hAnsi="Times New Roman" w:cs="Times New Roman"/>
                <w:sz w:val="24"/>
                <w:szCs w:val="24"/>
                <w:lang w:val="ru-RU"/>
              </w:rPr>
              <w:t xml:space="preserve">, </w:t>
            </w:r>
            <w:r w:rsidRPr="00B24A80">
              <w:rPr>
                <w:rFonts w:ascii="Times New Roman" w:eastAsia="Times New Roman" w:hAnsi="Times New Roman" w:cs="Times New Roman"/>
                <w:i/>
                <w:sz w:val="24"/>
                <w:szCs w:val="24"/>
                <w:lang w:val="ru-RU"/>
              </w:rPr>
              <w:t>кто включает что во что</w:t>
            </w:r>
          </w:p>
        </w:tc>
      </w:tr>
      <w:tr w:rsidR="00EF35F6" w:rsidRPr="00B24A80" w14:paraId="3A30C460" w14:textId="77777777">
        <w:tc>
          <w:tcPr>
            <w:tcW w:w="2972" w:type="dxa"/>
            <w:tcBorders>
              <w:right w:val="nil"/>
            </w:tcBorders>
          </w:tcPr>
          <w:p w14:paraId="476A4E62"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PART-TO-WHOLE</w:t>
            </w:r>
          </w:p>
          <w:p w14:paraId="544DDACB"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consists of Y” for the division of a phenomenon into elements</w:t>
            </w:r>
          </w:p>
        </w:tc>
        <w:tc>
          <w:tcPr>
            <w:tcW w:w="6656" w:type="dxa"/>
            <w:tcBorders>
              <w:left w:val="nil"/>
            </w:tcBorders>
          </w:tcPr>
          <w:p w14:paraId="49CF8BBE"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состоит из чего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включает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содержит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составляет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образует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входит во что / в состав чего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относится / принадлежит к чему</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содержится в чем,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выделяется в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делится на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подразделяется на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распадается / разлагается на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членится </w:t>
            </w:r>
          </w:p>
        </w:tc>
      </w:tr>
      <w:tr w:rsidR="00EF35F6" w:rsidRPr="00B24A80" w14:paraId="7FAB00A5" w14:textId="77777777">
        <w:trPr>
          <w:trHeight w:val="755"/>
        </w:trPr>
        <w:tc>
          <w:tcPr>
            <w:tcW w:w="2972" w:type="dxa"/>
            <w:tcBorders>
              <w:right w:val="nil"/>
            </w:tcBorders>
          </w:tcPr>
          <w:p w14:paraId="7BEA743B"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p w14:paraId="6C7A0812" w14:textId="77777777" w:rsidR="00EF35F6" w:rsidRDefault="00366B6F" w:rsidP="00D0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functions as” for indicating a role or destin</w:t>
            </w:r>
            <w:r>
              <w:rPr>
                <w:rFonts w:ascii="Times New Roman" w:eastAsia="Times New Roman" w:hAnsi="Times New Roman" w:cs="Times New Roman"/>
                <w:sz w:val="24"/>
                <w:szCs w:val="24"/>
              </w:rPr>
              <w:t xml:space="preserve">ation of an object </w:t>
            </w:r>
          </w:p>
        </w:tc>
        <w:tc>
          <w:tcPr>
            <w:tcW w:w="6656" w:type="dxa"/>
            <w:tcBorders>
              <w:left w:val="nil"/>
            </w:tcBorders>
          </w:tcPr>
          <w:p w14:paraId="2094987F" w14:textId="77777777" w:rsidR="00EF35F6" w:rsidRPr="00B24A80" w:rsidRDefault="00366B6F">
            <w:pPr>
              <w:spacing w:line="276" w:lineRule="auto"/>
              <w:jc w:val="both"/>
              <w:rPr>
                <w:rFonts w:ascii="Times New Roman" w:eastAsia="Times New Roman" w:hAnsi="Times New Roman" w:cs="Times New Roman"/>
                <w:sz w:val="24"/>
                <w:szCs w:val="24"/>
                <w:lang w:val="ru-RU"/>
              </w:rPr>
            </w:pPr>
            <w: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служит чем,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выступает чем / в качестве / как что,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выполняет что</w:t>
            </w:r>
          </w:p>
        </w:tc>
      </w:tr>
      <w:tr w:rsidR="00EF35F6" w:rsidRPr="00B24A80" w14:paraId="1E5BBF15" w14:textId="77777777">
        <w:tc>
          <w:tcPr>
            <w:tcW w:w="2972" w:type="dxa"/>
            <w:tcBorders>
              <w:right w:val="nil"/>
            </w:tcBorders>
          </w:tcPr>
          <w:p w14:paraId="5E44C934"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w:t>
            </w:r>
          </w:p>
          <w:p w14:paraId="0FE7B51F" w14:textId="77777777" w:rsidR="00EF35F6" w:rsidRDefault="00366B6F" w:rsidP="00D0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is used as” for use and implementation </w:t>
            </w:r>
          </w:p>
        </w:tc>
        <w:tc>
          <w:tcPr>
            <w:tcW w:w="6656" w:type="dxa"/>
            <w:tcBorders>
              <w:left w:val="nil"/>
            </w:tcBorders>
          </w:tcPr>
          <w:p w14:paraId="471C28F3"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служит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используется для чего / где</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употребляется для чего / где</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применяется для чего / где</w:t>
            </w:r>
          </w:p>
        </w:tc>
      </w:tr>
      <w:tr w:rsidR="00EF35F6" w:rsidRPr="00B24A80" w14:paraId="39D3A2FC" w14:textId="77777777">
        <w:tc>
          <w:tcPr>
            <w:tcW w:w="2972" w:type="dxa"/>
            <w:tcBorders>
              <w:right w:val="nil"/>
            </w:tcBorders>
          </w:tcPr>
          <w:p w14:paraId="40BE4313"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EXISTENCE</w:t>
            </w:r>
          </w:p>
          <w:p w14:paraId="5E1FFD74" w14:textId="77777777" w:rsidR="00EF35F6" w:rsidRDefault="00366B6F" w:rsidP="00D0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exists or is observable in” for posing a phenomenon</w:t>
            </w:r>
          </w:p>
        </w:tc>
        <w:tc>
          <w:tcPr>
            <w:tcW w:w="6656" w:type="dxa"/>
            <w:tcBorders>
              <w:left w:val="nil"/>
            </w:tcBorders>
          </w:tcPr>
          <w:p w14:paraId="0C4B24E8" w14:textId="77777777" w:rsidR="00EF35F6" w:rsidRPr="00B24A80" w:rsidRDefault="00366B6F">
            <w:pPr>
              <w:spacing w:line="276" w:lineRule="auto"/>
              <w:jc w:val="both"/>
              <w:rPr>
                <w:rFonts w:ascii="Times New Roman" w:eastAsia="Times New Roman" w:hAnsi="Times New Roman" w:cs="Times New Roman"/>
                <w:sz w:val="24"/>
                <w:szCs w:val="24"/>
                <w:lang w:val="ru-RU"/>
              </w:rPr>
            </w:pPr>
            <w:r w:rsidRPr="00B24A80">
              <w:rPr>
                <w:rFonts w:ascii="Times New Roman" w:eastAsia="Times New Roman" w:hAnsi="Times New Roman" w:cs="Times New Roman"/>
                <w:i/>
                <w:sz w:val="24"/>
                <w:szCs w:val="24"/>
                <w:lang w:val="ru-RU"/>
              </w:rPr>
              <w:t xml:space="preserve">существует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имеется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где есть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где наблюдается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где встречается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где бывает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где распространено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где содержится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где нет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где отсутствует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кт</w:t>
            </w:r>
            <w:r w:rsidRPr="00B24A80">
              <w:rPr>
                <w:rFonts w:ascii="Times New Roman" w:eastAsia="Times New Roman" w:hAnsi="Times New Roman" w:cs="Times New Roman"/>
                <w:i/>
                <w:sz w:val="24"/>
                <w:szCs w:val="24"/>
                <w:lang w:val="ru-RU"/>
              </w:rPr>
              <w:t xml:space="preserve">о лишен </w:t>
            </w:r>
            <w:r>
              <w:rPr>
                <w:rFonts w:ascii="Times New Roman" w:eastAsia="Times New Roman" w:hAnsi="Times New Roman" w:cs="Times New Roman"/>
                <w:i/>
                <w:sz w:val="24"/>
                <w:szCs w:val="24"/>
              </w:rPr>
              <w:t>X</w:t>
            </w:r>
          </w:p>
        </w:tc>
      </w:tr>
      <w:tr w:rsidR="00EF35F6" w:rsidRPr="00B24A80" w14:paraId="03494279" w14:textId="77777777">
        <w:tc>
          <w:tcPr>
            <w:tcW w:w="2972" w:type="dxa"/>
            <w:tcBorders>
              <w:right w:val="nil"/>
            </w:tcBorders>
          </w:tcPr>
          <w:p w14:paraId="07207B10"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w:t>
            </w:r>
          </w:p>
          <w:p w14:paraId="041DBC4E"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typical for Y”</w:t>
            </w:r>
          </w:p>
        </w:tc>
        <w:tc>
          <w:tcPr>
            <w:tcW w:w="6656" w:type="dxa"/>
            <w:tcBorders>
              <w:left w:val="nil"/>
            </w:tcBorders>
          </w:tcPr>
          <w:p w14:paraId="03CDA540"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имеет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обладает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характеризуется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отличается чем</w:t>
            </w:r>
            <w:r w:rsidRPr="00B24A80">
              <w:rPr>
                <w:rFonts w:ascii="Times New Roman" w:eastAsia="Times New Roman" w:hAnsi="Times New Roman" w:cs="Times New Roman"/>
                <w:sz w:val="24"/>
                <w:szCs w:val="24"/>
                <w:lang w:val="ru-RU"/>
              </w:rPr>
              <w:t xml:space="preserve">, </w:t>
            </w:r>
            <w:r w:rsidRPr="00B24A80">
              <w:rPr>
                <w:rFonts w:ascii="Times New Roman" w:eastAsia="Times New Roman" w:hAnsi="Times New Roman" w:cs="Times New Roman"/>
                <w:i/>
                <w:sz w:val="24"/>
                <w:szCs w:val="24"/>
                <w:lang w:val="ru-RU"/>
              </w:rPr>
              <w:t xml:space="preserve">для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характерно / типично / свойственно / присуще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наделен чем</w:t>
            </w:r>
          </w:p>
        </w:tc>
      </w:tr>
      <w:tr w:rsidR="00EF35F6" w:rsidRPr="00B24A80" w14:paraId="62641721" w14:textId="77777777">
        <w:tc>
          <w:tcPr>
            <w:tcW w:w="2972" w:type="dxa"/>
            <w:tcBorders>
              <w:right w:val="nil"/>
            </w:tcBorders>
          </w:tcPr>
          <w:p w14:paraId="2C87D49B"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14:paraId="71F3FE12"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is observable in”</w:t>
            </w:r>
          </w:p>
        </w:tc>
        <w:tc>
          <w:tcPr>
            <w:tcW w:w="6656" w:type="dxa"/>
            <w:tcBorders>
              <w:left w:val="nil"/>
            </w:tcBorders>
          </w:tcPr>
          <w:p w14:paraId="3866FF7C"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охватывает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распространяется на кого / на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известно </w:t>
            </w:r>
            <w:proofErr w:type="spellStart"/>
            <w:r w:rsidRPr="00B24A80">
              <w:rPr>
                <w:rFonts w:ascii="Times New Roman" w:eastAsia="Times New Roman" w:hAnsi="Times New Roman" w:cs="Times New Roman"/>
                <w:i/>
                <w:sz w:val="24"/>
                <w:szCs w:val="24"/>
                <w:lang w:val="ru-RU"/>
              </w:rPr>
              <w:t>гд</w:t>
            </w:r>
            <w:proofErr w:type="spellEnd"/>
            <w:r>
              <w:rPr>
                <w:rFonts w:ascii="Times New Roman" w:eastAsia="Times New Roman" w:hAnsi="Times New Roman" w:cs="Times New Roman"/>
                <w:i/>
                <w:sz w:val="24"/>
                <w:szCs w:val="24"/>
              </w:rPr>
              <w:t>e</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распространено где / среди кого</w:t>
            </w:r>
          </w:p>
        </w:tc>
      </w:tr>
      <w:tr w:rsidR="00EF35F6" w:rsidRPr="00B24A80" w14:paraId="7D1421D9" w14:textId="77777777">
        <w:tc>
          <w:tcPr>
            <w:tcW w:w="2972" w:type="dxa"/>
            <w:tcBorders>
              <w:right w:val="nil"/>
            </w:tcBorders>
          </w:tcPr>
          <w:p w14:paraId="34D83A16"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p w14:paraId="66392373"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covers Y”</w:t>
            </w:r>
          </w:p>
        </w:tc>
        <w:tc>
          <w:tcPr>
            <w:tcW w:w="6656" w:type="dxa"/>
            <w:tcBorders>
              <w:left w:val="nil"/>
            </w:tcBorders>
          </w:tcPr>
          <w:p w14:paraId="3911DB3A"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охватывает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распространяется на кого / на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известно </w:t>
            </w:r>
            <w:proofErr w:type="spellStart"/>
            <w:r w:rsidRPr="00B24A80">
              <w:rPr>
                <w:rFonts w:ascii="Times New Roman" w:eastAsia="Times New Roman" w:hAnsi="Times New Roman" w:cs="Times New Roman"/>
                <w:i/>
                <w:sz w:val="24"/>
                <w:szCs w:val="24"/>
                <w:lang w:val="ru-RU"/>
              </w:rPr>
              <w:t>гд</w:t>
            </w:r>
            <w:proofErr w:type="spellEnd"/>
            <w:r>
              <w:rPr>
                <w:rFonts w:ascii="Times New Roman" w:eastAsia="Times New Roman" w:hAnsi="Times New Roman" w:cs="Times New Roman"/>
                <w:i/>
                <w:sz w:val="24"/>
                <w:szCs w:val="24"/>
              </w:rPr>
              <w:t>e</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распространено где / среди кого</w:t>
            </w:r>
          </w:p>
        </w:tc>
      </w:tr>
      <w:tr w:rsidR="00EF35F6" w:rsidRPr="00B24A80" w14:paraId="2073FAA5" w14:textId="77777777">
        <w:tc>
          <w:tcPr>
            <w:tcW w:w="2972" w:type="dxa"/>
            <w:tcBorders>
              <w:right w:val="nil"/>
            </w:tcBorders>
          </w:tcPr>
          <w:p w14:paraId="0863839D"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 “X causes or determines Y” for causal nexus</w:t>
            </w:r>
          </w:p>
        </w:tc>
        <w:tc>
          <w:tcPr>
            <w:tcW w:w="6656" w:type="dxa"/>
            <w:tcBorders>
              <w:left w:val="nil"/>
            </w:tcBorders>
          </w:tcPr>
          <w:p w14:paraId="6CBCC239" w14:textId="77777777" w:rsidR="00EF35F6" w:rsidRPr="00B24A80" w:rsidRDefault="00366B6F">
            <w:pPr>
              <w:spacing w:line="276"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обусловливает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определяет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зависит от чего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связано с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находится в связи с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находится в зависимости от</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определяется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обусловливается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обусловлено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испытывает</w:t>
            </w:r>
            <w:r w:rsidRPr="00B24A80">
              <w:rPr>
                <w:rFonts w:ascii="Times New Roman" w:eastAsia="Times New Roman" w:hAnsi="Times New Roman" w:cs="Times New Roman"/>
                <w:i/>
                <w:sz w:val="24"/>
                <w:szCs w:val="24"/>
                <w:lang w:val="ru-RU"/>
              </w:rPr>
              <w:t xml:space="preserve"> влияние / воздействие чего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подвергается воздействию / влиянию чего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вызывает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ведет к</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sz w:val="24"/>
                <w:szCs w:val="24"/>
                <w:lang w:val="ru-RU"/>
              </w:rPr>
              <w:t xml:space="preserve"> </w:t>
            </w:r>
            <w:r w:rsidRPr="00B24A80">
              <w:rPr>
                <w:rFonts w:ascii="Times New Roman" w:eastAsia="Times New Roman" w:hAnsi="Times New Roman" w:cs="Times New Roman"/>
                <w:i/>
                <w:sz w:val="24"/>
                <w:szCs w:val="24"/>
                <w:lang w:val="ru-RU"/>
              </w:rPr>
              <w:t>сказывается на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отражается на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помогает чему</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способствует чему</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мешает чему</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препятствует чему</w:t>
            </w:r>
          </w:p>
        </w:tc>
      </w:tr>
      <w:tr w:rsidR="00EF35F6" w:rsidRPr="00B24A80" w14:paraId="312B6EC6" w14:textId="77777777">
        <w:tc>
          <w:tcPr>
            <w:tcW w:w="2972" w:type="dxa"/>
            <w:tcBorders>
              <w:right w:val="nil"/>
            </w:tcBorders>
          </w:tcPr>
          <w:p w14:paraId="1C636230"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w:t>
            </w:r>
          </w:p>
          <w:p w14:paraId="2BBA818A"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changes, becoming Y” </w:t>
            </w:r>
          </w:p>
        </w:tc>
        <w:tc>
          <w:tcPr>
            <w:tcW w:w="6656" w:type="dxa"/>
            <w:tcBorders>
              <w:left w:val="nil"/>
            </w:tcBorders>
          </w:tcPr>
          <w:p w14:paraId="2D084428" w14:textId="77777777" w:rsidR="00EF35F6" w:rsidRPr="00B24A80" w:rsidRDefault="00366B6F">
            <w:pPr>
              <w:spacing w:line="276" w:lineRule="auto"/>
              <w:jc w:val="both"/>
              <w:rPr>
                <w:rFonts w:ascii="Times New Roman" w:eastAsia="Times New Roman" w:hAnsi="Times New Roman" w:cs="Times New Roman"/>
                <w:sz w:val="24"/>
                <w:szCs w:val="24"/>
                <w:lang w:val="ru-RU"/>
              </w:rPr>
            </w:pPr>
            <w:r w:rsidRPr="00B24A80">
              <w:rPr>
                <w:rFonts w:ascii="Times New Roman" w:eastAsia="Times New Roman" w:hAnsi="Times New Roman" w:cs="Times New Roman"/>
                <w:i/>
                <w:sz w:val="24"/>
                <w:szCs w:val="24"/>
                <w:lang w:val="ru-RU"/>
              </w:rPr>
              <w:t>станови</w:t>
            </w:r>
            <w:r w:rsidRPr="00B24A80">
              <w:rPr>
                <w:rFonts w:ascii="Times New Roman" w:eastAsia="Times New Roman" w:hAnsi="Times New Roman" w:cs="Times New Roman"/>
                <w:i/>
                <w:sz w:val="24"/>
                <w:szCs w:val="24"/>
                <w:lang w:val="ru-RU"/>
              </w:rPr>
              <w:t>тся чем / каким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делается каким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делает что каким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меняет / видоизменяет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изменяется</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подвергается чему</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превращается во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переходит во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сближается с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совпадает с чем</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получает / приобретает</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теряет / утрачивает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сохраняется / </w:t>
            </w:r>
            <w:r w:rsidRPr="00B24A80">
              <w:rPr>
                <w:rFonts w:ascii="Times New Roman" w:eastAsia="Times New Roman" w:hAnsi="Times New Roman" w:cs="Times New Roman"/>
                <w:i/>
                <w:sz w:val="24"/>
                <w:szCs w:val="24"/>
                <w:lang w:val="ru-RU"/>
              </w:rPr>
              <w:lastRenderedPageBreak/>
              <w:t>сохраняет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увеличивает / уменьшает что</w:t>
            </w:r>
            <w:r w:rsidRPr="00B24A80">
              <w:rPr>
                <w:rFonts w:ascii="Times New Roman" w:eastAsia="Times New Roman" w:hAnsi="Times New Roman" w:cs="Times New Roman"/>
                <w:sz w:val="24"/>
                <w:szCs w:val="24"/>
                <w:lang w:val="ru-RU"/>
              </w:rPr>
              <w:t xml:space="preserve">, </w:t>
            </w:r>
            <w:r>
              <w:rPr>
                <w:rFonts w:ascii="Times New Roman" w:eastAsia="Times New Roman" w:hAnsi="Times New Roman" w:cs="Times New Roman"/>
                <w:i/>
                <w:sz w:val="24"/>
                <w:szCs w:val="24"/>
              </w:rPr>
              <w:t>X</w:t>
            </w:r>
            <w:r w:rsidRPr="00B24A80">
              <w:rPr>
                <w:rFonts w:ascii="Times New Roman" w:eastAsia="Times New Roman" w:hAnsi="Times New Roman" w:cs="Times New Roman"/>
                <w:i/>
                <w:sz w:val="24"/>
                <w:szCs w:val="24"/>
                <w:lang w:val="ru-RU"/>
              </w:rPr>
              <w:t xml:space="preserve"> повышает / понижает что</w:t>
            </w:r>
            <w:r w:rsidRPr="00B24A80">
              <w:rPr>
                <w:rFonts w:ascii="Times New Roman" w:eastAsia="Times New Roman" w:hAnsi="Times New Roman" w:cs="Times New Roman"/>
                <w:sz w:val="24"/>
                <w:szCs w:val="24"/>
                <w:lang w:val="ru-RU"/>
              </w:rPr>
              <w:t>.</w:t>
            </w:r>
          </w:p>
        </w:tc>
      </w:tr>
    </w:tbl>
    <w:p w14:paraId="6A457D44" w14:textId="77777777" w:rsidR="00EF35F6" w:rsidRPr="00B24A80" w:rsidRDefault="00EF35F6">
      <w:pPr>
        <w:spacing w:after="0"/>
        <w:ind w:firstLine="709"/>
        <w:jc w:val="both"/>
        <w:rPr>
          <w:rFonts w:ascii="Times New Roman" w:eastAsia="Times New Roman" w:hAnsi="Times New Roman" w:cs="Times New Roman"/>
          <w:sz w:val="24"/>
          <w:szCs w:val="24"/>
          <w:lang w:val="ru-RU"/>
        </w:rPr>
      </w:pPr>
    </w:p>
    <w:p w14:paraId="06E383A8" w14:textId="2AB0AE1C"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taxonomy, presented in</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3, covers the most common communicative acts reoccurring in academic texts, regardless of the genre and rubrics. However, implementing this classification to the computational analyses reveals a few problematic cases. Firs</w:t>
      </w:r>
      <w:r>
        <w:rPr>
          <w:rFonts w:ascii="Times New Roman" w:eastAsia="Times New Roman" w:hAnsi="Times New Roman" w:cs="Times New Roman"/>
          <w:sz w:val="24"/>
          <w:szCs w:val="24"/>
        </w:rPr>
        <w:t>t, the classes are unbalanced regarding a number of lexemes listed for different categories: the class OBSERVATION only contains three words with the same syntactic structure, while the class EXISTENCE with a similar meaning includes ten words. Second, the</w:t>
      </w:r>
      <w:r>
        <w:rPr>
          <w:rFonts w:ascii="Times New Roman" w:eastAsia="Times New Roman" w:hAnsi="Times New Roman" w:cs="Times New Roman"/>
          <w:sz w:val="24"/>
          <w:szCs w:val="24"/>
        </w:rPr>
        <w:t xml:space="preserve"> same linguistic expressions belong to</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different classes. This problem concerns phrases with verbs </w:t>
      </w:r>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распространено</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где</w:t>
      </w:r>
      <w:proofErr w:type="spellEnd"/>
      <w:r>
        <w:rPr>
          <w:rFonts w:ascii="Times New Roman" w:eastAsia="Times New Roman" w:hAnsi="Times New Roman" w:cs="Times New Roman"/>
          <w:sz w:val="24"/>
          <w:szCs w:val="24"/>
        </w:rPr>
        <w:t xml:space="preserve"> (EXISTENCE and RANGE), </w:t>
      </w:r>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служит</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чем</w:t>
      </w:r>
      <w:proofErr w:type="spellEnd"/>
      <w:r>
        <w:rPr>
          <w:rFonts w:ascii="Times New Roman" w:eastAsia="Times New Roman" w:hAnsi="Times New Roman" w:cs="Times New Roman"/>
          <w:sz w:val="24"/>
          <w:szCs w:val="24"/>
        </w:rPr>
        <w:t xml:space="preserve"> (FUNCTION and APPLICATION), </w:t>
      </w:r>
      <w:proofErr w:type="spellStart"/>
      <w:r>
        <w:rPr>
          <w:rFonts w:ascii="Times New Roman" w:eastAsia="Times New Roman" w:hAnsi="Times New Roman" w:cs="Times New Roman"/>
          <w:i/>
          <w:sz w:val="24"/>
          <w:szCs w:val="24"/>
        </w:rPr>
        <w:t>выражается</w:t>
      </w:r>
      <w:proofErr w:type="spellEnd"/>
      <w:r>
        <w:rPr>
          <w:rFonts w:ascii="Times New Roman" w:eastAsia="Times New Roman" w:hAnsi="Times New Roman" w:cs="Times New Roman"/>
          <w:i/>
          <w:sz w:val="24"/>
          <w:szCs w:val="24"/>
        </w:rPr>
        <w:t xml:space="preserve"> в</w:t>
      </w:r>
      <w:r>
        <w:rPr>
          <w:rFonts w:ascii="Times New Roman" w:eastAsia="Times New Roman" w:hAnsi="Times New Roman" w:cs="Times New Roman"/>
          <w:sz w:val="24"/>
          <w:szCs w:val="24"/>
        </w:rPr>
        <w:t xml:space="preserve"> (SUMMARY and EXISTENCE). Annotating the same word sequence</w:t>
      </w:r>
      <w:r>
        <w:rPr>
          <w:rFonts w:ascii="Times New Roman" w:eastAsia="Times New Roman" w:hAnsi="Times New Roman" w:cs="Times New Roman"/>
          <w:sz w:val="24"/>
          <w:szCs w:val="24"/>
        </w:rPr>
        <w:t>s as different classes establishes noise and impairs the quality of the model’s predictions. Third, the</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manual trial annotation based on the listed expressions, revealed a systematic issue of polysemy and other ambiguities emerging in an extended context.</w:t>
      </w:r>
      <w:r>
        <w:rPr>
          <w:rFonts w:ascii="Times New Roman" w:eastAsia="Times New Roman" w:hAnsi="Times New Roman" w:cs="Times New Roman"/>
          <w:sz w:val="24"/>
          <w:szCs w:val="24"/>
        </w:rPr>
        <w:t xml:space="preserve"> </w:t>
      </w:r>
    </w:p>
    <w:p w14:paraId="613E715C" w14:textId="77777777" w:rsidR="00EF35F6" w:rsidRDefault="00EF35F6">
      <w:pPr>
        <w:spacing w:after="0"/>
        <w:ind w:firstLine="709"/>
        <w:jc w:val="both"/>
        <w:rPr>
          <w:rFonts w:ascii="Times New Roman" w:eastAsia="Times New Roman" w:hAnsi="Times New Roman" w:cs="Times New Roman"/>
        </w:rPr>
      </w:pPr>
    </w:p>
    <w:p w14:paraId="338FD281" w14:textId="77777777" w:rsidR="00EF35F6" w:rsidRDefault="00366B6F">
      <w:pPr>
        <w:spacing w:after="0"/>
        <w:ind w:firstLine="709"/>
        <w:jc w:val="both"/>
        <w:rPr>
          <w:rFonts w:ascii="Times New Roman" w:eastAsia="Times New Roman" w:hAnsi="Times New Roman" w:cs="Times New Roman"/>
          <w:b/>
        </w:rPr>
      </w:pPr>
      <w:r>
        <w:rPr>
          <w:rFonts w:ascii="Times New Roman" w:eastAsia="Times New Roman" w:hAnsi="Times New Roman" w:cs="Times New Roman"/>
        </w:rPr>
        <w:br/>
      </w:r>
      <w:r>
        <w:rPr>
          <w:rFonts w:ascii="Times New Roman" w:eastAsia="Times New Roman" w:hAnsi="Times New Roman" w:cs="Times New Roman"/>
          <w:b/>
        </w:rPr>
        <w:t>4.2. The annotation procedure and the rule-based approach</w:t>
      </w:r>
    </w:p>
    <w:p w14:paraId="2F8B70E9" w14:textId="77777777" w:rsidR="00EF35F6" w:rsidRDefault="00EF35F6">
      <w:pPr>
        <w:spacing w:after="0"/>
        <w:ind w:firstLine="709"/>
        <w:jc w:val="both"/>
        <w:rPr>
          <w:rFonts w:ascii="Cambria" w:eastAsia="Cambria" w:hAnsi="Cambria" w:cs="Cambria"/>
        </w:rPr>
      </w:pPr>
    </w:p>
    <w:p w14:paraId="13777084" w14:textId="3F6BDC4E" w:rsidR="00EF35F6" w:rsidRDefault="00366B6F">
      <w:pPr>
        <w:pBdr>
          <w:top w:val="nil"/>
          <w:left w:val="nil"/>
          <w:bottom w:val="nil"/>
          <w:right w:val="nil"/>
          <w:between w:val="nil"/>
        </w:pBd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academic texts of soft science are of specific nature, as the humanities often operate on abstract categories and classes, and many phenomena establish a continuum with vague borders. It is</w:t>
      </w:r>
      <w:r>
        <w:rPr>
          <w:rFonts w:ascii="Times New Roman" w:eastAsia="Times New Roman" w:hAnsi="Times New Roman" w:cs="Times New Roman"/>
          <w:sz w:val="24"/>
          <w:szCs w:val="24"/>
        </w:rPr>
        <w:t xml:space="preserve"> also common for pragmatic annotation, like labeling communicative acts, to tackle phenomena with multiple interpretations [Archer et al. 2008]. Given that academic texts are generally more challenging in regards to lexical, grammatical, and information co</w:t>
      </w:r>
      <w:r>
        <w:rPr>
          <w:rFonts w:ascii="Times New Roman" w:eastAsia="Times New Roman" w:hAnsi="Times New Roman" w:cs="Times New Roman"/>
          <w:sz w:val="24"/>
          <w:szCs w:val="24"/>
        </w:rPr>
        <w:t>mplexity [</w:t>
      </w:r>
      <w:proofErr w:type="spellStart"/>
      <w:r>
        <w:rPr>
          <w:rFonts w:ascii="Times New Roman" w:eastAsia="Times New Roman" w:hAnsi="Times New Roman" w:cs="Times New Roman"/>
          <w:sz w:val="24"/>
          <w:szCs w:val="24"/>
        </w:rPr>
        <w:t>Biber&amp;Gray</w:t>
      </w:r>
      <w:proofErr w:type="spellEnd"/>
      <w:r>
        <w:rPr>
          <w:rFonts w:ascii="Times New Roman" w:eastAsia="Times New Roman" w:hAnsi="Times New Roman" w:cs="Times New Roman"/>
          <w:sz w:val="24"/>
          <w:szCs w:val="24"/>
        </w:rPr>
        <w:t xml:space="preserve"> 2016], it is an expensive and not reliable task to set up a classification and annotation procedure for students based only on the definitions and their intuitive understanding of research categories in academic texts. To make the clos</w:t>
      </w:r>
      <w:r>
        <w:rPr>
          <w:rFonts w:ascii="Times New Roman" w:eastAsia="Times New Roman" w:hAnsi="Times New Roman" w:cs="Times New Roman"/>
          <w:sz w:val="24"/>
          <w:szCs w:val="24"/>
        </w:rPr>
        <w:t xml:space="preserve">e-reading process and decision less time-consuming and classes clearer, we gave annotators a delineated view on the category based on the claim that regular communicative categories of research-related texts manifest themselves linguistically in two ways: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high-frequent lexemes and recurrent linguistic structures; ii. wide synonymic fields of predicate lexemes, constructions, and idioms, describing the same phenomena or</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nuances. These assumptions allow us to develop a rule-based approach to annotation. M</w:t>
      </w:r>
      <w:r>
        <w:rPr>
          <w:rFonts w:ascii="Times New Roman" w:eastAsia="Times New Roman" w:hAnsi="Times New Roman" w:cs="Times New Roman"/>
          <w:sz w:val="24"/>
          <w:szCs w:val="24"/>
        </w:rPr>
        <w:t xml:space="preserve">ore specifically, it is possible to compile a wordlist of lexemes and structures, signifying the communicative function to annotate. </w:t>
      </w:r>
    </w:p>
    <w:p w14:paraId="68243192" w14:textId="2847D183"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point for compiling such a list was the form-function classification, proposed for the Russian academic langu</w:t>
      </w:r>
      <w:r>
        <w:rPr>
          <w:rFonts w:ascii="Times New Roman" w:eastAsia="Times New Roman" w:hAnsi="Times New Roman" w:cs="Times New Roman"/>
          <w:sz w:val="24"/>
          <w:szCs w:val="24"/>
        </w:rPr>
        <w:t>age and analyzed in</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3. For the experiment setting, we chose the four broadest classes: EXIST for identifying phenomena, their existence, and their manifestations, CAUSE for marking causal relations, CHANGE for descriptions of observable changes, SUM</w:t>
      </w:r>
      <w:r>
        <w:rPr>
          <w:rFonts w:ascii="Times New Roman" w:eastAsia="Times New Roman" w:hAnsi="Times New Roman" w:cs="Times New Roman"/>
          <w:sz w:val="24"/>
          <w:szCs w:val="24"/>
        </w:rPr>
        <w:t xml:space="preserve">UP for clarifying concepts and ideas. Then we revised the list of the relevant linguistic expressions for each category and searched for similar words using the </w:t>
      </w:r>
      <w:proofErr w:type="spellStart"/>
      <w:r>
        <w:rPr>
          <w:rFonts w:ascii="Times New Roman" w:eastAsia="Times New Roman" w:hAnsi="Times New Roman" w:cs="Times New Roman"/>
          <w:sz w:val="24"/>
          <w:szCs w:val="24"/>
        </w:rPr>
        <w:t>SketchEngine</w:t>
      </w:r>
      <w:proofErr w:type="spellEnd"/>
      <w:r>
        <w:rPr>
          <w:rFonts w:ascii="Times New Roman" w:eastAsia="Times New Roman" w:hAnsi="Times New Roman" w:cs="Times New Roman"/>
          <w:sz w:val="24"/>
          <w:szCs w:val="24"/>
        </w:rPr>
        <w:t>. More specifically, we used the function “Thesaurus” for each predicate lexeme fro</w:t>
      </w:r>
      <w:r>
        <w:rPr>
          <w:rFonts w:ascii="Times New Roman" w:eastAsia="Times New Roman" w:hAnsi="Times New Roman" w:cs="Times New Roman"/>
          <w:sz w:val="24"/>
          <w:szCs w:val="24"/>
        </w:rPr>
        <w:t xml:space="preserve">m the </w:t>
      </w:r>
      <w:proofErr w:type="gramStart"/>
      <w:r>
        <w:rPr>
          <w:rFonts w:ascii="Times New Roman" w:eastAsia="Times New Roman" w:hAnsi="Times New Roman" w:cs="Times New Roman"/>
          <w:sz w:val="24"/>
          <w:szCs w:val="24"/>
        </w:rPr>
        <w:t>list ,</w:t>
      </w:r>
      <w:proofErr w:type="gramEnd"/>
      <w:r>
        <w:rPr>
          <w:rFonts w:ascii="Times New Roman" w:eastAsia="Times New Roman" w:hAnsi="Times New Roman" w:cs="Times New Roman"/>
          <w:sz w:val="24"/>
          <w:szCs w:val="24"/>
        </w:rPr>
        <w:t xml:space="preserve"> compiling synonyms and similar words. We used the Russian Web (RuTenTen11) corpus for this analysis, embedded in the </w:t>
      </w:r>
      <w:proofErr w:type="spellStart"/>
      <w:r>
        <w:rPr>
          <w:rFonts w:ascii="Times New Roman" w:eastAsia="Times New Roman" w:hAnsi="Times New Roman" w:cs="Times New Roman"/>
          <w:sz w:val="24"/>
          <w:szCs w:val="24"/>
        </w:rPr>
        <w:t>SketchEngine</w:t>
      </w:r>
      <w:proofErr w:type="spellEnd"/>
      <w:r>
        <w:rPr>
          <w:rFonts w:ascii="Times New Roman" w:eastAsia="Times New Roman" w:hAnsi="Times New Roman" w:cs="Times New Roman"/>
          <w:sz w:val="24"/>
          <w:szCs w:val="24"/>
        </w:rPr>
        <w:t>. Then we verified the resulting wordlists against the words, compiled from our collection of political science te</w:t>
      </w:r>
      <w:r>
        <w:rPr>
          <w:rFonts w:ascii="Times New Roman" w:eastAsia="Times New Roman" w:hAnsi="Times New Roman" w:cs="Times New Roman"/>
          <w:sz w:val="24"/>
          <w:szCs w:val="24"/>
        </w:rPr>
        <w:t xml:space="preserve">xtbooks, used for the experimental setup. </w:t>
      </w:r>
    </w:p>
    <w:p w14:paraId="4F8EA207" w14:textId="5C383D01"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our study, aimed at developing an annotation procedure and testing an appropriate deep learning model, we chose four classes.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4 contains the extended list of keyword lexemes compiled for the rule-based </w:t>
      </w:r>
      <w:r>
        <w:rPr>
          <w:rFonts w:ascii="Times New Roman" w:eastAsia="Times New Roman" w:hAnsi="Times New Roman" w:cs="Times New Roman"/>
          <w:sz w:val="24"/>
          <w:szCs w:val="24"/>
        </w:rPr>
        <w:t xml:space="preserve">annotation. The sign * indicates a prefix. </w:t>
      </w:r>
    </w:p>
    <w:p w14:paraId="2DEAC747" w14:textId="77777777" w:rsidR="00EF35F6" w:rsidRDefault="00EF35F6">
      <w:pPr>
        <w:spacing w:after="0"/>
        <w:ind w:firstLine="720"/>
        <w:jc w:val="both"/>
        <w:rPr>
          <w:rFonts w:ascii="Times New Roman" w:eastAsia="Times New Roman" w:hAnsi="Times New Roman" w:cs="Times New Roman"/>
          <w:sz w:val="24"/>
          <w:szCs w:val="24"/>
        </w:rPr>
      </w:pPr>
    </w:p>
    <w:tbl>
      <w:tblPr>
        <w:tblStyle w:val="aff6"/>
        <w:tblW w:w="9660" w:type="dxa"/>
        <w:tblInd w:w="0"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9660"/>
      </w:tblGrid>
      <w:tr w:rsidR="00EF35F6" w14:paraId="479A01C3" w14:textId="77777777">
        <w:trPr>
          <w:trHeight w:val="314"/>
        </w:trPr>
        <w:tc>
          <w:tcPr>
            <w:tcW w:w="9660" w:type="dxa"/>
            <w:tcBorders>
              <w:top w:val="nil"/>
            </w:tcBorders>
          </w:tcPr>
          <w:p w14:paraId="22EBB561"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Table 4. The rule-based approach to the annotation: the extended keyword list</w:t>
            </w:r>
          </w:p>
        </w:tc>
      </w:tr>
      <w:tr w:rsidR="00EF35F6" w14:paraId="6E541332" w14:textId="77777777">
        <w:trPr>
          <w:trHeight w:val="639"/>
        </w:trPr>
        <w:tc>
          <w:tcPr>
            <w:tcW w:w="9660" w:type="dxa"/>
          </w:tcPr>
          <w:p w14:paraId="7A42602A"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EXIST </w:t>
            </w:r>
          </w:p>
          <w:p w14:paraId="5F7032A7"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identifying phenomena, their existence, and their manifestations</w:t>
            </w:r>
          </w:p>
        </w:tc>
      </w:tr>
      <w:tr w:rsidR="00EF35F6" w:rsidRPr="00B24A80" w14:paraId="5A78C269" w14:textId="77777777">
        <w:trPr>
          <w:trHeight w:val="5215"/>
        </w:trPr>
        <w:tc>
          <w:tcPr>
            <w:tcW w:w="9660" w:type="dxa"/>
          </w:tcPr>
          <w:p w14:paraId="2A715FE6" w14:textId="77777777" w:rsidR="00EF35F6" w:rsidRPr="00B24A80" w:rsidRDefault="00366B6F">
            <w:pPr>
              <w:spacing w:after="0"/>
              <w:jc w:val="both"/>
              <w:rPr>
                <w:rFonts w:ascii="Times New Roman" w:eastAsia="Times New Roman" w:hAnsi="Times New Roman" w:cs="Times New Roman"/>
                <w:sz w:val="24"/>
                <w:szCs w:val="24"/>
                <w:lang w:val="ru-RU"/>
              </w:rPr>
            </w:pPr>
            <w:r w:rsidRPr="00B24A80">
              <w:rPr>
                <w:rFonts w:ascii="Times New Roman" w:eastAsia="Times New Roman" w:hAnsi="Times New Roman" w:cs="Times New Roman"/>
                <w:sz w:val="24"/>
                <w:szCs w:val="24"/>
                <w:lang w:val="ru-RU"/>
              </w:rPr>
              <w:t xml:space="preserve">существовать, бывать, наблюдаться, проявляться / проявиться, выявляться / выявиться, обнаруживаться / обнаружиться, фиксироваться / зафиксирован, отражаться в / отразиться, выражаться в </w:t>
            </w:r>
            <w:r w:rsidRPr="00B24A80">
              <w:rPr>
                <w:rFonts w:ascii="Times New Roman" w:eastAsia="Times New Roman" w:hAnsi="Times New Roman" w:cs="Times New Roman"/>
                <w:sz w:val="24"/>
                <w:szCs w:val="24"/>
                <w:lang w:val="ru-RU"/>
              </w:rPr>
              <w:t>/ выразиться, скрываться / скрыться, возникать / возникнуть, появиться / появляться, *родиться / *рождаться, создаваться / создаться, формироваться / сформироваться, *страиваться / строиться, складываться / сложиться, воспроизводиться / воспроизвестись, во</w:t>
            </w:r>
            <w:r w:rsidRPr="00B24A80">
              <w:rPr>
                <w:rFonts w:ascii="Times New Roman" w:eastAsia="Times New Roman" w:hAnsi="Times New Roman" w:cs="Times New Roman"/>
                <w:sz w:val="24"/>
                <w:szCs w:val="24"/>
                <w:lang w:val="ru-RU"/>
              </w:rPr>
              <w:t>ссоздаваться / воссоздаться, реальным - *делать реальным, становиться и стать реальным, воплощаться / воплотиться, реализоваться / реализован, утвердиться / утверждаться, закрепляться / закрепиться, установиться / устанавливаться, актуализоваться, актуализ</w:t>
            </w:r>
            <w:r w:rsidRPr="00B24A80">
              <w:rPr>
                <w:rFonts w:ascii="Times New Roman" w:eastAsia="Times New Roman" w:hAnsi="Times New Roman" w:cs="Times New Roman"/>
                <w:sz w:val="24"/>
                <w:szCs w:val="24"/>
                <w:lang w:val="ru-RU"/>
              </w:rPr>
              <w:t>ироваться, быть / становиться актуальным, *</w:t>
            </w:r>
            <w:proofErr w:type="spellStart"/>
            <w:r w:rsidRPr="00B24A80">
              <w:rPr>
                <w:rFonts w:ascii="Times New Roman" w:eastAsia="Times New Roman" w:hAnsi="Times New Roman" w:cs="Times New Roman"/>
                <w:sz w:val="24"/>
                <w:szCs w:val="24"/>
                <w:lang w:val="ru-RU"/>
              </w:rPr>
              <w:t>кристаллироваться</w:t>
            </w:r>
            <w:proofErr w:type="spellEnd"/>
            <w:r w:rsidRPr="00B24A80">
              <w:rPr>
                <w:rFonts w:ascii="Times New Roman" w:eastAsia="Times New Roman" w:hAnsi="Times New Roman" w:cs="Times New Roman"/>
                <w:sz w:val="24"/>
                <w:szCs w:val="24"/>
                <w:lang w:val="ru-RU"/>
              </w:rPr>
              <w:t>, состояться, осуществиться / осуществляться, стоять перед, поставить перед, встать перед, происходить / произойти, действовать, получить отражение в, находить / найти отражение, быть проявлением,</w:t>
            </w:r>
            <w:r w:rsidRPr="00B24A80">
              <w:rPr>
                <w:rFonts w:ascii="Times New Roman" w:eastAsia="Times New Roman" w:hAnsi="Times New Roman" w:cs="Times New Roman"/>
                <w:sz w:val="24"/>
                <w:szCs w:val="24"/>
                <w:lang w:val="ru-RU"/>
              </w:rPr>
              <w:t xml:space="preserve"> при обилии, при многообразии, при изобилии, в/при отсутствии / отсутствие, в / при наличии, присутствовать, отсутствовать, наступать / наступить, знаменовать / ознаменовать, изобиловать, иметь место, иметься, находиться, исчезать / исчезнуть, пропасть / п</w:t>
            </w:r>
            <w:r w:rsidRPr="00B24A80">
              <w:rPr>
                <w:rFonts w:ascii="Times New Roman" w:eastAsia="Times New Roman" w:hAnsi="Times New Roman" w:cs="Times New Roman"/>
                <w:sz w:val="24"/>
                <w:szCs w:val="24"/>
                <w:lang w:val="ru-RU"/>
              </w:rPr>
              <w:t>ропадать, раскрыться / раскрываться, вскрыться / вскрываться, материализоваться, *зреть / *</w:t>
            </w:r>
            <w:proofErr w:type="spellStart"/>
            <w:r w:rsidRPr="00B24A80">
              <w:rPr>
                <w:rFonts w:ascii="Times New Roman" w:eastAsia="Times New Roman" w:hAnsi="Times New Roman" w:cs="Times New Roman"/>
                <w:sz w:val="24"/>
                <w:szCs w:val="24"/>
                <w:lang w:val="ru-RU"/>
              </w:rPr>
              <w:t>зревать</w:t>
            </w:r>
            <w:proofErr w:type="spellEnd"/>
            <w:r w:rsidRPr="00B24A80">
              <w:rPr>
                <w:rFonts w:ascii="Times New Roman" w:eastAsia="Times New Roman" w:hAnsi="Times New Roman" w:cs="Times New Roman"/>
                <w:sz w:val="24"/>
                <w:szCs w:val="24"/>
                <w:lang w:val="ru-RU"/>
              </w:rPr>
              <w:t>, восходить к, активизироваться, активизирован</w:t>
            </w:r>
          </w:p>
        </w:tc>
      </w:tr>
      <w:tr w:rsidR="00EF35F6" w14:paraId="342C18E9" w14:textId="77777777">
        <w:trPr>
          <w:trHeight w:val="629"/>
        </w:trPr>
        <w:tc>
          <w:tcPr>
            <w:tcW w:w="9660" w:type="dxa"/>
          </w:tcPr>
          <w:p w14:paraId="65C71766"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tag CHANGE</w:t>
            </w:r>
          </w:p>
          <w:p w14:paraId="21D99B6B"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descriptions of observable changes</w:t>
            </w:r>
          </w:p>
        </w:tc>
      </w:tr>
      <w:tr w:rsidR="00EF35F6" w:rsidRPr="00B24A80" w14:paraId="7CFA08F6" w14:textId="77777777">
        <w:trPr>
          <w:trHeight w:val="1287"/>
        </w:trPr>
        <w:tc>
          <w:tcPr>
            <w:tcW w:w="9660" w:type="dxa"/>
          </w:tcPr>
          <w:p w14:paraId="1AC46F99" w14:textId="77777777" w:rsidR="00EF35F6" w:rsidRPr="00B24A80" w:rsidRDefault="00366B6F">
            <w:pPr>
              <w:jc w:val="both"/>
              <w:rPr>
                <w:rFonts w:ascii="Times New Roman" w:eastAsia="Times New Roman" w:hAnsi="Times New Roman" w:cs="Times New Roman"/>
                <w:sz w:val="24"/>
                <w:szCs w:val="24"/>
                <w:lang w:val="ru-RU"/>
              </w:rPr>
            </w:pPr>
            <w:r w:rsidRPr="00B24A80">
              <w:rPr>
                <w:rFonts w:ascii="Times New Roman" w:eastAsia="Times New Roman" w:hAnsi="Times New Roman" w:cs="Times New Roman"/>
                <w:sz w:val="24"/>
                <w:szCs w:val="24"/>
                <w:lang w:val="ru-RU"/>
              </w:rPr>
              <w:t>*меняться / *</w:t>
            </w:r>
            <w:proofErr w:type="spellStart"/>
            <w:r w:rsidRPr="00B24A80">
              <w:rPr>
                <w:rFonts w:ascii="Times New Roman" w:eastAsia="Times New Roman" w:hAnsi="Times New Roman" w:cs="Times New Roman"/>
                <w:sz w:val="24"/>
                <w:szCs w:val="24"/>
                <w:lang w:val="ru-RU"/>
              </w:rPr>
              <w:t>мениться</w:t>
            </w:r>
            <w:proofErr w:type="spellEnd"/>
            <w:r w:rsidRPr="00B24A80">
              <w:rPr>
                <w:rFonts w:ascii="Times New Roman" w:eastAsia="Times New Roman" w:hAnsi="Times New Roman" w:cs="Times New Roman"/>
                <w:sz w:val="24"/>
                <w:szCs w:val="24"/>
                <w:lang w:val="ru-RU"/>
              </w:rPr>
              <w:t xml:space="preserve">, трансформироваться, сужаться / сузиться, расширяться / расшириться, усугубиться / усугубляться, обостряться / обостриться, *расти, повышаться / повыситься, претерпевать / претерпеть изменения, подвергаться | </w:t>
            </w:r>
            <w:proofErr w:type="spellStart"/>
            <w:r w:rsidRPr="00B24A80">
              <w:rPr>
                <w:rFonts w:ascii="Times New Roman" w:eastAsia="Times New Roman" w:hAnsi="Times New Roman" w:cs="Times New Roman"/>
                <w:sz w:val="24"/>
                <w:szCs w:val="24"/>
                <w:lang w:val="ru-RU"/>
              </w:rPr>
              <w:t>подвергуться</w:t>
            </w:r>
            <w:proofErr w:type="spellEnd"/>
            <w:r w:rsidRPr="00B24A80">
              <w:rPr>
                <w:rFonts w:ascii="Times New Roman" w:eastAsia="Times New Roman" w:hAnsi="Times New Roman" w:cs="Times New Roman"/>
                <w:sz w:val="24"/>
                <w:szCs w:val="24"/>
                <w:lang w:val="ru-RU"/>
              </w:rPr>
              <w:t xml:space="preserve"> изменению, д</w:t>
            </w:r>
            <w:r w:rsidRPr="00B24A80">
              <w:rPr>
                <w:rFonts w:ascii="Times New Roman" w:eastAsia="Times New Roman" w:hAnsi="Times New Roman" w:cs="Times New Roman"/>
                <w:sz w:val="24"/>
                <w:szCs w:val="24"/>
                <w:lang w:val="ru-RU"/>
              </w:rPr>
              <w:t>елаться / сделаться, понижаться / понизиться, превращаться / превратиться, развиваться</w:t>
            </w:r>
          </w:p>
        </w:tc>
      </w:tr>
      <w:tr w:rsidR="00EF35F6" w14:paraId="02460057" w14:textId="77777777">
        <w:trPr>
          <w:trHeight w:val="325"/>
        </w:trPr>
        <w:tc>
          <w:tcPr>
            <w:tcW w:w="9660" w:type="dxa"/>
          </w:tcPr>
          <w:p w14:paraId="1F36B10B"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tag CAUSE</w:t>
            </w:r>
          </w:p>
          <w:p w14:paraId="1032A739" w14:textId="77777777" w:rsidR="00EF35F6" w:rsidRDefault="00366B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marking causal relations</w:t>
            </w:r>
          </w:p>
        </w:tc>
      </w:tr>
      <w:tr w:rsidR="00EF35F6" w:rsidRPr="00B24A80" w14:paraId="3BEF25FE" w14:textId="77777777">
        <w:trPr>
          <w:trHeight w:val="2426"/>
        </w:trPr>
        <w:tc>
          <w:tcPr>
            <w:tcW w:w="9660" w:type="dxa"/>
          </w:tcPr>
          <w:p w14:paraId="5287B9C9" w14:textId="77777777" w:rsidR="00EF35F6" w:rsidRPr="00B24A80" w:rsidRDefault="00366B6F">
            <w:pPr>
              <w:jc w:val="both"/>
              <w:rPr>
                <w:rFonts w:ascii="Times New Roman" w:eastAsia="Times New Roman" w:hAnsi="Times New Roman" w:cs="Times New Roman"/>
                <w:sz w:val="24"/>
                <w:szCs w:val="24"/>
                <w:lang w:val="ru-RU"/>
              </w:rPr>
            </w:pPr>
            <w:r w:rsidRPr="00B24A80">
              <w:rPr>
                <w:rFonts w:ascii="Times New Roman" w:eastAsia="Times New Roman" w:hAnsi="Times New Roman" w:cs="Times New Roman"/>
                <w:sz w:val="24"/>
                <w:szCs w:val="24"/>
                <w:lang w:val="ru-RU"/>
              </w:rPr>
              <w:t>влиять на, воздействовать на, определять, оказывать эффект, влияние, воздействие, приводить к / привести к, влечь / повлечь за собой, вызывать / вызвать, обусловливать / обуславливать / обусловить, отражаться / отразиться на, сказаться / сказываться на, оп</w:t>
            </w:r>
            <w:r w:rsidRPr="00B24A80">
              <w:rPr>
                <w:rFonts w:ascii="Times New Roman" w:eastAsia="Times New Roman" w:hAnsi="Times New Roman" w:cs="Times New Roman"/>
                <w:sz w:val="24"/>
                <w:szCs w:val="24"/>
                <w:lang w:val="ru-RU"/>
              </w:rPr>
              <w:t>ределяться, испытывает воздействие / влияние, помогать чему-то, способствовать чему-то, стимулировать, стимул, в зависимости от, зависеть от, провоцировать, породить / порождать, вытекать, ввиду, вследствие, по причине, в результате, отсюда следует, происх</w:t>
            </w:r>
            <w:r w:rsidRPr="00B24A80">
              <w:rPr>
                <w:rFonts w:ascii="Times New Roman" w:eastAsia="Times New Roman" w:hAnsi="Times New Roman" w:cs="Times New Roman"/>
                <w:sz w:val="24"/>
                <w:szCs w:val="24"/>
                <w:lang w:val="ru-RU"/>
              </w:rPr>
              <w:t>одить из, толчок к, подтолкнуть, стимулироваться, вызываться</w:t>
            </w:r>
          </w:p>
        </w:tc>
      </w:tr>
      <w:tr w:rsidR="00EF35F6" w14:paraId="45300463" w14:textId="77777777">
        <w:trPr>
          <w:trHeight w:val="517"/>
        </w:trPr>
        <w:tc>
          <w:tcPr>
            <w:tcW w:w="9660" w:type="dxa"/>
          </w:tcPr>
          <w:p w14:paraId="6091672D"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SUMUP for clarifying and specifying concepts and ideas</w:t>
            </w:r>
          </w:p>
        </w:tc>
      </w:tr>
      <w:tr w:rsidR="00EF35F6" w:rsidRPr="00B24A80" w14:paraId="50181BD0" w14:textId="77777777">
        <w:trPr>
          <w:trHeight w:val="832"/>
        </w:trPr>
        <w:tc>
          <w:tcPr>
            <w:tcW w:w="9660" w:type="dxa"/>
          </w:tcPr>
          <w:p w14:paraId="5E25180A" w14:textId="77777777" w:rsidR="00EF35F6" w:rsidRPr="00B24A80" w:rsidRDefault="00366B6F">
            <w:pPr>
              <w:spacing w:after="0"/>
              <w:jc w:val="both"/>
              <w:rPr>
                <w:rFonts w:ascii="Times New Roman" w:eastAsia="Times New Roman" w:hAnsi="Times New Roman" w:cs="Times New Roman"/>
                <w:sz w:val="24"/>
                <w:szCs w:val="24"/>
                <w:lang w:val="ru-RU"/>
              </w:rPr>
            </w:pPr>
            <w:r w:rsidRPr="00B24A80">
              <w:rPr>
                <w:rFonts w:ascii="Times New Roman" w:eastAsia="Times New Roman" w:hAnsi="Times New Roman" w:cs="Times New Roman"/>
                <w:sz w:val="24"/>
                <w:szCs w:val="24"/>
                <w:lang w:val="ru-RU"/>
              </w:rPr>
              <w:lastRenderedPageBreak/>
              <w:t>заключаться в том, что; состоять в том, что; предполагать; подразумевать; суть; по сути дела; сводиться к / свестись к; сводить к / свести к</w:t>
            </w:r>
          </w:p>
        </w:tc>
      </w:tr>
    </w:tbl>
    <w:p w14:paraId="47EFCEC8" w14:textId="77777777" w:rsidR="00EF35F6" w:rsidRPr="00B24A80" w:rsidRDefault="00EF35F6">
      <w:pPr>
        <w:spacing w:after="0"/>
        <w:ind w:firstLine="720"/>
        <w:jc w:val="both"/>
        <w:rPr>
          <w:rFonts w:ascii="Times New Roman" w:eastAsia="Times New Roman" w:hAnsi="Times New Roman" w:cs="Times New Roman"/>
          <w:sz w:val="24"/>
          <w:szCs w:val="24"/>
          <w:lang w:val="ru-RU"/>
        </w:rPr>
      </w:pPr>
    </w:p>
    <w:p w14:paraId="55DCAECA"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annotator is given the predefined list of keywords, which are predicate lexemes of different morphological str</w:t>
      </w:r>
      <w:r>
        <w:rPr>
          <w:rFonts w:ascii="Times New Roman" w:eastAsia="Times New Roman" w:hAnsi="Times New Roman" w:cs="Times New Roman"/>
          <w:sz w:val="24"/>
          <w:szCs w:val="24"/>
        </w:rPr>
        <w:t>ucture, including verbs and verbal forms, linking verbs, short adjectives, predicative adverbs, some phraseological expressions (</w:t>
      </w:r>
      <w:proofErr w:type="spellStart"/>
      <w:r>
        <w:rPr>
          <w:rFonts w:ascii="Times New Roman" w:eastAsia="Times New Roman" w:hAnsi="Times New Roman" w:cs="Times New Roman"/>
          <w:sz w:val="24"/>
          <w:szCs w:val="24"/>
        </w:rPr>
        <w:t>при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наличии</w:t>
      </w:r>
      <w:proofErr w:type="spellEnd"/>
      <w:r>
        <w:rPr>
          <w:rFonts w:ascii="Times New Roman" w:eastAsia="Times New Roman" w:hAnsi="Times New Roman" w:cs="Times New Roman"/>
          <w:sz w:val="24"/>
          <w:szCs w:val="24"/>
        </w:rPr>
        <w:t xml:space="preserve"> ‘while someone has’, </w:t>
      </w:r>
      <w:proofErr w:type="spellStart"/>
      <w:r>
        <w:rPr>
          <w:rFonts w:ascii="Times New Roman" w:eastAsia="Times New Roman" w:hAnsi="Times New Roman" w:cs="Times New Roman"/>
          <w:sz w:val="24"/>
          <w:szCs w:val="24"/>
        </w:rPr>
        <w:t>по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сути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дела</w:t>
      </w:r>
      <w:proofErr w:type="spellEnd"/>
      <w:r>
        <w:rPr>
          <w:rFonts w:ascii="Times New Roman" w:eastAsia="Times New Roman" w:hAnsi="Times New Roman" w:cs="Times New Roman"/>
          <w:sz w:val="24"/>
          <w:szCs w:val="24"/>
        </w:rPr>
        <w:t xml:space="preserve"> ‘in fact, essentially’). </w:t>
      </w:r>
    </w:p>
    <w:p w14:paraId="0E2A56F3" w14:textId="4DA25A31"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Two approaches are usually adopted for machine learnin</w:t>
      </w:r>
      <w:r>
        <w:rPr>
          <w:rFonts w:ascii="Times New Roman" w:eastAsia="Times New Roman" w:hAnsi="Times New Roman" w:cs="Times New Roman"/>
          <w:sz w:val="24"/>
          <w:szCs w:val="24"/>
        </w:rPr>
        <w:t>g tasks to classify word sequences [Wilcock 2009]. The most common technique is to split a text into sentences and then label a sentence based on the key words and features it contains. The sentence-based annotation does not precisely suit our goal since R</w:t>
      </w:r>
      <w:r>
        <w:rPr>
          <w:rFonts w:ascii="Times New Roman" w:eastAsia="Times New Roman" w:hAnsi="Times New Roman" w:cs="Times New Roman"/>
          <w:sz w:val="24"/>
          <w:szCs w:val="24"/>
        </w:rPr>
        <w:t>ussian academic texts usually contain long subordinate syntactic units, and one sentence includes phrases belonging to different classes. Another approach concerns an annotation of phrases, namely key words with extended context, wherein an annotator label</w:t>
      </w:r>
      <w:r>
        <w:rPr>
          <w:rFonts w:ascii="Times New Roman" w:eastAsia="Times New Roman" w:hAnsi="Times New Roman" w:cs="Times New Roman"/>
          <w:sz w:val="24"/>
          <w:szCs w:val="24"/>
        </w:rPr>
        <w:t>s a sequence of words significant for the task. The annotation unit</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 lexis-grammar sequence with a predicative key word in extended context, containing lexical clues, disambiguating the possible polysemy of categories. To provide the model enough cont</w:t>
      </w:r>
      <w:r>
        <w:rPr>
          <w:rFonts w:ascii="Times New Roman" w:eastAsia="Times New Roman" w:hAnsi="Times New Roman" w:cs="Times New Roman"/>
          <w:sz w:val="24"/>
          <w:szCs w:val="24"/>
        </w:rPr>
        <w:t xml:space="preserve">ext, we formulated recommendations to include in the annotated sequence words of three types: functional words, such as a) pronouns, prepositions and conjunctions, b] general academic words like </w:t>
      </w:r>
      <w:proofErr w:type="spellStart"/>
      <w:r>
        <w:rPr>
          <w:rFonts w:ascii="Times New Roman" w:eastAsia="Times New Roman" w:hAnsi="Times New Roman" w:cs="Times New Roman"/>
          <w:sz w:val="24"/>
          <w:szCs w:val="24"/>
        </w:rPr>
        <w:t>тип</w:t>
      </w:r>
      <w:proofErr w:type="spellEnd"/>
      <w:r>
        <w:rPr>
          <w:rFonts w:ascii="Times New Roman" w:eastAsia="Times New Roman" w:hAnsi="Times New Roman" w:cs="Times New Roman"/>
          <w:sz w:val="24"/>
          <w:szCs w:val="24"/>
        </w:rPr>
        <w:t xml:space="preserve"> ‘type’, </w:t>
      </w:r>
      <w:proofErr w:type="spellStart"/>
      <w:r>
        <w:rPr>
          <w:rFonts w:ascii="Times New Roman" w:eastAsia="Times New Roman" w:hAnsi="Times New Roman" w:cs="Times New Roman"/>
          <w:sz w:val="24"/>
          <w:szCs w:val="24"/>
        </w:rPr>
        <w:t>признак</w:t>
      </w:r>
      <w:proofErr w:type="spellEnd"/>
      <w:r>
        <w:rPr>
          <w:rFonts w:ascii="Times New Roman" w:eastAsia="Times New Roman" w:hAnsi="Times New Roman" w:cs="Times New Roman"/>
          <w:sz w:val="24"/>
          <w:szCs w:val="24"/>
        </w:rPr>
        <w:t xml:space="preserve"> ‘feature’, </w:t>
      </w:r>
      <w:proofErr w:type="spellStart"/>
      <w:r>
        <w:rPr>
          <w:rFonts w:ascii="Times New Roman" w:eastAsia="Times New Roman" w:hAnsi="Times New Roman" w:cs="Times New Roman"/>
          <w:sz w:val="24"/>
          <w:szCs w:val="24"/>
        </w:rPr>
        <w:t>зависимость</w:t>
      </w:r>
      <w:proofErr w:type="spellEnd"/>
      <w:r>
        <w:rPr>
          <w:rFonts w:ascii="Times New Roman" w:eastAsia="Times New Roman" w:hAnsi="Times New Roman" w:cs="Times New Roman"/>
          <w:sz w:val="24"/>
          <w:szCs w:val="24"/>
        </w:rPr>
        <w:t xml:space="preserve"> ‘causal nexus’, </w:t>
      </w:r>
      <w:proofErr w:type="spellStart"/>
      <w:r>
        <w:rPr>
          <w:rFonts w:ascii="Times New Roman" w:eastAsia="Times New Roman" w:hAnsi="Times New Roman" w:cs="Times New Roman"/>
          <w:sz w:val="24"/>
          <w:szCs w:val="24"/>
        </w:rPr>
        <w:t>вз</w:t>
      </w:r>
      <w:r>
        <w:rPr>
          <w:rFonts w:ascii="Times New Roman" w:eastAsia="Times New Roman" w:hAnsi="Times New Roman" w:cs="Times New Roman"/>
          <w:sz w:val="24"/>
          <w:szCs w:val="24"/>
        </w:rPr>
        <w:t>аимодействие</w:t>
      </w:r>
      <w:proofErr w:type="spellEnd"/>
      <w:r>
        <w:rPr>
          <w:rFonts w:ascii="Times New Roman" w:eastAsia="Times New Roman" w:hAnsi="Times New Roman" w:cs="Times New Roman"/>
          <w:sz w:val="24"/>
          <w:szCs w:val="24"/>
        </w:rPr>
        <w:t xml:space="preserve"> ‘interconnection’ c) specific high-frequency lexemes of academic texts </w:t>
      </w:r>
      <w:proofErr w:type="spellStart"/>
      <w:r>
        <w:rPr>
          <w:rFonts w:ascii="Times New Roman" w:eastAsia="Times New Roman" w:hAnsi="Times New Roman" w:cs="Times New Roman"/>
          <w:sz w:val="24"/>
          <w:szCs w:val="24"/>
        </w:rPr>
        <w:t>определенный</w:t>
      </w:r>
      <w:proofErr w:type="spellEnd"/>
      <w:r>
        <w:rPr>
          <w:rFonts w:ascii="Times New Roman" w:eastAsia="Times New Roman" w:hAnsi="Times New Roman" w:cs="Times New Roman"/>
          <w:sz w:val="24"/>
          <w:szCs w:val="24"/>
        </w:rPr>
        <w:t xml:space="preserve"> «certain», </w:t>
      </w:r>
      <w:proofErr w:type="spellStart"/>
      <w:r>
        <w:rPr>
          <w:rFonts w:ascii="Times New Roman" w:eastAsia="Times New Roman" w:hAnsi="Times New Roman" w:cs="Times New Roman"/>
          <w:sz w:val="24"/>
          <w:szCs w:val="24"/>
        </w:rPr>
        <w:t>своеобразный</w:t>
      </w:r>
      <w:proofErr w:type="spellEnd"/>
      <w:r>
        <w:rPr>
          <w:rFonts w:ascii="Times New Roman" w:eastAsia="Times New Roman" w:hAnsi="Times New Roman" w:cs="Times New Roman"/>
          <w:sz w:val="24"/>
          <w:szCs w:val="24"/>
        </w:rPr>
        <w:t xml:space="preserve"> «kind of», etc. d) some high-frequent general vocabulary, needed for disambiguation of polysemy, such as </w:t>
      </w:r>
      <w:proofErr w:type="spellStart"/>
      <w:r>
        <w:rPr>
          <w:rFonts w:ascii="Times New Roman" w:eastAsia="Times New Roman" w:hAnsi="Times New Roman" w:cs="Times New Roman"/>
          <w:sz w:val="24"/>
          <w:szCs w:val="24"/>
        </w:rPr>
        <w:t>подвергаться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изменению</w:t>
      </w:r>
      <w:proofErr w:type="spellEnd"/>
      <w:r>
        <w:rPr>
          <w:rFonts w:ascii="Times New Roman" w:eastAsia="Times New Roman" w:hAnsi="Times New Roman" w:cs="Times New Roman"/>
          <w:sz w:val="24"/>
          <w:szCs w:val="24"/>
        </w:rPr>
        <w:t xml:space="preserve"> ‘underg</w:t>
      </w:r>
      <w:r>
        <w:rPr>
          <w:rFonts w:ascii="Times New Roman" w:eastAsia="Times New Roman" w:hAnsi="Times New Roman" w:cs="Times New Roman"/>
          <w:sz w:val="24"/>
          <w:szCs w:val="24"/>
        </w:rPr>
        <w:t xml:space="preserve">o changes’ (tag CHANGE) – </w:t>
      </w:r>
      <w:proofErr w:type="spellStart"/>
      <w:r>
        <w:rPr>
          <w:rFonts w:ascii="Times New Roman" w:eastAsia="Times New Roman" w:hAnsi="Times New Roman" w:cs="Times New Roman"/>
          <w:sz w:val="24"/>
          <w:szCs w:val="24"/>
        </w:rPr>
        <w:t>подвергаться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воздействию</w:t>
      </w:r>
      <w:proofErr w:type="spellEnd"/>
      <w:r>
        <w:rPr>
          <w:rFonts w:ascii="Times New Roman" w:eastAsia="Times New Roman" w:hAnsi="Times New Roman" w:cs="Times New Roman"/>
          <w:sz w:val="24"/>
          <w:szCs w:val="24"/>
        </w:rPr>
        <w:t xml:space="preserve"> ‘to be affected by’ (tag CAUSE). </w:t>
      </w:r>
    </w:p>
    <w:p w14:paraId="09565A68" w14:textId="66E8650B" w:rsidR="00EF35F6" w:rsidRDefault="00366B6F">
      <w:pPr>
        <w:pBdr>
          <w:top w:val="nil"/>
          <w:left w:val="nil"/>
          <w:bottom w:val="nil"/>
          <w:right w:val="nil"/>
          <w:between w:val="nil"/>
        </w:pBd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collect recurrent phrases, classified by their research-related communicative function, we split the text into tokens, which are word forms and punctuation marks. Thus,</w:t>
      </w:r>
      <w:r>
        <w:rPr>
          <w:rFonts w:ascii="Times New Roman" w:eastAsia="Times New Roman" w:hAnsi="Times New Roman" w:cs="Times New Roman"/>
          <w:sz w:val="24"/>
          <w:szCs w:val="24"/>
        </w:rPr>
        <w:t xml:space="preserve"> a tagged unit is a relevant sequence of tokens. An annotator is supposed to find a keyword from the list, define a semantically congruent context and label the relevant word sequence, as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5 represents. </w:t>
      </w:r>
    </w:p>
    <w:p w14:paraId="50D70F1D" w14:textId="77777777" w:rsidR="00EF35F6" w:rsidRDefault="00EF35F6">
      <w:pPr>
        <w:pBdr>
          <w:top w:val="nil"/>
          <w:left w:val="nil"/>
          <w:bottom w:val="nil"/>
          <w:right w:val="nil"/>
          <w:between w:val="nil"/>
        </w:pBdr>
        <w:spacing w:after="0"/>
        <w:ind w:firstLine="720"/>
        <w:jc w:val="both"/>
        <w:rPr>
          <w:rFonts w:ascii="Times New Roman" w:eastAsia="Times New Roman" w:hAnsi="Times New Roman" w:cs="Times New Roman"/>
          <w:sz w:val="24"/>
          <w:szCs w:val="24"/>
        </w:rPr>
      </w:pPr>
    </w:p>
    <w:tbl>
      <w:tblPr>
        <w:tblStyle w:val="aff7"/>
        <w:tblW w:w="9227" w:type="dxa"/>
        <w:jc w:val="center"/>
        <w:tblInd w:w="0" w:type="dxa"/>
        <w:tblLayout w:type="fixed"/>
        <w:tblLook w:val="0400" w:firstRow="0" w:lastRow="0" w:firstColumn="0" w:lastColumn="0" w:noHBand="0" w:noVBand="1"/>
      </w:tblPr>
      <w:tblGrid>
        <w:gridCol w:w="1525"/>
        <w:gridCol w:w="2069"/>
        <w:gridCol w:w="2060"/>
        <w:gridCol w:w="1305"/>
        <w:gridCol w:w="1276"/>
        <w:gridCol w:w="992"/>
      </w:tblGrid>
      <w:tr w:rsidR="00EF35F6" w14:paraId="6D412AB8" w14:textId="77777777">
        <w:trPr>
          <w:trHeight w:val="300"/>
          <w:jc w:val="center"/>
        </w:trPr>
        <w:tc>
          <w:tcPr>
            <w:tcW w:w="9227" w:type="dxa"/>
            <w:gridSpan w:val="6"/>
            <w:tcBorders>
              <w:top w:val="nil"/>
              <w:left w:val="nil"/>
              <w:bottom w:val="single" w:sz="4" w:space="0" w:color="000000"/>
              <w:right w:val="nil"/>
            </w:tcBorders>
            <w:shd w:val="clear" w:color="auto" w:fill="auto"/>
            <w:vAlign w:val="bottom"/>
          </w:tcPr>
          <w:p w14:paraId="656BA260"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Tab. 5. The sample of the annotated datasets</w:t>
            </w:r>
          </w:p>
        </w:tc>
      </w:tr>
      <w:tr w:rsidR="00EF35F6" w14:paraId="2929F82A"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7810B99F"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69" w:type="dxa"/>
            <w:tcBorders>
              <w:top w:val="single" w:sz="4" w:space="0" w:color="000000"/>
              <w:left w:val="nil"/>
              <w:bottom w:val="single" w:sz="4" w:space="0" w:color="000000"/>
              <w:right w:val="nil"/>
            </w:tcBorders>
            <w:shd w:val="clear" w:color="auto" w:fill="auto"/>
            <w:vAlign w:val="bottom"/>
          </w:tcPr>
          <w:p w14:paraId="34ADEE71"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w:t>
            </w:r>
          </w:p>
        </w:tc>
        <w:tc>
          <w:tcPr>
            <w:tcW w:w="2060" w:type="dxa"/>
            <w:tcBorders>
              <w:top w:val="single" w:sz="4" w:space="0" w:color="000000"/>
              <w:left w:val="nil"/>
              <w:bottom w:val="single" w:sz="4" w:space="0" w:color="000000"/>
              <w:right w:val="nil"/>
            </w:tcBorders>
            <w:shd w:val="clear" w:color="auto" w:fill="auto"/>
            <w:vAlign w:val="bottom"/>
          </w:tcPr>
          <w:p w14:paraId="0FA12B43"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lemma</w:t>
            </w:r>
          </w:p>
        </w:tc>
        <w:tc>
          <w:tcPr>
            <w:tcW w:w="1305" w:type="dxa"/>
            <w:tcBorders>
              <w:top w:val="single" w:sz="4" w:space="0" w:color="000000"/>
              <w:left w:val="nil"/>
              <w:bottom w:val="single" w:sz="4" w:space="0" w:color="000000"/>
              <w:right w:val="nil"/>
            </w:tcBorders>
            <w:shd w:val="clear" w:color="auto" w:fill="auto"/>
            <w:vAlign w:val="bottom"/>
          </w:tcPr>
          <w:p w14:paraId="35056462"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annotator1</w:t>
            </w:r>
          </w:p>
        </w:tc>
        <w:tc>
          <w:tcPr>
            <w:tcW w:w="1276" w:type="dxa"/>
            <w:tcBorders>
              <w:top w:val="single" w:sz="4" w:space="0" w:color="000000"/>
              <w:left w:val="nil"/>
              <w:bottom w:val="single" w:sz="4" w:space="0" w:color="000000"/>
              <w:right w:val="nil"/>
            </w:tcBorders>
            <w:shd w:val="clear" w:color="auto" w:fill="auto"/>
            <w:vAlign w:val="bottom"/>
          </w:tcPr>
          <w:p w14:paraId="2AE8E28A"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annotator2</w:t>
            </w:r>
          </w:p>
        </w:tc>
        <w:tc>
          <w:tcPr>
            <w:tcW w:w="992" w:type="dxa"/>
            <w:tcBorders>
              <w:top w:val="single" w:sz="4" w:space="0" w:color="000000"/>
              <w:left w:val="nil"/>
              <w:bottom w:val="single" w:sz="4" w:space="0" w:color="000000"/>
              <w:right w:val="nil"/>
            </w:tcBorders>
            <w:shd w:val="clear" w:color="auto" w:fill="auto"/>
            <w:vAlign w:val="bottom"/>
          </w:tcPr>
          <w:p w14:paraId="434780EE"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pos</w:t>
            </w:r>
          </w:p>
        </w:tc>
      </w:tr>
      <w:tr w:rsidR="00EF35F6" w14:paraId="2D4ADD42"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4A222498"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69" w:type="dxa"/>
            <w:tcBorders>
              <w:top w:val="single" w:sz="4" w:space="0" w:color="000000"/>
              <w:left w:val="nil"/>
              <w:bottom w:val="single" w:sz="4" w:space="0" w:color="000000"/>
              <w:right w:val="nil"/>
            </w:tcBorders>
            <w:shd w:val="clear" w:color="auto" w:fill="auto"/>
            <w:vAlign w:val="bottom"/>
          </w:tcPr>
          <w:p w14:paraId="1AE2C40C"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p>
        </w:tc>
        <w:tc>
          <w:tcPr>
            <w:tcW w:w="2060" w:type="dxa"/>
            <w:tcBorders>
              <w:top w:val="single" w:sz="4" w:space="0" w:color="000000"/>
              <w:left w:val="nil"/>
              <w:bottom w:val="single" w:sz="4" w:space="0" w:color="000000"/>
              <w:right w:val="nil"/>
            </w:tcBorders>
            <w:shd w:val="clear" w:color="auto" w:fill="auto"/>
            <w:vAlign w:val="bottom"/>
          </w:tcPr>
          <w:p w14:paraId="0887B842"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p>
        </w:tc>
        <w:tc>
          <w:tcPr>
            <w:tcW w:w="1305" w:type="dxa"/>
            <w:tcBorders>
              <w:top w:val="single" w:sz="4" w:space="0" w:color="000000"/>
              <w:left w:val="nil"/>
              <w:bottom w:val="single" w:sz="4" w:space="0" w:color="000000"/>
              <w:right w:val="nil"/>
            </w:tcBorders>
            <w:shd w:val="clear" w:color="auto" w:fill="auto"/>
            <w:vAlign w:val="bottom"/>
          </w:tcPr>
          <w:p w14:paraId="59B482C8"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1276" w:type="dxa"/>
            <w:tcBorders>
              <w:top w:val="single" w:sz="4" w:space="0" w:color="000000"/>
              <w:left w:val="nil"/>
              <w:bottom w:val="single" w:sz="4" w:space="0" w:color="000000"/>
              <w:right w:val="nil"/>
            </w:tcBorders>
            <w:shd w:val="clear" w:color="auto" w:fill="auto"/>
            <w:vAlign w:val="bottom"/>
          </w:tcPr>
          <w:p w14:paraId="7D0A2571"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992" w:type="dxa"/>
            <w:tcBorders>
              <w:top w:val="single" w:sz="4" w:space="0" w:color="000000"/>
              <w:left w:val="nil"/>
              <w:bottom w:val="single" w:sz="4" w:space="0" w:color="000000"/>
              <w:right w:val="nil"/>
            </w:tcBorders>
            <w:shd w:val="clear" w:color="auto" w:fill="auto"/>
            <w:vAlign w:val="bottom"/>
          </w:tcPr>
          <w:p w14:paraId="094B6ABF"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ADP</w:t>
            </w:r>
          </w:p>
        </w:tc>
      </w:tr>
      <w:tr w:rsidR="00EF35F6" w14:paraId="4165E7D0"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2C16E579"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69" w:type="dxa"/>
            <w:tcBorders>
              <w:top w:val="single" w:sz="4" w:space="0" w:color="000000"/>
              <w:left w:val="nil"/>
              <w:bottom w:val="single" w:sz="4" w:space="0" w:color="000000"/>
              <w:right w:val="nil"/>
            </w:tcBorders>
            <w:shd w:val="clear" w:color="auto" w:fill="auto"/>
            <w:vAlign w:val="bottom"/>
          </w:tcPr>
          <w:p w14:paraId="056E2B27"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результате</w:t>
            </w:r>
            <w:proofErr w:type="spellEnd"/>
          </w:p>
        </w:tc>
        <w:tc>
          <w:tcPr>
            <w:tcW w:w="2060" w:type="dxa"/>
            <w:tcBorders>
              <w:top w:val="single" w:sz="4" w:space="0" w:color="000000"/>
              <w:left w:val="nil"/>
              <w:bottom w:val="single" w:sz="4" w:space="0" w:color="000000"/>
              <w:right w:val="nil"/>
            </w:tcBorders>
            <w:shd w:val="clear" w:color="auto" w:fill="auto"/>
            <w:vAlign w:val="bottom"/>
          </w:tcPr>
          <w:p w14:paraId="6E7A22A0"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результат</w:t>
            </w:r>
            <w:proofErr w:type="spellEnd"/>
          </w:p>
        </w:tc>
        <w:tc>
          <w:tcPr>
            <w:tcW w:w="1305" w:type="dxa"/>
            <w:tcBorders>
              <w:top w:val="single" w:sz="4" w:space="0" w:color="000000"/>
              <w:left w:val="nil"/>
              <w:bottom w:val="single" w:sz="4" w:space="0" w:color="000000"/>
              <w:right w:val="nil"/>
            </w:tcBorders>
            <w:shd w:val="clear" w:color="auto" w:fill="auto"/>
            <w:vAlign w:val="bottom"/>
          </w:tcPr>
          <w:p w14:paraId="5E8F3B73"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1276" w:type="dxa"/>
            <w:tcBorders>
              <w:top w:val="single" w:sz="4" w:space="0" w:color="000000"/>
              <w:left w:val="nil"/>
              <w:bottom w:val="single" w:sz="4" w:space="0" w:color="000000"/>
              <w:right w:val="nil"/>
            </w:tcBorders>
            <w:shd w:val="clear" w:color="auto" w:fill="auto"/>
            <w:vAlign w:val="bottom"/>
          </w:tcPr>
          <w:p w14:paraId="37E89733"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992" w:type="dxa"/>
            <w:tcBorders>
              <w:top w:val="single" w:sz="4" w:space="0" w:color="000000"/>
              <w:left w:val="nil"/>
              <w:bottom w:val="single" w:sz="4" w:space="0" w:color="000000"/>
              <w:right w:val="nil"/>
            </w:tcBorders>
            <w:shd w:val="clear" w:color="auto" w:fill="auto"/>
            <w:vAlign w:val="bottom"/>
          </w:tcPr>
          <w:p w14:paraId="70FD52FF"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r>
      <w:tr w:rsidR="00EF35F6" w14:paraId="1BFE0C16"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7D7AF50B"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69" w:type="dxa"/>
            <w:tcBorders>
              <w:top w:val="single" w:sz="4" w:space="0" w:color="000000"/>
              <w:left w:val="nil"/>
              <w:bottom w:val="single" w:sz="4" w:space="0" w:color="000000"/>
              <w:right w:val="nil"/>
            </w:tcBorders>
            <w:shd w:val="clear" w:color="auto" w:fill="auto"/>
            <w:vAlign w:val="bottom"/>
          </w:tcPr>
          <w:p w14:paraId="7117A912"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совершения</w:t>
            </w:r>
            <w:proofErr w:type="spellEnd"/>
          </w:p>
        </w:tc>
        <w:tc>
          <w:tcPr>
            <w:tcW w:w="2060" w:type="dxa"/>
            <w:tcBorders>
              <w:top w:val="single" w:sz="4" w:space="0" w:color="000000"/>
              <w:left w:val="nil"/>
              <w:bottom w:val="single" w:sz="4" w:space="0" w:color="000000"/>
              <w:right w:val="nil"/>
            </w:tcBorders>
            <w:shd w:val="clear" w:color="auto" w:fill="auto"/>
            <w:vAlign w:val="bottom"/>
          </w:tcPr>
          <w:p w14:paraId="33BDFDF8"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совершение</w:t>
            </w:r>
            <w:proofErr w:type="spellEnd"/>
          </w:p>
        </w:tc>
        <w:tc>
          <w:tcPr>
            <w:tcW w:w="1305" w:type="dxa"/>
            <w:tcBorders>
              <w:top w:val="single" w:sz="4" w:space="0" w:color="000000"/>
              <w:left w:val="nil"/>
              <w:bottom w:val="single" w:sz="4" w:space="0" w:color="000000"/>
              <w:right w:val="nil"/>
            </w:tcBorders>
            <w:shd w:val="clear" w:color="auto" w:fill="auto"/>
            <w:vAlign w:val="bottom"/>
          </w:tcPr>
          <w:p w14:paraId="1AC4D243" w14:textId="77777777" w:rsidR="00EF35F6" w:rsidRDefault="00EF35F6">
            <w:pPr>
              <w:rPr>
                <w:rFonts w:ascii="Times New Roman" w:eastAsia="Times New Roman" w:hAnsi="Times New Roman" w:cs="Times New Roman"/>
                <w:sz w:val="24"/>
                <w:szCs w:val="24"/>
              </w:rPr>
            </w:pPr>
          </w:p>
        </w:tc>
        <w:tc>
          <w:tcPr>
            <w:tcW w:w="1276" w:type="dxa"/>
            <w:tcBorders>
              <w:top w:val="single" w:sz="4" w:space="0" w:color="000000"/>
              <w:left w:val="nil"/>
              <w:bottom w:val="single" w:sz="4" w:space="0" w:color="000000"/>
              <w:right w:val="nil"/>
            </w:tcBorders>
            <w:shd w:val="clear" w:color="auto" w:fill="auto"/>
            <w:vAlign w:val="bottom"/>
          </w:tcPr>
          <w:p w14:paraId="0BC30C8A"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992" w:type="dxa"/>
            <w:tcBorders>
              <w:top w:val="single" w:sz="4" w:space="0" w:color="000000"/>
              <w:left w:val="nil"/>
              <w:bottom w:val="single" w:sz="4" w:space="0" w:color="000000"/>
              <w:right w:val="nil"/>
            </w:tcBorders>
            <w:shd w:val="clear" w:color="auto" w:fill="auto"/>
            <w:vAlign w:val="bottom"/>
          </w:tcPr>
          <w:p w14:paraId="54C4C673"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r>
      <w:tr w:rsidR="00EF35F6" w14:paraId="55113E6A"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7C226774"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69" w:type="dxa"/>
            <w:tcBorders>
              <w:top w:val="single" w:sz="4" w:space="0" w:color="000000"/>
              <w:left w:val="nil"/>
              <w:bottom w:val="single" w:sz="4" w:space="0" w:color="000000"/>
              <w:right w:val="nil"/>
            </w:tcBorders>
            <w:shd w:val="clear" w:color="auto" w:fill="auto"/>
            <w:vAlign w:val="bottom"/>
          </w:tcPr>
          <w:p w14:paraId="4EE7C793"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подобных</w:t>
            </w:r>
            <w:proofErr w:type="spellEnd"/>
          </w:p>
        </w:tc>
        <w:tc>
          <w:tcPr>
            <w:tcW w:w="2060" w:type="dxa"/>
            <w:tcBorders>
              <w:top w:val="single" w:sz="4" w:space="0" w:color="000000"/>
              <w:left w:val="nil"/>
              <w:bottom w:val="single" w:sz="4" w:space="0" w:color="000000"/>
              <w:right w:val="nil"/>
            </w:tcBorders>
            <w:shd w:val="clear" w:color="auto" w:fill="auto"/>
            <w:vAlign w:val="bottom"/>
          </w:tcPr>
          <w:p w14:paraId="2CE024C0"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подобный</w:t>
            </w:r>
            <w:proofErr w:type="spellEnd"/>
          </w:p>
        </w:tc>
        <w:tc>
          <w:tcPr>
            <w:tcW w:w="1305" w:type="dxa"/>
            <w:tcBorders>
              <w:top w:val="single" w:sz="4" w:space="0" w:color="000000"/>
              <w:left w:val="nil"/>
              <w:bottom w:val="single" w:sz="4" w:space="0" w:color="000000"/>
              <w:right w:val="nil"/>
            </w:tcBorders>
            <w:shd w:val="clear" w:color="auto" w:fill="auto"/>
            <w:vAlign w:val="bottom"/>
          </w:tcPr>
          <w:p w14:paraId="2DEEA521" w14:textId="77777777" w:rsidR="00EF35F6" w:rsidRDefault="00EF35F6">
            <w:pPr>
              <w:rPr>
                <w:rFonts w:ascii="Times New Roman" w:eastAsia="Times New Roman" w:hAnsi="Times New Roman" w:cs="Times New Roman"/>
                <w:sz w:val="24"/>
                <w:szCs w:val="24"/>
              </w:rPr>
            </w:pPr>
          </w:p>
        </w:tc>
        <w:tc>
          <w:tcPr>
            <w:tcW w:w="1276" w:type="dxa"/>
            <w:tcBorders>
              <w:top w:val="single" w:sz="4" w:space="0" w:color="000000"/>
              <w:left w:val="nil"/>
              <w:bottom w:val="single" w:sz="4" w:space="0" w:color="000000"/>
              <w:right w:val="nil"/>
            </w:tcBorders>
            <w:shd w:val="clear" w:color="auto" w:fill="auto"/>
            <w:vAlign w:val="bottom"/>
          </w:tcPr>
          <w:p w14:paraId="3741B27D" w14:textId="77777777" w:rsidR="00EF35F6" w:rsidRDefault="00EF35F6">
            <w:pPr>
              <w:rPr>
                <w:rFonts w:ascii="Times New Roman" w:eastAsia="Times New Roman" w:hAnsi="Times New Roman" w:cs="Times New Roman"/>
                <w:sz w:val="24"/>
                <w:szCs w:val="24"/>
              </w:rPr>
            </w:pPr>
          </w:p>
        </w:tc>
        <w:tc>
          <w:tcPr>
            <w:tcW w:w="992" w:type="dxa"/>
            <w:tcBorders>
              <w:top w:val="single" w:sz="4" w:space="0" w:color="000000"/>
              <w:left w:val="nil"/>
              <w:bottom w:val="single" w:sz="4" w:space="0" w:color="000000"/>
              <w:right w:val="nil"/>
            </w:tcBorders>
            <w:shd w:val="clear" w:color="auto" w:fill="auto"/>
            <w:vAlign w:val="bottom"/>
          </w:tcPr>
          <w:p w14:paraId="6E693488"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ADJ</w:t>
            </w:r>
          </w:p>
        </w:tc>
      </w:tr>
      <w:tr w:rsidR="00EF35F6" w14:paraId="067AEB2D"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11944FD6"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69" w:type="dxa"/>
            <w:tcBorders>
              <w:top w:val="single" w:sz="4" w:space="0" w:color="000000"/>
              <w:left w:val="nil"/>
              <w:bottom w:val="single" w:sz="4" w:space="0" w:color="000000"/>
              <w:right w:val="nil"/>
            </w:tcBorders>
            <w:shd w:val="clear" w:color="auto" w:fill="auto"/>
            <w:vAlign w:val="bottom"/>
          </w:tcPr>
          <w:p w14:paraId="01C78ABB"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ожидаемых</w:t>
            </w:r>
            <w:proofErr w:type="spellEnd"/>
          </w:p>
        </w:tc>
        <w:tc>
          <w:tcPr>
            <w:tcW w:w="2060" w:type="dxa"/>
            <w:tcBorders>
              <w:top w:val="single" w:sz="4" w:space="0" w:color="000000"/>
              <w:left w:val="nil"/>
              <w:bottom w:val="single" w:sz="4" w:space="0" w:color="000000"/>
              <w:right w:val="nil"/>
            </w:tcBorders>
            <w:shd w:val="clear" w:color="auto" w:fill="auto"/>
            <w:vAlign w:val="bottom"/>
          </w:tcPr>
          <w:p w14:paraId="5F21CE12"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ожидать</w:t>
            </w:r>
            <w:proofErr w:type="spellEnd"/>
          </w:p>
        </w:tc>
        <w:tc>
          <w:tcPr>
            <w:tcW w:w="1305" w:type="dxa"/>
            <w:tcBorders>
              <w:top w:val="single" w:sz="4" w:space="0" w:color="000000"/>
              <w:left w:val="nil"/>
              <w:bottom w:val="single" w:sz="4" w:space="0" w:color="000000"/>
              <w:right w:val="nil"/>
            </w:tcBorders>
            <w:shd w:val="clear" w:color="auto" w:fill="auto"/>
            <w:vAlign w:val="bottom"/>
          </w:tcPr>
          <w:p w14:paraId="2EEB73D7" w14:textId="77777777" w:rsidR="00EF35F6" w:rsidRDefault="00EF35F6">
            <w:pPr>
              <w:rPr>
                <w:rFonts w:ascii="Times New Roman" w:eastAsia="Times New Roman" w:hAnsi="Times New Roman" w:cs="Times New Roman"/>
                <w:sz w:val="24"/>
                <w:szCs w:val="24"/>
              </w:rPr>
            </w:pPr>
          </w:p>
        </w:tc>
        <w:tc>
          <w:tcPr>
            <w:tcW w:w="1276" w:type="dxa"/>
            <w:tcBorders>
              <w:top w:val="single" w:sz="4" w:space="0" w:color="000000"/>
              <w:left w:val="nil"/>
              <w:bottom w:val="single" w:sz="4" w:space="0" w:color="000000"/>
              <w:right w:val="nil"/>
            </w:tcBorders>
            <w:shd w:val="clear" w:color="auto" w:fill="auto"/>
            <w:vAlign w:val="bottom"/>
          </w:tcPr>
          <w:p w14:paraId="19C7CDC8" w14:textId="77777777" w:rsidR="00EF35F6" w:rsidRDefault="00EF35F6">
            <w:pPr>
              <w:rPr>
                <w:rFonts w:ascii="Times New Roman" w:eastAsia="Times New Roman" w:hAnsi="Times New Roman" w:cs="Times New Roman"/>
                <w:sz w:val="24"/>
                <w:szCs w:val="24"/>
              </w:rPr>
            </w:pPr>
          </w:p>
        </w:tc>
        <w:tc>
          <w:tcPr>
            <w:tcW w:w="992" w:type="dxa"/>
            <w:tcBorders>
              <w:top w:val="single" w:sz="4" w:space="0" w:color="000000"/>
              <w:left w:val="nil"/>
              <w:bottom w:val="single" w:sz="4" w:space="0" w:color="000000"/>
              <w:right w:val="nil"/>
            </w:tcBorders>
            <w:shd w:val="clear" w:color="auto" w:fill="auto"/>
            <w:vAlign w:val="bottom"/>
          </w:tcPr>
          <w:p w14:paraId="212E40DC"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VERB</w:t>
            </w:r>
          </w:p>
        </w:tc>
      </w:tr>
      <w:tr w:rsidR="00EF35F6" w14:paraId="2D4D3AE2"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349CDA1E"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69" w:type="dxa"/>
            <w:tcBorders>
              <w:top w:val="single" w:sz="4" w:space="0" w:color="000000"/>
              <w:left w:val="nil"/>
              <w:bottom w:val="single" w:sz="4" w:space="0" w:color="000000"/>
              <w:right w:val="nil"/>
            </w:tcBorders>
            <w:shd w:val="clear" w:color="auto" w:fill="auto"/>
            <w:vAlign w:val="bottom"/>
          </w:tcPr>
          <w:p w14:paraId="0068704B"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действий</w:t>
            </w:r>
            <w:proofErr w:type="spellEnd"/>
          </w:p>
        </w:tc>
        <w:tc>
          <w:tcPr>
            <w:tcW w:w="2060" w:type="dxa"/>
            <w:tcBorders>
              <w:top w:val="single" w:sz="4" w:space="0" w:color="000000"/>
              <w:left w:val="nil"/>
              <w:bottom w:val="single" w:sz="4" w:space="0" w:color="000000"/>
              <w:right w:val="nil"/>
            </w:tcBorders>
            <w:shd w:val="clear" w:color="auto" w:fill="auto"/>
            <w:vAlign w:val="bottom"/>
          </w:tcPr>
          <w:p w14:paraId="41A893FC"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действие</w:t>
            </w:r>
            <w:proofErr w:type="spellEnd"/>
          </w:p>
        </w:tc>
        <w:tc>
          <w:tcPr>
            <w:tcW w:w="1305" w:type="dxa"/>
            <w:tcBorders>
              <w:top w:val="single" w:sz="4" w:space="0" w:color="000000"/>
              <w:left w:val="nil"/>
              <w:bottom w:val="single" w:sz="4" w:space="0" w:color="000000"/>
              <w:right w:val="nil"/>
            </w:tcBorders>
            <w:shd w:val="clear" w:color="auto" w:fill="auto"/>
            <w:vAlign w:val="bottom"/>
          </w:tcPr>
          <w:p w14:paraId="7B4200DD" w14:textId="77777777" w:rsidR="00EF35F6" w:rsidRDefault="00EF35F6">
            <w:pPr>
              <w:rPr>
                <w:rFonts w:ascii="Times New Roman" w:eastAsia="Times New Roman" w:hAnsi="Times New Roman" w:cs="Times New Roman"/>
                <w:sz w:val="24"/>
                <w:szCs w:val="24"/>
              </w:rPr>
            </w:pPr>
          </w:p>
        </w:tc>
        <w:tc>
          <w:tcPr>
            <w:tcW w:w="1276" w:type="dxa"/>
            <w:tcBorders>
              <w:top w:val="single" w:sz="4" w:space="0" w:color="000000"/>
              <w:left w:val="nil"/>
              <w:bottom w:val="single" w:sz="4" w:space="0" w:color="000000"/>
              <w:right w:val="nil"/>
            </w:tcBorders>
            <w:shd w:val="clear" w:color="auto" w:fill="auto"/>
            <w:vAlign w:val="bottom"/>
          </w:tcPr>
          <w:p w14:paraId="2E28101A" w14:textId="77777777" w:rsidR="00EF35F6" w:rsidRDefault="00EF35F6">
            <w:pPr>
              <w:rPr>
                <w:rFonts w:ascii="Times New Roman" w:eastAsia="Times New Roman" w:hAnsi="Times New Roman" w:cs="Times New Roman"/>
                <w:sz w:val="24"/>
                <w:szCs w:val="24"/>
              </w:rPr>
            </w:pPr>
          </w:p>
        </w:tc>
        <w:tc>
          <w:tcPr>
            <w:tcW w:w="992" w:type="dxa"/>
            <w:tcBorders>
              <w:top w:val="single" w:sz="4" w:space="0" w:color="000000"/>
              <w:left w:val="nil"/>
              <w:bottom w:val="single" w:sz="4" w:space="0" w:color="000000"/>
              <w:right w:val="nil"/>
            </w:tcBorders>
            <w:shd w:val="clear" w:color="auto" w:fill="auto"/>
            <w:vAlign w:val="bottom"/>
          </w:tcPr>
          <w:p w14:paraId="51FE8BFD"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r>
      <w:tr w:rsidR="00EF35F6" w14:paraId="3F71FA3B"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06D8BF01"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69" w:type="dxa"/>
            <w:tcBorders>
              <w:top w:val="single" w:sz="4" w:space="0" w:color="000000"/>
              <w:left w:val="nil"/>
              <w:bottom w:val="single" w:sz="4" w:space="0" w:color="000000"/>
              <w:right w:val="nil"/>
            </w:tcBorders>
            <w:shd w:val="clear" w:color="auto" w:fill="auto"/>
            <w:vAlign w:val="bottom"/>
          </w:tcPr>
          <w:p w14:paraId="4424471B"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создаются</w:t>
            </w:r>
            <w:proofErr w:type="spellEnd"/>
          </w:p>
        </w:tc>
        <w:tc>
          <w:tcPr>
            <w:tcW w:w="2060" w:type="dxa"/>
            <w:tcBorders>
              <w:top w:val="single" w:sz="4" w:space="0" w:color="000000"/>
              <w:left w:val="nil"/>
              <w:bottom w:val="single" w:sz="4" w:space="0" w:color="000000"/>
              <w:right w:val="nil"/>
            </w:tcBorders>
            <w:shd w:val="clear" w:color="auto" w:fill="auto"/>
            <w:vAlign w:val="bottom"/>
          </w:tcPr>
          <w:p w14:paraId="3EC8A40F"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создаваться</w:t>
            </w:r>
            <w:proofErr w:type="spellEnd"/>
          </w:p>
        </w:tc>
        <w:tc>
          <w:tcPr>
            <w:tcW w:w="1305" w:type="dxa"/>
            <w:tcBorders>
              <w:top w:val="single" w:sz="4" w:space="0" w:color="000000"/>
              <w:left w:val="nil"/>
              <w:bottom w:val="single" w:sz="4" w:space="0" w:color="000000"/>
              <w:right w:val="nil"/>
            </w:tcBorders>
            <w:shd w:val="clear" w:color="auto" w:fill="auto"/>
            <w:vAlign w:val="bottom"/>
          </w:tcPr>
          <w:p w14:paraId="324AB7B4"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1276" w:type="dxa"/>
            <w:tcBorders>
              <w:top w:val="single" w:sz="4" w:space="0" w:color="000000"/>
              <w:left w:val="nil"/>
              <w:bottom w:val="single" w:sz="4" w:space="0" w:color="000000"/>
              <w:right w:val="nil"/>
            </w:tcBorders>
            <w:shd w:val="clear" w:color="auto" w:fill="auto"/>
            <w:vAlign w:val="bottom"/>
          </w:tcPr>
          <w:p w14:paraId="77764F93"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EXIST</w:t>
            </w:r>
          </w:p>
        </w:tc>
        <w:tc>
          <w:tcPr>
            <w:tcW w:w="992" w:type="dxa"/>
            <w:tcBorders>
              <w:top w:val="single" w:sz="4" w:space="0" w:color="000000"/>
              <w:left w:val="nil"/>
              <w:bottom w:val="single" w:sz="4" w:space="0" w:color="000000"/>
              <w:right w:val="nil"/>
            </w:tcBorders>
            <w:shd w:val="clear" w:color="auto" w:fill="auto"/>
            <w:vAlign w:val="bottom"/>
          </w:tcPr>
          <w:p w14:paraId="10D7BCC8"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VERB</w:t>
            </w:r>
          </w:p>
        </w:tc>
      </w:tr>
      <w:tr w:rsidR="00EF35F6" w14:paraId="7292F00A"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12997E68"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069" w:type="dxa"/>
            <w:tcBorders>
              <w:top w:val="single" w:sz="4" w:space="0" w:color="000000"/>
              <w:left w:val="nil"/>
              <w:bottom w:val="single" w:sz="4" w:space="0" w:color="000000"/>
              <w:right w:val="nil"/>
            </w:tcBorders>
            <w:shd w:val="clear" w:color="auto" w:fill="auto"/>
            <w:vAlign w:val="bottom"/>
          </w:tcPr>
          <w:p w14:paraId="25930E82"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устойчивые</w:t>
            </w:r>
            <w:proofErr w:type="spellEnd"/>
          </w:p>
        </w:tc>
        <w:tc>
          <w:tcPr>
            <w:tcW w:w="2060" w:type="dxa"/>
            <w:tcBorders>
              <w:top w:val="single" w:sz="4" w:space="0" w:color="000000"/>
              <w:left w:val="nil"/>
              <w:bottom w:val="single" w:sz="4" w:space="0" w:color="000000"/>
              <w:right w:val="nil"/>
            </w:tcBorders>
            <w:shd w:val="clear" w:color="auto" w:fill="auto"/>
            <w:vAlign w:val="bottom"/>
          </w:tcPr>
          <w:p w14:paraId="15A069F2"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устойчивый</w:t>
            </w:r>
            <w:proofErr w:type="spellEnd"/>
          </w:p>
        </w:tc>
        <w:tc>
          <w:tcPr>
            <w:tcW w:w="1305" w:type="dxa"/>
            <w:tcBorders>
              <w:top w:val="single" w:sz="4" w:space="0" w:color="000000"/>
              <w:left w:val="nil"/>
              <w:bottom w:val="single" w:sz="4" w:space="0" w:color="000000"/>
              <w:right w:val="nil"/>
            </w:tcBorders>
            <w:shd w:val="clear" w:color="auto" w:fill="auto"/>
            <w:vAlign w:val="bottom"/>
          </w:tcPr>
          <w:p w14:paraId="460D1ECA"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1276" w:type="dxa"/>
            <w:tcBorders>
              <w:top w:val="single" w:sz="4" w:space="0" w:color="000000"/>
              <w:left w:val="nil"/>
              <w:bottom w:val="single" w:sz="4" w:space="0" w:color="000000"/>
              <w:right w:val="nil"/>
            </w:tcBorders>
            <w:shd w:val="clear" w:color="auto" w:fill="auto"/>
            <w:vAlign w:val="bottom"/>
          </w:tcPr>
          <w:p w14:paraId="0062F5DE" w14:textId="77777777" w:rsidR="00EF35F6" w:rsidRDefault="00EF35F6">
            <w:pPr>
              <w:rPr>
                <w:rFonts w:ascii="Times New Roman" w:eastAsia="Times New Roman" w:hAnsi="Times New Roman" w:cs="Times New Roman"/>
                <w:sz w:val="24"/>
                <w:szCs w:val="24"/>
              </w:rPr>
            </w:pPr>
          </w:p>
        </w:tc>
        <w:tc>
          <w:tcPr>
            <w:tcW w:w="992" w:type="dxa"/>
            <w:tcBorders>
              <w:top w:val="single" w:sz="4" w:space="0" w:color="000000"/>
              <w:left w:val="nil"/>
              <w:bottom w:val="single" w:sz="4" w:space="0" w:color="000000"/>
              <w:right w:val="nil"/>
            </w:tcBorders>
            <w:shd w:val="clear" w:color="auto" w:fill="auto"/>
            <w:vAlign w:val="bottom"/>
          </w:tcPr>
          <w:p w14:paraId="6F7EE7E3"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ADJ</w:t>
            </w:r>
          </w:p>
        </w:tc>
      </w:tr>
      <w:tr w:rsidR="00EF35F6" w14:paraId="5FB85C9C"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0A0FB289"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69" w:type="dxa"/>
            <w:tcBorders>
              <w:top w:val="single" w:sz="4" w:space="0" w:color="000000"/>
              <w:left w:val="nil"/>
              <w:bottom w:val="single" w:sz="4" w:space="0" w:color="000000"/>
              <w:right w:val="nil"/>
            </w:tcBorders>
            <w:shd w:val="clear" w:color="auto" w:fill="auto"/>
            <w:vAlign w:val="bottom"/>
          </w:tcPr>
          <w:p w14:paraId="1740F1D6"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связи</w:t>
            </w:r>
            <w:proofErr w:type="spellEnd"/>
          </w:p>
        </w:tc>
        <w:tc>
          <w:tcPr>
            <w:tcW w:w="2060" w:type="dxa"/>
            <w:tcBorders>
              <w:top w:val="single" w:sz="4" w:space="0" w:color="000000"/>
              <w:left w:val="nil"/>
              <w:bottom w:val="single" w:sz="4" w:space="0" w:color="000000"/>
              <w:right w:val="nil"/>
            </w:tcBorders>
            <w:shd w:val="clear" w:color="auto" w:fill="auto"/>
            <w:vAlign w:val="bottom"/>
          </w:tcPr>
          <w:p w14:paraId="318A5DD5"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связь</w:t>
            </w:r>
            <w:proofErr w:type="spellEnd"/>
          </w:p>
        </w:tc>
        <w:tc>
          <w:tcPr>
            <w:tcW w:w="1305" w:type="dxa"/>
            <w:tcBorders>
              <w:top w:val="single" w:sz="4" w:space="0" w:color="000000"/>
              <w:left w:val="nil"/>
              <w:bottom w:val="single" w:sz="4" w:space="0" w:color="000000"/>
              <w:right w:val="nil"/>
            </w:tcBorders>
            <w:shd w:val="clear" w:color="auto" w:fill="auto"/>
            <w:vAlign w:val="bottom"/>
          </w:tcPr>
          <w:p w14:paraId="243E8BF9"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1276" w:type="dxa"/>
            <w:tcBorders>
              <w:top w:val="single" w:sz="4" w:space="0" w:color="000000"/>
              <w:left w:val="nil"/>
              <w:bottom w:val="single" w:sz="4" w:space="0" w:color="000000"/>
              <w:right w:val="nil"/>
            </w:tcBorders>
            <w:shd w:val="clear" w:color="auto" w:fill="auto"/>
            <w:vAlign w:val="bottom"/>
          </w:tcPr>
          <w:p w14:paraId="0E8C8FE6" w14:textId="77777777" w:rsidR="00EF35F6" w:rsidRDefault="00EF35F6">
            <w:pPr>
              <w:rPr>
                <w:rFonts w:ascii="Times New Roman" w:eastAsia="Times New Roman" w:hAnsi="Times New Roman" w:cs="Times New Roman"/>
                <w:sz w:val="24"/>
                <w:szCs w:val="24"/>
              </w:rPr>
            </w:pPr>
          </w:p>
        </w:tc>
        <w:tc>
          <w:tcPr>
            <w:tcW w:w="992" w:type="dxa"/>
            <w:tcBorders>
              <w:top w:val="single" w:sz="4" w:space="0" w:color="000000"/>
              <w:left w:val="nil"/>
              <w:bottom w:val="single" w:sz="4" w:space="0" w:color="000000"/>
              <w:right w:val="nil"/>
            </w:tcBorders>
            <w:shd w:val="clear" w:color="auto" w:fill="auto"/>
            <w:vAlign w:val="bottom"/>
          </w:tcPr>
          <w:p w14:paraId="4179261F"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r>
      <w:tr w:rsidR="00EF35F6" w14:paraId="7C86599E"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3EC5B559"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69" w:type="dxa"/>
            <w:tcBorders>
              <w:top w:val="single" w:sz="4" w:space="0" w:color="000000"/>
              <w:left w:val="nil"/>
              <w:bottom w:val="single" w:sz="4" w:space="0" w:color="000000"/>
              <w:right w:val="nil"/>
            </w:tcBorders>
            <w:shd w:val="clear" w:color="auto" w:fill="auto"/>
            <w:vAlign w:val="bottom"/>
          </w:tcPr>
          <w:p w14:paraId="41CAE7A8"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и</w:t>
            </w:r>
          </w:p>
        </w:tc>
        <w:tc>
          <w:tcPr>
            <w:tcW w:w="2060" w:type="dxa"/>
            <w:tcBorders>
              <w:top w:val="single" w:sz="4" w:space="0" w:color="000000"/>
              <w:left w:val="nil"/>
              <w:bottom w:val="single" w:sz="4" w:space="0" w:color="000000"/>
              <w:right w:val="nil"/>
            </w:tcBorders>
            <w:shd w:val="clear" w:color="auto" w:fill="auto"/>
            <w:vAlign w:val="bottom"/>
          </w:tcPr>
          <w:p w14:paraId="2025E715"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и</w:t>
            </w:r>
          </w:p>
        </w:tc>
        <w:tc>
          <w:tcPr>
            <w:tcW w:w="1305" w:type="dxa"/>
            <w:tcBorders>
              <w:top w:val="single" w:sz="4" w:space="0" w:color="000000"/>
              <w:left w:val="nil"/>
              <w:bottom w:val="single" w:sz="4" w:space="0" w:color="000000"/>
              <w:right w:val="nil"/>
            </w:tcBorders>
            <w:shd w:val="clear" w:color="auto" w:fill="auto"/>
            <w:vAlign w:val="bottom"/>
          </w:tcPr>
          <w:p w14:paraId="691EDC4E"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1276" w:type="dxa"/>
            <w:tcBorders>
              <w:top w:val="single" w:sz="4" w:space="0" w:color="000000"/>
              <w:left w:val="nil"/>
              <w:bottom w:val="single" w:sz="4" w:space="0" w:color="000000"/>
              <w:right w:val="nil"/>
            </w:tcBorders>
            <w:shd w:val="clear" w:color="auto" w:fill="auto"/>
            <w:vAlign w:val="bottom"/>
          </w:tcPr>
          <w:p w14:paraId="5FF687B5" w14:textId="77777777" w:rsidR="00EF35F6" w:rsidRDefault="00EF35F6">
            <w:pPr>
              <w:rPr>
                <w:rFonts w:ascii="Times New Roman" w:eastAsia="Times New Roman" w:hAnsi="Times New Roman" w:cs="Times New Roman"/>
                <w:sz w:val="24"/>
                <w:szCs w:val="24"/>
              </w:rPr>
            </w:pPr>
          </w:p>
        </w:tc>
        <w:tc>
          <w:tcPr>
            <w:tcW w:w="992" w:type="dxa"/>
            <w:tcBorders>
              <w:top w:val="single" w:sz="4" w:space="0" w:color="000000"/>
              <w:left w:val="nil"/>
              <w:bottom w:val="single" w:sz="4" w:space="0" w:color="000000"/>
              <w:right w:val="nil"/>
            </w:tcBorders>
            <w:shd w:val="clear" w:color="auto" w:fill="auto"/>
            <w:vAlign w:val="bottom"/>
          </w:tcPr>
          <w:p w14:paraId="0FC10FC3"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CCONJ</w:t>
            </w:r>
          </w:p>
        </w:tc>
      </w:tr>
      <w:tr w:rsidR="00EF35F6" w14:paraId="72052DB4" w14:textId="77777777">
        <w:trPr>
          <w:trHeight w:val="300"/>
          <w:jc w:val="center"/>
        </w:trPr>
        <w:tc>
          <w:tcPr>
            <w:tcW w:w="1525" w:type="dxa"/>
            <w:tcBorders>
              <w:top w:val="single" w:sz="4" w:space="0" w:color="000000"/>
              <w:left w:val="nil"/>
              <w:bottom w:val="single" w:sz="4" w:space="0" w:color="000000"/>
              <w:right w:val="nil"/>
            </w:tcBorders>
            <w:shd w:val="clear" w:color="auto" w:fill="auto"/>
            <w:vAlign w:val="bottom"/>
          </w:tcPr>
          <w:p w14:paraId="492901ED"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069" w:type="dxa"/>
            <w:tcBorders>
              <w:top w:val="single" w:sz="4" w:space="0" w:color="000000"/>
              <w:left w:val="nil"/>
              <w:bottom w:val="single" w:sz="4" w:space="0" w:color="000000"/>
              <w:right w:val="nil"/>
            </w:tcBorders>
            <w:shd w:val="clear" w:color="auto" w:fill="auto"/>
            <w:vAlign w:val="bottom"/>
          </w:tcPr>
          <w:p w14:paraId="453BC0EE"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взаимоотношения</w:t>
            </w:r>
            <w:proofErr w:type="spellEnd"/>
          </w:p>
        </w:tc>
        <w:tc>
          <w:tcPr>
            <w:tcW w:w="2060" w:type="dxa"/>
            <w:tcBorders>
              <w:top w:val="single" w:sz="4" w:space="0" w:color="000000"/>
              <w:left w:val="nil"/>
              <w:bottom w:val="single" w:sz="4" w:space="0" w:color="000000"/>
              <w:right w:val="nil"/>
            </w:tcBorders>
            <w:shd w:val="clear" w:color="auto" w:fill="auto"/>
            <w:vAlign w:val="bottom"/>
          </w:tcPr>
          <w:p w14:paraId="20655084"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взаимоотношение</w:t>
            </w:r>
            <w:proofErr w:type="spellEnd"/>
          </w:p>
        </w:tc>
        <w:tc>
          <w:tcPr>
            <w:tcW w:w="1305" w:type="dxa"/>
            <w:tcBorders>
              <w:top w:val="single" w:sz="4" w:space="0" w:color="000000"/>
              <w:left w:val="nil"/>
              <w:bottom w:val="single" w:sz="4" w:space="0" w:color="000000"/>
              <w:right w:val="nil"/>
            </w:tcBorders>
            <w:shd w:val="clear" w:color="auto" w:fill="auto"/>
            <w:vAlign w:val="bottom"/>
          </w:tcPr>
          <w:p w14:paraId="69CE9A90"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1276" w:type="dxa"/>
            <w:tcBorders>
              <w:top w:val="single" w:sz="4" w:space="0" w:color="000000"/>
              <w:left w:val="nil"/>
              <w:bottom w:val="single" w:sz="4" w:space="0" w:color="000000"/>
              <w:right w:val="nil"/>
            </w:tcBorders>
            <w:shd w:val="clear" w:color="auto" w:fill="auto"/>
            <w:vAlign w:val="bottom"/>
          </w:tcPr>
          <w:p w14:paraId="360C7283" w14:textId="77777777" w:rsidR="00EF35F6" w:rsidRDefault="00EF35F6">
            <w:pPr>
              <w:rPr>
                <w:rFonts w:ascii="Times New Roman" w:eastAsia="Times New Roman" w:hAnsi="Times New Roman" w:cs="Times New Roman"/>
                <w:sz w:val="24"/>
                <w:szCs w:val="24"/>
              </w:rPr>
            </w:pPr>
          </w:p>
        </w:tc>
        <w:tc>
          <w:tcPr>
            <w:tcW w:w="992" w:type="dxa"/>
            <w:tcBorders>
              <w:top w:val="single" w:sz="4" w:space="0" w:color="000000"/>
              <w:left w:val="nil"/>
              <w:bottom w:val="single" w:sz="4" w:space="0" w:color="000000"/>
              <w:right w:val="nil"/>
            </w:tcBorders>
            <w:shd w:val="clear" w:color="auto" w:fill="auto"/>
            <w:vAlign w:val="bottom"/>
          </w:tcPr>
          <w:p w14:paraId="1691CA28"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r>
    </w:tbl>
    <w:p w14:paraId="4BB7560A" w14:textId="77777777" w:rsidR="00EF35F6" w:rsidRDefault="00EF35F6">
      <w:pPr>
        <w:pBdr>
          <w:top w:val="nil"/>
          <w:left w:val="nil"/>
          <w:bottom w:val="nil"/>
          <w:right w:val="nil"/>
          <w:between w:val="nil"/>
        </w:pBdr>
        <w:spacing w:after="0"/>
        <w:ind w:firstLine="720"/>
        <w:jc w:val="both"/>
        <w:rPr>
          <w:rFonts w:ascii="Times New Roman" w:eastAsia="Times New Roman" w:hAnsi="Times New Roman" w:cs="Times New Roman"/>
          <w:sz w:val="24"/>
          <w:szCs w:val="24"/>
        </w:rPr>
      </w:pPr>
    </w:p>
    <w:p w14:paraId="536C9D04" w14:textId="0CCA8717" w:rsidR="00EF35F6" w:rsidRDefault="00366B6F">
      <w:pPr>
        <w:pBdr>
          <w:top w:val="nil"/>
          <w:left w:val="nil"/>
          <w:bottom w:val="nil"/>
          <w:right w:val="nil"/>
          <w:between w:val="nil"/>
        </w:pBd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annotators were asked to take a moderate approach and avoid labeling too extensive word sequences. Each annotator had an</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instruction with the guidelines, providing</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annotation </w:t>
      </w:r>
      <w:proofErr w:type="gramStart"/>
      <w:r>
        <w:rPr>
          <w:rFonts w:ascii="Times New Roman" w:eastAsia="Times New Roman" w:hAnsi="Times New Roman" w:cs="Times New Roman"/>
          <w:sz w:val="24"/>
          <w:szCs w:val="24"/>
        </w:rPr>
        <w:t>principles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definition for each category, a wordlist, and recommendatio</w:t>
      </w:r>
      <w:r>
        <w:rPr>
          <w:rFonts w:ascii="Times New Roman" w:eastAsia="Times New Roman" w:hAnsi="Times New Roman" w:cs="Times New Roman"/>
          <w:sz w:val="24"/>
          <w:szCs w:val="24"/>
        </w:rPr>
        <w:t>ns on the annotated phrase length.</w:t>
      </w:r>
    </w:p>
    <w:p w14:paraId="08D08510" w14:textId="77777777" w:rsidR="00EF35F6" w:rsidRDefault="00EF35F6">
      <w:pPr>
        <w:pBdr>
          <w:top w:val="nil"/>
          <w:left w:val="nil"/>
          <w:bottom w:val="nil"/>
          <w:right w:val="nil"/>
          <w:between w:val="nil"/>
        </w:pBdr>
        <w:spacing w:after="0"/>
        <w:ind w:firstLine="720"/>
        <w:jc w:val="both"/>
        <w:rPr>
          <w:rFonts w:ascii="Times New Roman" w:eastAsia="Times New Roman" w:hAnsi="Times New Roman" w:cs="Times New Roman"/>
          <w:sz w:val="24"/>
          <w:szCs w:val="24"/>
        </w:rPr>
      </w:pPr>
    </w:p>
    <w:p w14:paraId="428D6BC9" w14:textId="77777777" w:rsidR="00EF35F6" w:rsidRDefault="00EF35F6">
      <w:pPr>
        <w:pBdr>
          <w:top w:val="nil"/>
          <w:left w:val="nil"/>
          <w:bottom w:val="nil"/>
          <w:right w:val="nil"/>
          <w:between w:val="nil"/>
        </w:pBdr>
        <w:spacing w:after="0"/>
        <w:ind w:firstLine="720"/>
        <w:jc w:val="both"/>
        <w:rPr>
          <w:rFonts w:ascii="Times New Roman" w:eastAsia="Times New Roman" w:hAnsi="Times New Roman" w:cs="Times New Roman"/>
          <w:sz w:val="24"/>
          <w:szCs w:val="24"/>
        </w:rPr>
      </w:pPr>
    </w:p>
    <w:p w14:paraId="466CE7F8" w14:textId="77777777" w:rsidR="00EF35F6" w:rsidRDefault="00366B6F">
      <w:pPr>
        <w:pBdr>
          <w:top w:val="nil"/>
          <w:left w:val="nil"/>
          <w:bottom w:val="nil"/>
          <w:right w:val="nil"/>
          <w:between w:val="nil"/>
        </w:pBdr>
        <w:spacing w:after="0"/>
        <w:jc w:val="both"/>
        <w:rPr>
          <w:rFonts w:ascii="Times New Roman" w:eastAsia="Times New Roman" w:hAnsi="Times New Roman" w:cs="Times New Roman"/>
          <w:b/>
        </w:rPr>
      </w:pPr>
      <w:r>
        <w:rPr>
          <w:rFonts w:ascii="Times New Roman" w:eastAsia="Times New Roman" w:hAnsi="Times New Roman" w:cs="Times New Roman"/>
          <w:b/>
        </w:rPr>
        <w:t xml:space="preserve">4.4. Inter-annotator agreement </w:t>
      </w:r>
    </w:p>
    <w:p w14:paraId="5B0BE8CA" w14:textId="77777777" w:rsidR="00EF35F6" w:rsidRDefault="00EF35F6">
      <w:pPr>
        <w:pBdr>
          <w:top w:val="nil"/>
          <w:left w:val="nil"/>
          <w:bottom w:val="nil"/>
          <w:right w:val="nil"/>
          <w:between w:val="nil"/>
        </w:pBdr>
        <w:spacing w:after="0"/>
        <w:jc w:val="both"/>
        <w:rPr>
          <w:rFonts w:ascii="Times New Roman" w:eastAsia="Times New Roman" w:hAnsi="Times New Roman" w:cs="Times New Roman"/>
        </w:rPr>
      </w:pPr>
    </w:p>
    <w:p w14:paraId="72EE6319" w14:textId="22228B6E" w:rsidR="00EF35F6" w:rsidRDefault="00366B6F">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designed rule-based approach and the guidelines, containing a wordlist of lexemes, establish a rigid framework for an annotator, there is still a certain margin in terms of the length of a relevant word sequence or relevant context. The key fa</w:t>
      </w:r>
      <w:r>
        <w:rPr>
          <w:rFonts w:ascii="Times New Roman" w:eastAsia="Times New Roman" w:hAnsi="Times New Roman" w:cs="Times New Roman"/>
          <w:sz w:val="24"/>
          <w:szCs w:val="24"/>
        </w:rPr>
        <w:t>ctor is subjectivity in interpreting the relevant words to annotate when the context is full of details. To control the annotators` performance and to what extent they were congruent in their classification, we calculated the inter-annotator agreement usin</w:t>
      </w:r>
      <w:r>
        <w:rPr>
          <w:rFonts w:ascii="Times New Roman" w:eastAsia="Times New Roman" w:hAnsi="Times New Roman" w:cs="Times New Roman"/>
          <w:sz w:val="24"/>
          <w:szCs w:val="24"/>
        </w:rPr>
        <w:t>g coefficients of Cohen’s kappa, which expresses the relationship between the expected coincidence and the actual observed match. We calculated the number of tokens with the same label, using the formula recommended in the literature [Ide, Pustejovsky 2017</w:t>
      </w:r>
      <w:r>
        <w:rPr>
          <w:rFonts w:ascii="Times New Roman" w:eastAsia="Times New Roman" w:hAnsi="Times New Roman" w:cs="Times New Roman"/>
          <w:sz w:val="24"/>
          <w:szCs w:val="24"/>
        </w:rPr>
        <w:t>].</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6 presents the results for each tag and general kappa. </w:t>
      </w:r>
    </w:p>
    <w:tbl>
      <w:tblPr>
        <w:tblStyle w:val="aff8"/>
        <w:tblW w:w="9214" w:type="dxa"/>
        <w:jc w:val="center"/>
        <w:tblInd w:w="0" w:type="dxa"/>
        <w:tblLayout w:type="fixed"/>
        <w:tblLook w:val="0400" w:firstRow="0" w:lastRow="0" w:firstColumn="0" w:lastColumn="0" w:noHBand="0" w:noVBand="1"/>
      </w:tblPr>
      <w:tblGrid>
        <w:gridCol w:w="7154"/>
        <w:gridCol w:w="2060"/>
      </w:tblGrid>
      <w:tr w:rsidR="00EF35F6" w14:paraId="049EEDB8" w14:textId="77777777">
        <w:trPr>
          <w:trHeight w:val="275"/>
          <w:jc w:val="center"/>
        </w:trPr>
        <w:tc>
          <w:tcPr>
            <w:tcW w:w="9214" w:type="dxa"/>
            <w:gridSpan w:val="2"/>
            <w:tcBorders>
              <w:top w:val="nil"/>
              <w:left w:val="nil"/>
              <w:bottom w:val="single" w:sz="4" w:space="0" w:color="000000"/>
              <w:right w:val="nil"/>
            </w:tcBorders>
            <w:shd w:val="clear" w:color="auto" w:fill="auto"/>
            <w:vAlign w:val="bottom"/>
          </w:tcPr>
          <w:p w14:paraId="3E5CAE7E" w14:textId="77777777" w:rsidR="00EF35F6" w:rsidRDefault="00366B6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Tab. 6. Inter-annotator agreement, Cohen’s kappa </w:t>
            </w:r>
          </w:p>
        </w:tc>
      </w:tr>
      <w:tr w:rsidR="00EF35F6" w14:paraId="6EF1511F" w14:textId="77777777">
        <w:trPr>
          <w:trHeight w:val="275"/>
          <w:jc w:val="center"/>
        </w:trPr>
        <w:tc>
          <w:tcPr>
            <w:tcW w:w="7154" w:type="dxa"/>
            <w:tcBorders>
              <w:top w:val="single" w:sz="4" w:space="0" w:color="000000"/>
              <w:left w:val="nil"/>
              <w:bottom w:val="single" w:sz="4" w:space="0" w:color="000000"/>
              <w:right w:val="nil"/>
            </w:tcBorders>
            <w:shd w:val="clear" w:color="auto" w:fill="auto"/>
            <w:vAlign w:val="bottom"/>
          </w:tcPr>
          <w:p w14:paraId="60126C6E"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kappa</w:t>
            </w:r>
          </w:p>
        </w:tc>
        <w:tc>
          <w:tcPr>
            <w:tcW w:w="2060" w:type="dxa"/>
            <w:tcBorders>
              <w:top w:val="single" w:sz="4" w:space="0" w:color="000000"/>
              <w:left w:val="nil"/>
              <w:bottom w:val="single" w:sz="4" w:space="0" w:color="000000"/>
              <w:right w:val="nil"/>
            </w:tcBorders>
            <w:shd w:val="clear" w:color="auto" w:fill="auto"/>
            <w:vAlign w:val="bottom"/>
          </w:tcPr>
          <w:p w14:paraId="3DD6A7D4" w14:textId="77777777" w:rsidR="00EF35F6" w:rsidRDefault="00366B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 0,82</w:t>
            </w:r>
          </w:p>
        </w:tc>
      </w:tr>
      <w:tr w:rsidR="00EF35F6" w14:paraId="6605086A" w14:textId="77777777">
        <w:trPr>
          <w:trHeight w:val="275"/>
          <w:jc w:val="center"/>
        </w:trPr>
        <w:tc>
          <w:tcPr>
            <w:tcW w:w="7154" w:type="dxa"/>
            <w:tcBorders>
              <w:top w:val="single" w:sz="4" w:space="0" w:color="000000"/>
              <w:left w:val="nil"/>
              <w:bottom w:val="single" w:sz="4" w:space="0" w:color="000000"/>
              <w:right w:val="nil"/>
            </w:tcBorders>
            <w:shd w:val="clear" w:color="auto" w:fill="auto"/>
            <w:vAlign w:val="bottom"/>
          </w:tcPr>
          <w:p w14:paraId="3AC1FBB0"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CAUSE</w:t>
            </w:r>
          </w:p>
        </w:tc>
        <w:tc>
          <w:tcPr>
            <w:tcW w:w="2060" w:type="dxa"/>
            <w:tcBorders>
              <w:top w:val="single" w:sz="4" w:space="0" w:color="000000"/>
              <w:left w:val="nil"/>
              <w:bottom w:val="single" w:sz="4" w:space="0" w:color="000000"/>
              <w:right w:val="nil"/>
            </w:tcBorders>
            <w:shd w:val="clear" w:color="auto" w:fill="auto"/>
            <w:vAlign w:val="bottom"/>
          </w:tcPr>
          <w:p w14:paraId="3EE1584B" w14:textId="77777777" w:rsidR="00EF35F6" w:rsidRDefault="00366B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 0,96</w:t>
            </w:r>
          </w:p>
        </w:tc>
      </w:tr>
      <w:tr w:rsidR="00EF35F6" w14:paraId="19A9D4FC" w14:textId="77777777">
        <w:trPr>
          <w:trHeight w:val="275"/>
          <w:jc w:val="center"/>
        </w:trPr>
        <w:tc>
          <w:tcPr>
            <w:tcW w:w="7154" w:type="dxa"/>
            <w:tcBorders>
              <w:top w:val="single" w:sz="4" w:space="0" w:color="000000"/>
              <w:left w:val="nil"/>
              <w:bottom w:val="single" w:sz="4" w:space="0" w:color="000000"/>
              <w:right w:val="nil"/>
            </w:tcBorders>
            <w:shd w:val="clear" w:color="auto" w:fill="auto"/>
            <w:vAlign w:val="bottom"/>
          </w:tcPr>
          <w:p w14:paraId="6A20BC2C"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EXIST</w:t>
            </w:r>
          </w:p>
        </w:tc>
        <w:tc>
          <w:tcPr>
            <w:tcW w:w="2060" w:type="dxa"/>
            <w:tcBorders>
              <w:top w:val="single" w:sz="4" w:space="0" w:color="000000"/>
              <w:left w:val="nil"/>
              <w:bottom w:val="single" w:sz="4" w:space="0" w:color="000000"/>
              <w:right w:val="nil"/>
            </w:tcBorders>
            <w:shd w:val="clear" w:color="auto" w:fill="auto"/>
            <w:vAlign w:val="bottom"/>
          </w:tcPr>
          <w:p w14:paraId="04DFD2E2" w14:textId="77777777" w:rsidR="00EF35F6" w:rsidRDefault="00366B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 0,85</w:t>
            </w:r>
          </w:p>
        </w:tc>
      </w:tr>
      <w:tr w:rsidR="00EF35F6" w14:paraId="52CA93A6" w14:textId="77777777">
        <w:trPr>
          <w:trHeight w:val="275"/>
          <w:jc w:val="center"/>
        </w:trPr>
        <w:tc>
          <w:tcPr>
            <w:tcW w:w="7154" w:type="dxa"/>
            <w:tcBorders>
              <w:top w:val="single" w:sz="4" w:space="0" w:color="000000"/>
              <w:left w:val="nil"/>
              <w:bottom w:val="single" w:sz="4" w:space="0" w:color="000000"/>
              <w:right w:val="nil"/>
            </w:tcBorders>
            <w:shd w:val="clear" w:color="auto" w:fill="auto"/>
            <w:vAlign w:val="bottom"/>
          </w:tcPr>
          <w:p w14:paraId="235C99D2"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w:t>
            </w:r>
          </w:p>
        </w:tc>
        <w:tc>
          <w:tcPr>
            <w:tcW w:w="2060" w:type="dxa"/>
            <w:tcBorders>
              <w:top w:val="single" w:sz="4" w:space="0" w:color="000000"/>
              <w:left w:val="nil"/>
              <w:bottom w:val="single" w:sz="4" w:space="0" w:color="000000"/>
              <w:right w:val="nil"/>
            </w:tcBorders>
            <w:shd w:val="clear" w:color="auto" w:fill="auto"/>
            <w:vAlign w:val="bottom"/>
          </w:tcPr>
          <w:p w14:paraId="3285D1B3" w14:textId="77777777" w:rsidR="00EF35F6" w:rsidRDefault="00366B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 0,39</w:t>
            </w:r>
          </w:p>
        </w:tc>
      </w:tr>
      <w:tr w:rsidR="00EF35F6" w14:paraId="6493AC1B" w14:textId="77777777">
        <w:trPr>
          <w:trHeight w:val="275"/>
          <w:jc w:val="center"/>
        </w:trPr>
        <w:tc>
          <w:tcPr>
            <w:tcW w:w="7154" w:type="dxa"/>
            <w:tcBorders>
              <w:top w:val="single" w:sz="4" w:space="0" w:color="000000"/>
              <w:left w:val="nil"/>
              <w:bottom w:val="single" w:sz="4" w:space="0" w:color="000000"/>
              <w:right w:val="nil"/>
            </w:tcBorders>
            <w:shd w:val="clear" w:color="auto" w:fill="auto"/>
            <w:vAlign w:val="bottom"/>
          </w:tcPr>
          <w:p w14:paraId="408F160E"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SUMUP</w:t>
            </w:r>
          </w:p>
        </w:tc>
        <w:tc>
          <w:tcPr>
            <w:tcW w:w="2060" w:type="dxa"/>
            <w:tcBorders>
              <w:top w:val="single" w:sz="4" w:space="0" w:color="000000"/>
              <w:left w:val="nil"/>
              <w:bottom w:val="single" w:sz="4" w:space="0" w:color="000000"/>
              <w:right w:val="nil"/>
            </w:tcBorders>
            <w:shd w:val="clear" w:color="auto" w:fill="auto"/>
            <w:vAlign w:val="bottom"/>
          </w:tcPr>
          <w:p w14:paraId="4C4DED41" w14:textId="77777777" w:rsidR="00EF35F6" w:rsidRDefault="00366B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 0,70</w:t>
            </w:r>
          </w:p>
        </w:tc>
      </w:tr>
    </w:tbl>
    <w:p w14:paraId="103E6B51" w14:textId="77777777" w:rsidR="00EF35F6" w:rsidRDefault="00EF35F6">
      <w:pPr>
        <w:spacing w:after="0"/>
        <w:ind w:firstLine="720"/>
        <w:jc w:val="both"/>
        <w:rPr>
          <w:rFonts w:ascii="Times New Roman" w:eastAsia="Times New Roman" w:hAnsi="Times New Roman" w:cs="Times New Roman"/>
          <w:sz w:val="24"/>
          <w:szCs w:val="24"/>
        </w:rPr>
      </w:pPr>
    </w:p>
    <w:p w14:paraId="45A7BE4B"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Cohen’s kappa indicates very high agreement for the tags CAUSE (k=0.96). Annotators were also congruent while defining the category EXIST with a kappa coefficient of 0.85. The calculations show enough agreement for the tag SUMUP 0.70. The most problematic</w:t>
      </w:r>
      <w:r>
        <w:rPr>
          <w:rFonts w:ascii="Times New Roman" w:eastAsia="Times New Roman" w:hAnsi="Times New Roman" w:cs="Times New Roman"/>
          <w:sz w:val="24"/>
          <w:szCs w:val="24"/>
        </w:rPr>
        <w:t xml:space="preserve"> tag was CHANGE, with only 0.39 percent of agreement. The close-reading investigations show that the reason for such a low performance was a technical issue with some of the files. Further, we will show that the model still was able to annotate the text by</w:t>
      </w:r>
      <w:r>
        <w:rPr>
          <w:rFonts w:ascii="Times New Roman" w:eastAsia="Times New Roman" w:hAnsi="Times New Roman" w:cs="Times New Roman"/>
          <w:sz w:val="24"/>
          <w:szCs w:val="24"/>
        </w:rPr>
        <w:t xml:space="preserve"> categories at a sufficient level. </w:t>
      </w:r>
    </w:p>
    <w:p w14:paraId="4F3C221B" w14:textId="78D05049" w:rsidR="00EF35F6" w:rsidRDefault="00366B6F" w:rsidP="002406A0">
      <w:pPr>
        <w:spacing w:after="0"/>
        <w:ind w:firstLine="720"/>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tag w:val="goog_rdk_0"/>
          <w:id w:val="-289213501"/>
        </w:sdtPr>
        <w:sdtEndPr/>
        <w:sdtContent>
          <w:r w:rsidRPr="002406A0">
            <w:rPr>
              <w:rFonts w:ascii="Times New Roman" w:eastAsia="Times New Roman" w:hAnsi="Times New Roman" w:cs="Times New Roman"/>
              <w:sz w:val="24"/>
              <w:szCs w:val="24"/>
            </w:rPr>
            <w:t>The Cohen’s kappa coefficients with a range of 0.7−0.96 and general kappa of 0.82 are</w:t>
          </w:r>
          <w:r w:rsidR="002406A0">
            <w:rPr>
              <w:rFonts w:ascii="Times New Roman" w:eastAsia="Times New Roman" w:hAnsi="Times New Roman" w:cs="Times New Roman"/>
              <w:sz w:val="24"/>
              <w:szCs w:val="24"/>
            </w:rPr>
            <w:t xml:space="preserve"> </w:t>
          </w:r>
          <w:r w:rsidRPr="002406A0">
            <w:rPr>
              <w:rFonts w:ascii="Times New Roman" w:eastAsia="Times New Roman" w:hAnsi="Times New Roman" w:cs="Times New Roman"/>
              <w:sz w:val="24"/>
              <w:szCs w:val="24"/>
            </w:rPr>
            <w:t>reported</w:t>
          </w:r>
          <w:r w:rsidR="002406A0">
            <w:rPr>
              <w:rFonts w:ascii="Times New Roman" w:eastAsia="Times New Roman" w:hAnsi="Times New Roman" w:cs="Times New Roman"/>
              <w:sz w:val="24"/>
              <w:szCs w:val="24"/>
            </w:rPr>
            <w:t xml:space="preserve"> </w:t>
          </w:r>
          <w:r w:rsidRPr="002406A0">
            <w:rPr>
              <w:rFonts w:ascii="Times New Roman" w:eastAsia="Times New Roman" w:hAnsi="Times New Roman" w:cs="Times New Roman"/>
              <w:sz w:val="24"/>
              <w:szCs w:val="24"/>
            </w:rPr>
            <w:t>as good or even</w:t>
          </w:r>
        </w:sdtContent>
      </w:sdt>
      <w:r>
        <w:rPr>
          <w:rFonts w:ascii="Times New Roman" w:eastAsia="Times New Roman" w:hAnsi="Times New Roman" w:cs="Times New Roman"/>
          <w:sz w:val="24"/>
          <w:szCs w:val="24"/>
        </w:rPr>
        <w:t xml:space="preserve"> very good agreement in the literature. These numbers indicate that the rule-based annotation of expressio</w:t>
      </w:r>
      <w:r>
        <w:rPr>
          <w:rFonts w:ascii="Times New Roman" w:eastAsia="Times New Roman" w:hAnsi="Times New Roman" w:cs="Times New Roman"/>
          <w:sz w:val="24"/>
          <w:szCs w:val="24"/>
        </w:rPr>
        <w:t>ns and constructions focusing on the keywords is</w:t>
      </w:r>
      <w:r w:rsidR="002406A0">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reliable</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for</w:t>
      </w:r>
      <w:proofErr w:type="gramEnd"/>
      <w:r>
        <w:rPr>
          <w:rFonts w:ascii="Times New Roman" w:eastAsia="Times New Roman" w:hAnsi="Times New Roman" w:cs="Times New Roman"/>
          <w:sz w:val="24"/>
          <w:szCs w:val="24"/>
        </w:rPr>
        <w:t xml:space="preserve"> classifying phrases and constructions with enough agreement and objectivity. </w:t>
      </w:r>
    </w:p>
    <w:p w14:paraId="50F53E00" w14:textId="75F39F00" w:rsidR="00EF35F6" w:rsidRDefault="00EF35F6" w:rsidP="002406A0">
      <w:pPr>
        <w:spacing w:after="0"/>
        <w:jc w:val="both"/>
        <w:rPr>
          <w:b/>
          <w:sz w:val="20"/>
          <w:szCs w:val="20"/>
        </w:rPr>
      </w:pPr>
    </w:p>
    <w:p w14:paraId="1E27B02C" w14:textId="77777777" w:rsidR="002406A0" w:rsidRDefault="002406A0" w:rsidP="002406A0">
      <w:pPr>
        <w:spacing w:after="0"/>
        <w:jc w:val="both"/>
        <w:rPr>
          <w:b/>
          <w:sz w:val="20"/>
          <w:szCs w:val="20"/>
        </w:rPr>
      </w:pPr>
    </w:p>
    <w:p w14:paraId="6B5857D2" w14:textId="77777777" w:rsidR="00EF35F6" w:rsidRDefault="00366B6F" w:rsidP="002406A0">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Model architecture </w:t>
      </w:r>
    </w:p>
    <w:p w14:paraId="372DFA9E" w14:textId="5336F7B3" w:rsidR="00EF35F6" w:rsidRDefault="00366B6F" w:rsidP="002406A0">
      <w:pPr>
        <w:spacing w:after="0"/>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This section formalizes our linguistic objective as a machine learning task. Then we describe the key parameters of the input and the model architecture. Further, we motivate the choice of the applied neural network and report our experimental setup. Situ</w:t>
      </w:r>
      <w:r>
        <w:rPr>
          <w:rFonts w:ascii="Times New Roman" w:eastAsia="Times New Roman" w:hAnsi="Times New Roman" w:cs="Times New Roman"/>
          <w:color w:val="222222"/>
          <w:sz w:val="24"/>
          <w:szCs w:val="24"/>
        </w:rPr>
        <w:t>ating the initial objective in machine learning methodology, we want a neural network to find extended key phrases and predict their communicative function</w:t>
      </w:r>
      <w:r w:rsidR="002406A0">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to resolve the homonymy and polysemy of verbs with abstract meaning. The algorithm is supposed to p</w:t>
      </w:r>
      <w:r>
        <w:rPr>
          <w:rFonts w:ascii="Times New Roman" w:eastAsia="Times New Roman" w:hAnsi="Times New Roman" w:cs="Times New Roman"/>
          <w:color w:val="222222"/>
          <w:sz w:val="24"/>
          <w:szCs w:val="24"/>
        </w:rPr>
        <w:t xml:space="preserve">erform natural entity recognition to detect the key phrases and their length, and then the classification task to choose a correct semantic tag. </w:t>
      </w:r>
    </w:p>
    <w:p w14:paraId="79F44574" w14:textId="739E547C" w:rsidR="00EF35F6" w:rsidRDefault="00EF35F6" w:rsidP="002406A0">
      <w:pPr>
        <w:spacing w:after="0"/>
        <w:ind w:firstLine="720"/>
        <w:jc w:val="both"/>
        <w:rPr>
          <w:rFonts w:ascii="Times New Roman" w:eastAsia="Times New Roman" w:hAnsi="Times New Roman" w:cs="Times New Roman"/>
          <w:sz w:val="24"/>
          <w:szCs w:val="24"/>
        </w:rPr>
      </w:pPr>
    </w:p>
    <w:p w14:paraId="1C1C0459" w14:textId="77777777" w:rsidR="002406A0" w:rsidRDefault="002406A0" w:rsidP="002406A0">
      <w:pPr>
        <w:spacing w:after="0"/>
        <w:ind w:firstLine="720"/>
        <w:jc w:val="both"/>
        <w:rPr>
          <w:rFonts w:ascii="Times New Roman" w:eastAsia="Times New Roman" w:hAnsi="Times New Roman" w:cs="Times New Roman"/>
          <w:sz w:val="24"/>
          <w:szCs w:val="24"/>
        </w:rPr>
      </w:pPr>
    </w:p>
    <w:p w14:paraId="2044AC01" w14:textId="77777777" w:rsidR="00EF35F6" w:rsidRDefault="00366B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5.1. Input </w:t>
      </w:r>
    </w:p>
    <w:p w14:paraId="05876EDE"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point of the NLP task is a conversion of text into numeric data to make words and signs computer-readable and perform mathematical operations required by neural networks. There are various approaches to conduct such a transformation, depending</w:t>
      </w:r>
      <w:r>
        <w:rPr>
          <w:rFonts w:ascii="Times New Roman" w:eastAsia="Times New Roman" w:hAnsi="Times New Roman" w:cs="Times New Roman"/>
          <w:sz w:val="24"/>
          <w:szCs w:val="24"/>
        </w:rPr>
        <w:t xml:space="preserve"> on the importance of contextual clues and semantics. </w:t>
      </w:r>
    </w:p>
    <w:p w14:paraId="37B4FF95" w14:textId="1193CAF3"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just the initial conversion of words into numbers so that they can be submitted to the machine learning model, while information about the semantics and context of the word is gradually taken i</w:t>
      </w:r>
      <w:r>
        <w:rPr>
          <w:rFonts w:ascii="Times New Roman" w:eastAsia="Times New Roman" w:hAnsi="Times New Roman" w:cs="Times New Roman"/>
          <w:sz w:val="24"/>
          <w:szCs w:val="24"/>
        </w:rPr>
        <w:t>nto account by the model in the process of training. In many machine learning methods, each word receives a new vector representation,</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containing all the necessary information about the word and its context clues. Such a representation is called an embedd</w:t>
      </w:r>
      <w:r>
        <w:rPr>
          <w:rFonts w:ascii="Times New Roman" w:eastAsia="Times New Roman" w:hAnsi="Times New Roman" w:cs="Times New Roman"/>
          <w:sz w:val="24"/>
          <w:szCs w:val="24"/>
        </w:rPr>
        <w:t>ing, and a qualitative model words with similar meanings have similar embeddings in vector space.</w:t>
      </w:r>
    </w:p>
    <w:p w14:paraId="35BDD52A"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the transformation of natural words, modern neural network algorithms mostly exploit pre-trained embeddings, which are lexical vector representations for</w:t>
      </w:r>
      <w:r>
        <w:rPr>
          <w:rFonts w:ascii="Times New Roman" w:eastAsia="Times New Roman" w:hAnsi="Times New Roman" w:cs="Times New Roman"/>
          <w:sz w:val="24"/>
          <w:szCs w:val="24"/>
        </w:rPr>
        <w:t xml:space="preserve">med inside the model while training it on a huge data collection with high computing power and a long training time. Obtaining the pre-trained embeddings is a computationally expensive task; that is why they are published online as repositories of vectors </w:t>
      </w:r>
      <w:r>
        <w:rPr>
          <w:rFonts w:ascii="Times New Roman" w:eastAsia="Times New Roman" w:hAnsi="Times New Roman" w:cs="Times New Roman"/>
          <w:sz w:val="24"/>
          <w:szCs w:val="24"/>
        </w:rPr>
        <w:t xml:space="preserve">and computing code, open for developing algorithms to solve more specific tasks. Models designed on the pre-trained embeddings demonstrate enough quality and reliability in finding dependencies in data. </w:t>
      </w:r>
    </w:p>
    <w:p w14:paraId="4EA78486"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pre-trained embeddings commonly us</w:t>
      </w:r>
      <w:r>
        <w:rPr>
          <w:rFonts w:ascii="Times New Roman" w:eastAsia="Times New Roman" w:hAnsi="Times New Roman" w:cs="Times New Roman"/>
          <w:sz w:val="24"/>
          <w:szCs w:val="24"/>
        </w:rPr>
        <w:t xml:space="preserve">ed for NLP tasks. One of the earlier popular models is </w:t>
      </w:r>
      <w:r>
        <w:rPr>
          <w:rFonts w:ascii="Times New Roman" w:eastAsia="Times New Roman" w:hAnsi="Times New Roman" w:cs="Times New Roman"/>
          <w:i/>
          <w:sz w:val="24"/>
          <w:szCs w:val="24"/>
        </w:rPr>
        <w:t>word2vec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Mikolov</w:t>
      </w:r>
      <w:proofErr w:type="spellEnd"/>
      <w:r>
        <w:rPr>
          <w:rFonts w:ascii="Times New Roman" w:eastAsia="Times New Roman" w:hAnsi="Times New Roman" w:cs="Times New Roman"/>
          <w:sz w:val="24"/>
          <w:szCs w:val="24"/>
        </w:rPr>
        <w:t xml:space="preserve"> 2013], which effectively detects </w:t>
      </w:r>
      <w:hyperlink r:id="rId10">
        <w:r>
          <w:rPr>
            <w:rFonts w:ascii="Times New Roman" w:eastAsia="Times New Roman" w:hAnsi="Times New Roman" w:cs="Times New Roman"/>
            <w:sz w:val="24"/>
            <w:szCs w:val="24"/>
          </w:rPr>
          <w:t>synonymous</w:t>
        </w:r>
      </w:hyperlink>
      <w:r>
        <w:rPr>
          <w:rFonts w:ascii="Times New Roman" w:eastAsia="Times New Roman" w:hAnsi="Times New Roman" w:cs="Times New Roman"/>
          <w:sz w:val="24"/>
          <w:szCs w:val="24"/>
        </w:rPr>
        <w:t> lexemes or suggests similar words. The recently released more sophisticated contex</w:t>
      </w:r>
      <w:r>
        <w:rPr>
          <w:rFonts w:ascii="Times New Roman" w:eastAsia="Times New Roman" w:hAnsi="Times New Roman" w:cs="Times New Roman"/>
          <w:sz w:val="24"/>
          <w:szCs w:val="24"/>
        </w:rPr>
        <w:t xml:space="preserve">tualized embeddings, such as ELMo and Bert [Peters et al. 2018], consider the context of the word while vectorization and deal effectively with polysemy, homonymy, as well as syntactic and semantic dependencies in the analyzed textual data. </w:t>
      </w:r>
    </w:p>
    <w:p w14:paraId="0B93E179" w14:textId="77777777" w:rsidR="00EF35F6" w:rsidRDefault="00366B6F" w:rsidP="002406A0">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uti</w:t>
      </w:r>
      <w:r>
        <w:rPr>
          <w:rFonts w:ascii="Times New Roman" w:eastAsia="Times New Roman" w:hAnsi="Times New Roman" w:cs="Times New Roman"/>
          <w:sz w:val="24"/>
          <w:szCs w:val="24"/>
        </w:rPr>
        <w:t xml:space="preserve">lized pre-trained ELMo embeddings, released in 2019 and trained on the lemmatized text corpus of 989 billion words from the Russian-language Wikipedia and the Russian </w:t>
      </w:r>
      <w:r>
        <w:rPr>
          <w:rFonts w:ascii="Times New Roman" w:eastAsia="Times New Roman" w:hAnsi="Times New Roman" w:cs="Times New Roman"/>
          <w:sz w:val="24"/>
          <w:szCs w:val="24"/>
        </w:rPr>
        <w:lastRenderedPageBreak/>
        <w:t>National Corpus. Using this version of ELMo, we replaced every word in our training datas</w:t>
      </w:r>
      <w:r>
        <w:rPr>
          <w:rFonts w:ascii="Times New Roman" w:eastAsia="Times New Roman" w:hAnsi="Times New Roman" w:cs="Times New Roman"/>
          <w:sz w:val="24"/>
          <w:szCs w:val="24"/>
        </w:rPr>
        <w:t>et with its embedding and then submitted their sequences as input units to our model.</w:t>
      </w:r>
    </w:p>
    <w:p w14:paraId="433D9BCD" w14:textId="64843E23" w:rsidR="00EF35F6" w:rsidRDefault="00EF35F6" w:rsidP="002406A0">
      <w:pPr>
        <w:spacing w:after="0"/>
        <w:ind w:firstLine="720"/>
        <w:jc w:val="both"/>
        <w:rPr>
          <w:rFonts w:ascii="Times New Roman" w:eastAsia="Times New Roman" w:hAnsi="Times New Roman" w:cs="Times New Roman"/>
          <w:sz w:val="24"/>
          <w:szCs w:val="24"/>
        </w:rPr>
      </w:pPr>
    </w:p>
    <w:p w14:paraId="4050B4E2" w14:textId="77777777" w:rsidR="002406A0" w:rsidRDefault="002406A0" w:rsidP="002406A0">
      <w:pPr>
        <w:spacing w:after="0"/>
        <w:ind w:firstLine="720"/>
        <w:jc w:val="both"/>
        <w:rPr>
          <w:rFonts w:ascii="Times New Roman" w:eastAsia="Times New Roman" w:hAnsi="Times New Roman" w:cs="Times New Roman"/>
          <w:sz w:val="24"/>
          <w:szCs w:val="24"/>
        </w:rPr>
      </w:pPr>
    </w:p>
    <w:p w14:paraId="2D8ECDD5" w14:textId="77777777" w:rsidR="00EF35F6" w:rsidRDefault="00366B6F" w:rsidP="002406A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Model </w:t>
      </w:r>
    </w:p>
    <w:p w14:paraId="5A7B2D5C" w14:textId="77777777" w:rsidR="00EF35F6" w:rsidRDefault="00366B6F" w:rsidP="002406A0">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task, the unit of computational analysis is an annotated key phrase, which is a sequence of words in the model input. This is why we applied a recurre</w:t>
      </w:r>
      <w:r>
        <w:rPr>
          <w:rFonts w:ascii="Times New Roman" w:eastAsia="Times New Roman" w:hAnsi="Times New Roman" w:cs="Times New Roman"/>
          <w:sz w:val="24"/>
          <w:szCs w:val="24"/>
        </w:rPr>
        <w:t>nt neural network, following a classical approach to processing a sequence of data. This model iteratively processes the input sequence of vectors, preserving some information about preceding elements. At the first iteration, the first element of the seque</w:t>
      </w:r>
      <w:r>
        <w:rPr>
          <w:rFonts w:ascii="Times New Roman" w:eastAsia="Times New Roman" w:hAnsi="Times New Roman" w:cs="Times New Roman"/>
          <w:sz w:val="24"/>
          <w:szCs w:val="24"/>
        </w:rPr>
        <w:t>nce enters the model to be processed, and the resulting number is called the hidden state, which proceeds to the second iteration in the same model along with the second sequence vector. Together they are processed, giving a new hidden state, which is pass</w:t>
      </w:r>
      <w:r>
        <w:rPr>
          <w:rFonts w:ascii="Times New Roman" w:eastAsia="Times New Roman" w:hAnsi="Times New Roman" w:cs="Times New Roman"/>
          <w:sz w:val="24"/>
          <w:szCs w:val="24"/>
        </w:rPr>
        <w:t xml:space="preserve">ed to the next iteration along with the next element of the input sequence. The described procedure continues until all the elements of the sequence are processed. Based on the hidden states obtained for each element, one can build a classifier by passing </w:t>
      </w:r>
      <w:r>
        <w:rPr>
          <w:rFonts w:ascii="Times New Roman" w:eastAsia="Times New Roman" w:hAnsi="Times New Roman" w:cs="Times New Roman"/>
          <w:sz w:val="24"/>
          <w:szCs w:val="24"/>
        </w:rPr>
        <w:t>them through a fully connected layer with the number of neurons equal to the number of classes. Thus, a recurrent neural network receives a sequence of elements (vectors) as input and generates a sequence of responses for these elements.</w:t>
      </w:r>
    </w:p>
    <w:p w14:paraId="4287F91D" w14:textId="0D696C4A"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generally a</w:t>
      </w:r>
      <w:r>
        <w:rPr>
          <w:rFonts w:ascii="Times New Roman" w:eastAsia="Times New Roman" w:hAnsi="Times New Roman" w:cs="Times New Roman"/>
          <w:sz w:val="24"/>
          <w:szCs w:val="24"/>
        </w:rPr>
        <w:t>ccepted that</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best results are often achieved by a type of recurrent network called LSTM (Long Short-Term Memory). This type of network has been specially designed to capture long-term dependencies in the data sequence, and its architecture is well-sui</w:t>
      </w:r>
      <w:r>
        <w:rPr>
          <w:rFonts w:ascii="Times New Roman" w:eastAsia="Times New Roman" w:hAnsi="Times New Roman" w:cs="Times New Roman"/>
          <w:sz w:val="24"/>
          <w:szCs w:val="24"/>
        </w:rPr>
        <w:t xml:space="preserve">ted and typically used for processing phrases and sentences rather than separate words. </w:t>
      </w:r>
    </w:p>
    <w:p w14:paraId="756CAD71"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hidden states, the LSTM builds an extra vector transmitted between iterations. Its information is controlled by three special filters and does not chang</w:t>
      </w:r>
      <w:r>
        <w:rPr>
          <w:rFonts w:ascii="Times New Roman" w:eastAsia="Times New Roman" w:hAnsi="Times New Roman" w:cs="Times New Roman"/>
          <w:sz w:val="24"/>
          <w:szCs w:val="24"/>
        </w:rPr>
        <w:t>e as intensively as in hidden states. The sequence can be processed in the forward order and in reverse. Models that process data in both directions and then concatenate the results for each element are called bidirectional recurrent networks.</w:t>
      </w:r>
    </w:p>
    <w:p w14:paraId="6546B512"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sequen</w:t>
      </w:r>
      <w:r>
        <w:rPr>
          <w:rFonts w:ascii="Times New Roman" w:eastAsia="Times New Roman" w:hAnsi="Times New Roman" w:cs="Times New Roman"/>
          <w:sz w:val="24"/>
          <w:szCs w:val="24"/>
        </w:rPr>
        <w:t xml:space="preserve">ces are sentences consisting of vectorized tokens in the problem under consideration. Each sentence is fed into the bidirectional LSTM model and receives a sequence of tags as a result – one tag for each element. So, the model detects dependencies between </w:t>
      </w:r>
      <w:r>
        <w:rPr>
          <w:rFonts w:ascii="Times New Roman" w:eastAsia="Times New Roman" w:hAnsi="Times New Roman" w:cs="Times New Roman"/>
          <w:sz w:val="24"/>
          <w:szCs w:val="24"/>
        </w:rPr>
        <w:t xml:space="preserve">all the words of the sentence. </w:t>
      </w:r>
    </w:p>
    <w:p w14:paraId="649D5877" w14:textId="77777777" w:rsidR="00EF35F6" w:rsidRDefault="00366B6F" w:rsidP="002406A0">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LSTM for classifications of phrases, and the final outputs are predictions of labels, specifying a communicative function of a word sequence based on a given input unit. For all given functions, the model learns </w:t>
      </w:r>
      <w:r>
        <w:rPr>
          <w:rFonts w:ascii="Times New Roman" w:eastAsia="Times New Roman" w:hAnsi="Times New Roman" w:cs="Times New Roman"/>
          <w:sz w:val="24"/>
          <w:szCs w:val="24"/>
        </w:rPr>
        <w:t>properties of representation of phrases, labeled with the same tag, and how they look, and then makes predictions for unseen phrases. While evaluating the quality of the model, we make predictions and compare them to the actual human annotations that we ha</w:t>
      </w:r>
      <w:r>
        <w:rPr>
          <w:rFonts w:ascii="Times New Roman" w:eastAsia="Times New Roman" w:hAnsi="Times New Roman" w:cs="Times New Roman"/>
          <w:sz w:val="24"/>
          <w:szCs w:val="24"/>
        </w:rPr>
        <w:t xml:space="preserve">d in our datasets. </w:t>
      </w:r>
    </w:p>
    <w:p w14:paraId="0357C0C6" w14:textId="2443527A" w:rsidR="00EF35F6" w:rsidRDefault="00EF35F6" w:rsidP="002406A0">
      <w:pPr>
        <w:spacing w:after="0"/>
        <w:jc w:val="both"/>
        <w:rPr>
          <w:rFonts w:ascii="Times New Roman" w:eastAsia="Times New Roman" w:hAnsi="Times New Roman" w:cs="Times New Roman"/>
          <w:b/>
          <w:sz w:val="24"/>
          <w:szCs w:val="24"/>
        </w:rPr>
      </w:pPr>
    </w:p>
    <w:p w14:paraId="45BFE258" w14:textId="77777777" w:rsidR="002406A0" w:rsidRDefault="002406A0" w:rsidP="002406A0">
      <w:pPr>
        <w:spacing w:after="0"/>
        <w:jc w:val="both"/>
        <w:rPr>
          <w:rFonts w:ascii="Times New Roman" w:eastAsia="Times New Roman" w:hAnsi="Times New Roman" w:cs="Times New Roman"/>
          <w:b/>
          <w:sz w:val="24"/>
          <w:szCs w:val="24"/>
        </w:rPr>
      </w:pPr>
    </w:p>
    <w:p w14:paraId="588B22DA" w14:textId="77777777" w:rsidR="00EF35F6" w:rsidRDefault="00366B6F">
      <w:pPr>
        <w:keepNex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Experimental setup</w:t>
      </w:r>
    </w:p>
    <w:p w14:paraId="6CC4E480"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experiments are based on the dataset constructed from the collection of university textbooks on political science. The total data size covers 41,785 sentences and 856,125 tokens, including 723,032 words and </w:t>
      </w:r>
      <w:r>
        <w:rPr>
          <w:rFonts w:ascii="Times New Roman" w:eastAsia="Times New Roman" w:hAnsi="Times New Roman" w:cs="Times New Roman"/>
          <w:sz w:val="24"/>
          <w:szCs w:val="24"/>
        </w:rPr>
        <w:t xml:space="preserve">125,908 punctuation marks. The total data was split into two parts. The training dataset, annotated by the more experienced master degree students, contained 22,539 </w:t>
      </w:r>
      <w:r>
        <w:rPr>
          <w:rFonts w:ascii="Times New Roman" w:eastAsia="Times New Roman" w:hAnsi="Times New Roman" w:cs="Times New Roman"/>
          <w:sz w:val="24"/>
          <w:szCs w:val="24"/>
        </w:rPr>
        <w:lastRenderedPageBreak/>
        <w:t>sentences and 473,153 tokens, including 399,734 words and 68,790 punctuation marks. Another</w:t>
      </w:r>
      <w:r>
        <w:rPr>
          <w:rFonts w:ascii="Times New Roman" w:eastAsia="Times New Roman" w:hAnsi="Times New Roman" w:cs="Times New Roman"/>
          <w:sz w:val="24"/>
          <w:szCs w:val="24"/>
        </w:rPr>
        <w:t xml:space="preserve"> dataset used for the testing was of comparable size, covering 19,246 sentences and 382,972 tokens, or 323,298 words and 57,118 punctuation marks. The testing dataset was annotated by bachelor degree trainees, instructed for the annotation process, but les</w:t>
      </w:r>
      <w:r>
        <w:rPr>
          <w:rFonts w:ascii="Times New Roman" w:eastAsia="Times New Roman" w:hAnsi="Times New Roman" w:cs="Times New Roman"/>
          <w:sz w:val="24"/>
          <w:szCs w:val="24"/>
        </w:rPr>
        <w:t>s experienced in linguistic analysis and identification of communicative function. The experiment setup included only five broadest annotation categories: EXIST for identifying the existence and their manifestations of phenomena, CAUSE for marking causal r</w:t>
      </w:r>
      <w:r>
        <w:rPr>
          <w:rFonts w:ascii="Times New Roman" w:eastAsia="Times New Roman" w:hAnsi="Times New Roman" w:cs="Times New Roman"/>
          <w:sz w:val="24"/>
          <w:szCs w:val="24"/>
        </w:rPr>
        <w:t xml:space="preserve">elations, CHANGE for descriptions of observable changes, SUMUP for clarifying concepts and ideas, tag O for not-specified sequences of tokens. </w:t>
      </w:r>
    </w:p>
    <w:p w14:paraId="587F0480" w14:textId="6D5B2381" w:rsidR="00EF35F6" w:rsidRDefault="00EF35F6">
      <w:pPr>
        <w:spacing w:after="0"/>
        <w:ind w:firstLine="720"/>
        <w:jc w:val="both"/>
        <w:rPr>
          <w:rFonts w:ascii="Times New Roman" w:eastAsia="Times New Roman" w:hAnsi="Times New Roman" w:cs="Times New Roman"/>
          <w:sz w:val="24"/>
          <w:szCs w:val="24"/>
        </w:rPr>
      </w:pPr>
    </w:p>
    <w:p w14:paraId="5C6E0E63" w14:textId="77777777" w:rsidR="002406A0" w:rsidRDefault="002406A0">
      <w:pPr>
        <w:spacing w:after="0"/>
        <w:ind w:firstLine="720"/>
        <w:jc w:val="both"/>
        <w:rPr>
          <w:rFonts w:ascii="Times New Roman" w:eastAsia="Times New Roman" w:hAnsi="Times New Roman" w:cs="Times New Roman"/>
          <w:sz w:val="24"/>
          <w:szCs w:val="24"/>
        </w:rPr>
      </w:pPr>
    </w:p>
    <w:p w14:paraId="2CFC70C9" w14:textId="77777777" w:rsidR="00EF35F6" w:rsidRDefault="00366B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5.4. The results of the model experiment </w:t>
      </w:r>
    </w:p>
    <w:p w14:paraId="6B7FA2A3"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 7 shows the results of fitting the LSTM-model on the testin</w:t>
      </w:r>
      <w:r>
        <w:rPr>
          <w:rFonts w:ascii="Times New Roman" w:eastAsia="Times New Roman" w:hAnsi="Times New Roman" w:cs="Times New Roman"/>
          <w:sz w:val="24"/>
          <w:szCs w:val="24"/>
        </w:rPr>
        <w:t xml:space="preserve">g dataset with five annotated categories and the scores for Precision and Recall, weighted F1 scores. </w:t>
      </w:r>
    </w:p>
    <w:p w14:paraId="1A8F3C55" w14:textId="77777777" w:rsidR="00EF35F6" w:rsidRDefault="00EF35F6">
      <w:pPr>
        <w:spacing w:after="0"/>
        <w:ind w:firstLine="720"/>
        <w:jc w:val="both"/>
        <w:rPr>
          <w:rFonts w:ascii="Times New Roman" w:eastAsia="Times New Roman" w:hAnsi="Times New Roman" w:cs="Times New Roman"/>
          <w:sz w:val="24"/>
          <w:szCs w:val="24"/>
        </w:rPr>
      </w:pPr>
    </w:p>
    <w:tbl>
      <w:tblPr>
        <w:tblStyle w:val="aff9"/>
        <w:tblW w:w="96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5"/>
        <w:gridCol w:w="1957"/>
        <w:gridCol w:w="1861"/>
        <w:gridCol w:w="1860"/>
        <w:gridCol w:w="2016"/>
      </w:tblGrid>
      <w:tr w:rsidR="00EF35F6" w14:paraId="173046F1" w14:textId="77777777">
        <w:tc>
          <w:tcPr>
            <w:tcW w:w="9639" w:type="dxa"/>
            <w:gridSpan w:val="5"/>
            <w:tcBorders>
              <w:left w:val="nil"/>
              <w:right w:val="nil"/>
            </w:tcBorders>
          </w:tcPr>
          <w:p w14:paraId="040A38C3"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 7. The results over different categories </w:t>
            </w:r>
          </w:p>
        </w:tc>
      </w:tr>
      <w:tr w:rsidR="00EF35F6" w14:paraId="04F6C991" w14:textId="77777777">
        <w:tc>
          <w:tcPr>
            <w:tcW w:w="1945" w:type="dxa"/>
            <w:tcBorders>
              <w:left w:val="nil"/>
              <w:right w:val="nil"/>
            </w:tcBorders>
          </w:tcPr>
          <w:p w14:paraId="321E4493" w14:textId="77777777" w:rsidR="00EF35F6" w:rsidRDefault="00366B6F">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57" w:type="dxa"/>
            <w:tcBorders>
              <w:left w:val="nil"/>
              <w:right w:val="nil"/>
            </w:tcBorders>
            <w:vAlign w:val="center"/>
          </w:tcPr>
          <w:p w14:paraId="4E3977A5" w14:textId="77777777" w:rsidR="00EF35F6" w:rsidRDefault="00366B6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61" w:type="dxa"/>
            <w:tcBorders>
              <w:left w:val="nil"/>
              <w:right w:val="nil"/>
            </w:tcBorders>
            <w:vAlign w:val="center"/>
          </w:tcPr>
          <w:p w14:paraId="0DAFD048" w14:textId="77777777" w:rsidR="00EF35F6" w:rsidRDefault="00366B6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860" w:type="dxa"/>
            <w:tcBorders>
              <w:left w:val="nil"/>
              <w:right w:val="nil"/>
            </w:tcBorders>
            <w:vAlign w:val="center"/>
          </w:tcPr>
          <w:p w14:paraId="2CD61DBE" w14:textId="77777777" w:rsidR="00EF35F6" w:rsidRDefault="00366B6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F1-score</w:t>
            </w:r>
          </w:p>
        </w:tc>
        <w:tc>
          <w:tcPr>
            <w:tcW w:w="2016" w:type="dxa"/>
            <w:tcBorders>
              <w:left w:val="nil"/>
              <w:right w:val="nil"/>
            </w:tcBorders>
            <w:vAlign w:val="center"/>
          </w:tcPr>
          <w:p w14:paraId="2D3FD5B8" w14:textId="77777777" w:rsidR="00EF35F6" w:rsidRDefault="00366B6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EF35F6" w14:paraId="0D8105D8" w14:textId="77777777">
        <w:tc>
          <w:tcPr>
            <w:tcW w:w="1945" w:type="dxa"/>
            <w:tcBorders>
              <w:left w:val="nil"/>
              <w:right w:val="nil"/>
            </w:tcBorders>
          </w:tcPr>
          <w:p w14:paraId="0A9F6B5D"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w:t>
            </w:r>
          </w:p>
        </w:tc>
        <w:tc>
          <w:tcPr>
            <w:tcW w:w="1957" w:type="dxa"/>
            <w:tcBorders>
              <w:left w:val="nil"/>
              <w:right w:val="nil"/>
            </w:tcBorders>
            <w:vAlign w:val="center"/>
          </w:tcPr>
          <w:p w14:paraId="20E67E4B"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1861" w:type="dxa"/>
            <w:tcBorders>
              <w:left w:val="nil"/>
              <w:right w:val="nil"/>
            </w:tcBorders>
            <w:vAlign w:val="center"/>
          </w:tcPr>
          <w:p w14:paraId="4587BCDE"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860" w:type="dxa"/>
            <w:tcBorders>
              <w:left w:val="nil"/>
              <w:right w:val="nil"/>
            </w:tcBorders>
            <w:vAlign w:val="center"/>
          </w:tcPr>
          <w:p w14:paraId="03655E47"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c>
          <w:tcPr>
            <w:tcW w:w="2016" w:type="dxa"/>
            <w:tcBorders>
              <w:left w:val="nil"/>
              <w:right w:val="nil"/>
            </w:tcBorders>
            <w:vAlign w:val="center"/>
          </w:tcPr>
          <w:p w14:paraId="62DE8429"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644</w:t>
            </w:r>
          </w:p>
        </w:tc>
      </w:tr>
      <w:tr w:rsidR="00EF35F6" w14:paraId="47FAEF9B" w14:textId="77777777">
        <w:tc>
          <w:tcPr>
            <w:tcW w:w="1945" w:type="dxa"/>
            <w:tcBorders>
              <w:left w:val="nil"/>
              <w:right w:val="nil"/>
            </w:tcBorders>
          </w:tcPr>
          <w:p w14:paraId="29C9E6FE"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w:t>
            </w:r>
          </w:p>
        </w:tc>
        <w:tc>
          <w:tcPr>
            <w:tcW w:w="1957" w:type="dxa"/>
            <w:tcBorders>
              <w:left w:val="nil"/>
              <w:right w:val="nil"/>
            </w:tcBorders>
            <w:vAlign w:val="center"/>
          </w:tcPr>
          <w:p w14:paraId="41AF689A"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1861" w:type="dxa"/>
            <w:tcBorders>
              <w:left w:val="nil"/>
              <w:right w:val="nil"/>
            </w:tcBorders>
            <w:vAlign w:val="center"/>
          </w:tcPr>
          <w:p w14:paraId="014CBCFB"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1860" w:type="dxa"/>
            <w:tcBorders>
              <w:left w:val="nil"/>
              <w:right w:val="nil"/>
            </w:tcBorders>
            <w:vAlign w:val="center"/>
          </w:tcPr>
          <w:p w14:paraId="77FAA546"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2016" w:type="dxa"/>
            <w:tcBorders>
              <w:left w:val="nil"/>
              <w:right w:val="nil"/>
            </w:tcBorders>
            <w:vAlign w:val="center"/>
          </w:tcPr>
          <w:p w14:paraId="65A36231"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w:t>
            </w:r>
          </w:p>
        </w:tc>
      </w:tr>
      <w:tr w:rsidR="00EF35F6" w14:paraId="23F7BEAD" w14:textId="77777777">
        <w:tc>
          <w:tcPr>
            <w:tcW w:w="1945" w:type="dxa"/>
            <w:tcBorders>
              <w:left w:val="nil"/>
              <w:right w:val="nil"/>
            </w:tcBorders>
          </w:tcPr>
          <w:p w14:paraId="00C6E62D"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w:t>
            </w:r>
          </w:p>
        </w:tc>
        <w:tc>
          <w:tcPr>
            <w:tcW w:w="1957" w:type="dxa"/>
            <w:tcBorders>
              <w:left w:val="nil"/>
              <w:right w:val="nil"/>
            </w:tcBorders>
            <w:vAlign w:val="center"/>
          </w:tcPr>
          <w:p w14:paraId="69791028"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861" w:type="dxa"/>
            <w:tcBorders>
              <w:left w:val="nil"/>
              <w:right w:val="nil"/>
            </w:tcBorders>
            <w:vAlign w:val="center"/>
          </w:tcPr>
          <w:p w14:paraId="646DB721"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c>
          <w:tcPr>
            <w:tcW w:w="1860" w:type="dxa"/>
            <w:tcBorders>
              <w:left w:val="nil"/>
              <w:right w:val="nil"/>
            </w:tcBorders>
            <w:vAlign w:val="center"/>
          </w:tcPr>
          <w:p w14:paraId="6017682B"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016" w:type="dxa"/>
            <w:tcBorders>
              <w:left w:val="nil"/>
              <w:right w:val="nil"/>
            </w:tcBorders>
            <w:vAlign w:val="center"/>
          </w:tcPr>
          <w:p w14:paraId="7D042B22"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r>
      <w:tr w:rsidR="00EF35F6" w14:paraId="3D05CA01" w14:textId="77777777">
        <w:tc>
          <w:tcPr>
            <w:tcW w:w="1945" w:type="dxa"/>
            <w:tcBorders>
              <w:left w:val="nil"/>
              <w:right w:val="nil"/>
            </w:tcBorders>
          </w:tcPr>
          <w:p w14:paraId="725AA81E"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SUMUP</w:t>
            </w:r>
          </w:p>
        </w:tc>
        <w:tc>
          <w:tcPr>
            <w:tcW w:w="1957" w:type="dxa"/>
            <w:tcBorders>
              <w:left w:val="nil"/>
              <w:right w:val="nil"/>
            </w:tcBorders>
            <w:vAlign w:val="center"/>
          </w:tcPr>
          <w:p w14:paraId="1AF08CB9"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861" w:type="dxa"/>
            <w:tcBorders>
              <w:left w:val="nil"/>
              <w:right w:val="nil"/>
            </w:tcBorders>
            <w:vAlign w:val="center"/>
          </w:tcPr>
          <w:p w14:paraId="19535892"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1860" w:type="dxa"/>
            <w:tcBorders>
              <w:left w:val="nil"/>
              <w:right w:val="nil"/>
            </w:tcBorders>
            <w:vAlign w:val="center"/>
          </w:tcPr>
          <w:p w14:paraId="2D7997D5"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c>
          <w:tcPr>
            <w:tcW w:w="2016" w:type="dxa"/>
            <w:tcBorders>
              <w:left w:val="nil"/>
              <w:right w:val="nil"/>
            </w:tcBorders>
            <w:vAlign w:val="center"/>
          </w:tcPr>
          <w:p w14:paraId="2CC28219"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969</w:t>
            </w:r>
          </w:p>
        </w:tc>
      </w:tr>
      <w:tr w:rsidR="00EF35F6" w14:paraId="4ABB0EE9" w14:textId="77777777">
        <w:tc>
          <w:tcPr>
            <w:tcW w:w="1945" w:type="dxa"/>
            <w:tcBorders>
              <w:left w:val="nil"/>
              <w:right w:val="nil"/>
            </w:tcBorders>
          </w:tcPr>
          <w:p w14:paraId="222368CC"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1957" w:type="dxa"/>
            <w:tcBorders>
              <w:left w:val="nil"/>
              <w:right w:val="nil"/>
            </w:tcBorders>
            <w:vAlign w:val="center"/>
          </w:tcPr>
          <w:p w14:paraId="43782B2F"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861" w:type="dxa"/>
            <w:tcBorders>
              <w:left w:val="nil"/>
              <w:right w:val="nil"/>
            </w:tcBorders>
            <w:vAlign w:val="center"/>
          </w:tcPr>
          <w:p w14:paraId="741D7214"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860" w:type="dxa"/>
            <w:tcBorders>
              <w:left w:val="nil"/>
              <w:right w:val="nil"/>
            </w:tcBorders>
            <w:vAlign w:val="center"/>
          </w:tcPr>
          <w:p w14:paraId="28AE5876"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016" w:type="dxa"/>
            <w:tcBorders>
              <w:left w:val="nil"/>
              <w:right w:val="nil"/>
            </w:tcBorders>
            <w:vAlign w:val="center"/>
          </w:tcPr>
          <w:p w14:paraId="43846F9F" w14:textId="77777777" w:rsidR="00EF35F6" w:rsidRDefault="00366B6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140257</w:t>
            </w:r>
          </w:p>
        </w:tc>
      </w:tr>
      <w:tr w:rsidR="00EF35F6" w14:paraId="451094C9" w14:textId="77777777">
        <w:tc>
          <w:tcPr>
            <w:tcW w:w="1945" w:type="dxa"/>
            <w:tcBorders>
              <w:left w:val="nil"/>
              <w:right w:val="nil"/>
            </w:tcBorders>
          </w:tcPr>
          <w:p w14:paraId="0537ECEB" w14:textId="45273489"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tc>
        <w:tc>
          <w:tcPr>
            <w:tcW w:w="1957" w:type="dxa"/>
            <w:tcBorders>
              <w:left w:val="nil"/>
              <w:right w:val="nil"/>
            </w:tcBorders>
            <w:vAlign w:val="center"/>
          </w:tcPr>
          <w:p w14:paraId="4D88B8E7" w14:textId="77777777" w:rsidR="00EF35F6" w:rsidRDefault="00EF35F6">
            <w:pPr>
              <w:spacing w:line="276" w:lineRule="auto"/>
              <w:ind w:firstLine="720"/>
              <w:jc w:val="center"/>
              <w:rPr>
                <w:rFonts w:ascii="Times New Roman" w:eastAsia="Times New Roman" w:hAnsi="Times New Roman" w:cs="Times New Roman"/>
                <w:sz w:val="24"/>
                <w:szCs w:val="24"/>
              </w:rPr>
            </w:pPr>
          </w:p>
        </w:tc>
        <w:tc>
          <w:tcPr>
            <w:tcW w:w="1861" w:type="dxa"/>
            <w:tcBorders>
              <w:left w:val="nil"/>
              <w:right w:val="nil"/>
            </w:tcBorders>
            <w:vAlign w:val="center"/>
          </w:tcPr>
          <w:p w14:paraId="112A6557" w14:textId="77777777" w:rsidR="00EF35F6" w:rsidRDefault="00EF35F6">
            <w:pPr>
              <w:spacing w:line="276" w:lineRule="auto"/>
              <w:ind w:firstLine="720"/>
              <w:jc w:val="center"/>
              <w:rPr>
                <w:rFonts w:ascii="Times New Roman" w:eastAsia="Times New Roman" w:hAnsi="Times New Roman" w:cs="Times New Roman"/>
                <w:sz w:val="24"/>
                <w:szCs w:val="24"/>
              </w:rPr>
            </w:pPr>
          </w:p>
        </w:tc>
        <w:tc>
          <w:tcPr>
            <w:tcW w:w="1860" w:type="dxa"/>
            <w:tcBorders>
              <w:left w:val="nil"/>
              <w:right w:val="nil"/>
            </w:tcBorders>
            <w:vAlign w:val="center"/>
          </w:tcPr>
          <w:p w14:paraId="227E71E8"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2016" w:type="dxa"/>
            <w:tcBorders>
              <w:left w:val="nil"/>
              <w:right w:val="nil"/>
            </w:tcBorders>
            <w:vAlign w:val="center"/>
          </w:tcPr>
          <w:p w14:paraId="67E486B4" w14:textId="77777777" w:rsidR="00EF35F6" w:rsidRDefault="00366B6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143174</w:t>
            </w:r>
          </w:p>
        </w:tc>
      </w:tr>
      <w:tr w:rsidR="00EF35F6" w14:paraId="773E7F51" w14:textId="77777777">
        <w:trPr>
          <w:trHeight w:val="172"/>
        </w:trPr>
        <w:tc>
          <w:tcPr>
            <w:tcW w:w="1945" w:type="dxa"/>
            <w:tcBorders>
              <w:left w:val="nil"/>
              <w:right w:val="nil"/>
            </w:tcBorders>
          </w:tcPr>
          <w:p w14:paraId="2828C45A" w14:textId="77777777"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macro avg </w:t>
            </w:r>
          </w:p>
        </w:tc>
        <w:tc>
          <w:tcPr>
            <w:tcW w:w="1957" w:type="dxa"/>
            <w:tcBorders>
              <w:left w:val="nil"/>
              <w:right w:val="nil"/>
            </w:tcBorders>
            <w:vAlign w:val="center"/>
          </w:tcPr>
          <w:p w14:paraId="3F0188A9"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861" w:type="dxa"/>
            <w:tcBorders>
              <w:left w:val="nil"/>
              <w:right w:val="nil"/>
            </w:tcBorders>
            <w:vAlign w:val="center"/>
          </w:tcPr>
          <w:p w14:paraId="38E49EAD"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1860" w:type="dxa"/>
            <w:tcBorders>
              <w:left w:val="nil"/>
              <w:right w:val="nil"/>
            </w:tcBorders>
            <w:vAlign w:val="center"/>
          </w:tcPr>
          <w:p w14:paraId="35A8202D"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2016" w:type="dxa"/>
            <w:tcBorders>
              <w:left w:val="nil"/>
              <w:right w:val="nil"/>
            </w:tcBorders>
            <w:vAlign w:val="center"/>
          </w:tcPr>
          <w:p w14:paraId="0DE72336" w14:textId="77777777" w:rsidR="00EF35F6" w:rsidRDefault="00366B6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143174</w:t>
            </w:r>
          </w:p>
        </w:tc>
      </w:tr>
      <w:tr w:rsidR="00EF35F6" w14:paraId="0DBA4E3F" w14:textId="77777777">
        <w:trPr>
          <w:trHeight w:val="180"/>
        </w:trPr>
        <w:tc>
          <w:tcPr>
            <w:tcW w:w="1945" w:type="dxa"/>
            <w:tcBorders>
              <w:left w:val="nil"/>
              <w:right w:val="nil"/>
            </w:tcBorders>
          </w:tcPr>
          <w:p w14:paraId="33A7492D" w14:textId="7590EF6D" w:rsidR="00EF35F6" w:rsidRDefault="00366B6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avg</w:t>
            </w:r>
            <w:r w:rsidR="002406A0">
              <w:rPr>
                <w:rFonts w:ascii="Times New Roman" w:eastAsia="Times New Roman" w:hAnsi="Times New Roman" w:cs="Times New Roman"/>
                <w:sz w:val="24"/>
                <w:szCs w:val="24"/>
              </w:rPr>
              <w:t xml:space="preserve"> </w:t>
            </w:r>
          </w:p>
        </w:tc>
        <w:tc>
          <w:tcPr>
            <w:tcW w:w="1957" w:type="dxa"/>
            <w:tcBorders>
              <w:left w:val="nil"/>
              <w:right w:val="nil"/>
            </w:tcBorders>
            <w:vAlign w:val="center"/>
          </w:tcPr>
          <w:p w14:paraId="33AF1BD7"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861" w:type="dxa"/>
            <w:tcBorders>
              <w:left w:val="nil"/>
              <w:right w:val="nil"/>
            </w:tcBorders>
            <w:vAlign w:val="center"/>
          </w:tcPr>
          <w:p w14:paraId="5FCBCE70"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860" w:type="dxa"/>
            <w:tcBorders>
              <w:left w:val="nil"/>
              <w:right w:val="nil"/>
            </w:tcBorders>
            <w:vAlign w:val="center"/>
          </w:tcPr>
          <w:p w14:paraId="28BB7588" w14:textId="77777777" w:rsidR="00EF35F6" w:rsidRDefault="00366B6F">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2016" w:type="dxa"/>
            <w:tcBorders>
              <w:left w:val="nil"/>
              <w:right w:val="nil"/>
            </w:tcBorders>
            <w:vAlign w:val="center"/>
          </w:tcPr>
          <w:p w14:paraId="3A98A9E3" w14:textId="77777777" w:rsidR="00EF35F6" w:rsidRDefault="00366B6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143174</w:t>
            </w:r>
          </w:p>
        </w:tc>
      </w:tr>
    </w:tbl>
    <w:p w14:paraId="3F588620" w14:textId="5AF29861"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 7 contains three common </w:t>
      </w:r>
      <w:r>
        <w:rPr>
          <w:rFonts w:ascii="Times New Roman" w:eastAsia="Times New Roman" w:hAnsi="Times New Roman" w:cs="Times New Roman"/>
          <w:sz w:val="24"/>
          <w:szCs w:val="24"/>
        </w:rPr>
        <w:t>metrics to estimate the quality of the model. For each given class, precision shows how many objects labeled by the model</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truly belong to this class. Conversely, recall illustrates the portion of objects, which the model correctly recognized.</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F1-score is</w:t>
      </w:r>
      <w:r>
        <w:rPr>
          <w:rFonts w:ascii="Times New Roman" w:eastAsia="Times New Roman" w:hAnsi="Times New Roman" w:cs="Times New Roman"/>
          <w:sz w:val="24"/>
          <w:szCs w:val="24"/>
        </w:rPr>
        <w:t xml:space="preserve"> a harmonic mean of</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precision and recall. Additionally, support indicates how many times instances of this class were found in the sample.</w:t>
      </w:r>
    </w:p>
    <w:p w14:paraId="421E5F27" w14:textId="735FB22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bottom of the table, there is information about accuracy (the portion of correct answers), averaging of preci</w:t>
      </w:r>
      <w:r>
        <w:rPr>
          <w:rFonts w:ascii="Times New Roman" w:eastAsia="Times New Roman" w:hAnsi="Times New Roman" w:cs="Times New Roman"/>
          <w:sz w:val="24"/>
          <w:szCs w:val="24"/>
        </w:rPr>
        <w:t>sion, recall and F1 (line “macro avg”), and their averaging with weights equal to the frequency of each class. The issue with interpreting the validity of these metrics is that they are biased by class frequency and take into account the distribution of cl</w:t>
      </w:r>
      <w:r>
        <w:rPr>
          <w:rFonts w:ascii="Times New Roman" w:eastAsia="Times New Roman" w:hAnsi="Times New Roman" w:cs="Times New Roman"/>
          <w:sz w:val="24"/>
          <w:szCs w:val="24"/>
        </w:rPr>
        <w:t>asses among the dataset. Our classes are unbalanced. The objects of the class “O” make up about 98% of the entire sample; that is why such metrics as accuracy and weighted precision, recall and F1 are not reliable since they make sense only with balanced s</w:t>
      </w:r>
      <w:r>
        <w:rPr>
          <w:rFonts w:ascii="Times New Roman" w:eastAsia="Times New Roman" w:hAnsi="Times New Roman" w:cs="Times New Roman"/>
          <w:sz w:val="24"/>
          <w:szCs w:val="24"/>
        </w:rPr>
        <w:t>amples. In our case, even for a trivial model that always predicts the class "O", these metrics would be 0.98 or 1. Thus, in many aspects, the most reliable quality metric</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averaged F1-score, which is 0.87. </w:t>
      </w:r>
    </w:p>
    <w:p w14:paraId="223539BB"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we will focus on the individual metr</w:t>
      </w:r>
      <w:r>
        <w:rPr>
          <w:rFonts w:ascii="Times New Roman" w:eastAsia="Times New Roman" w:hAnsi="Times New Roman" w:cs="Times New Roman"/>
          <w:sz w:val="24"/>
          <w:szCs w:val="24"/>
        </w:rPr>
        <w:t xml:space="preserve">ics for each class, as they are trustworthy, regardless of the balance of the sample, and reflect the quality of the model quite well. The results demonstrate that the model performs well enough for all the proposed classes and the quality for each </w:t>
      </w:r>
      <w:r>
        <w:rPr>
          <w:rFonts w:ascii="Times New Roman" w:eastAsia="Times New Roman" w:hAnsi="Times New Roman" w:cs="Times New Roman"/>
          <w:sz w:val="24"/>
          <w:szCs w:val="24"/>
        </w:rPr>
        <w:lastRenderedPageBreak/>
        <w:t>class i</w:t>
      </w:r>
      <w:r>
        <w:rPr>
          <w:rFonts w:ascii="Times New Roman" w:eastAsia="Times New Roman" w:hAnsi="Times New Roman" w:cs="Times New Roman"/>
          <w:sz w:val="24"/>
          <w:szCs w:val="24"/>
        </w:rPr>
        <w:t>s not lower than 0.8. Among meaningful tags indicating communicative functions, “CAUSE” has the highest quality or recognition (f1 = 0.88), while “SUMUP” has the lowest quality (f1 = 0.8).</w:t>
      </w:r>
    </w:p>
    <w:p w14:paraId="6EF47740" w14:textId="77777777" w:rsidR="00EF35F6" w:rsidRDefault="00366B6F">
      <w:pPr>
        <w:spacing w:after="0"/>
        <w:ind w:firstLine="720"/>
        <w:jc w:val="both"/>
      </w:pPr>
      <w:r>
        <w:rPr>
          <w:rFonts w:ascii="Times New Roman" w:eastAsia="Times New Roman" w:hAnsi="Times New Roman" w:cs="Times New Roman"/>
          <w:sz w:val="24"/>
          <w:szCs w:val="24"/>
        </w:rPr>
        <w:t>The next step of analysis concerns a confusion matrix, which demons</w:t>
      </w:r>
      <w:r>
        <w:rPr>
          <w:rFonts w:ascii="Times New Roman" w:eastAsia="Times New Roman" w:hAnsi="Times New Roman" w:cs="Times New Roman"/>
          <w:sz w:val="24"/>
          <w:szCs w:val="24"/>
        </w:rPr>
        <w:t>trates how often the examined model confuses one class with another. This confusion matrix is presented in Figure 1</w:t>
      </w:r>
      <w:r>
        <w:t>.</w:t>
      </w:r>
    </w:p>
    <w:p w14:paraId="338FB48F" w14:textId="77777777" w:rsidR="00EF35F6" w:rsidRDefault="00EF35F6">
      <w:pPr>
        <w:spacing w:after="0"/>
        <w:ind w:firstLine="720"/>
        <w:jc w:val="both"/>
      </w:pPr>
    </w:p>
    <w:tbl>
      <w:tblPr>
        <w:tblStyle w:val="affa"/>
        <w:tblW w:w="9628" w:type="dxa"/>
        <w:tblInd w:w="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9628"/>
      </w:tblGrid>
      <w:tr w:rsidR="00EF35F6" w14:paraId="68ED6393" w14:textId="77777777">
        <w:tc>
          <w:tcPr>
            <w:tcW w:w="9628" w:type="dxa"/>
          </w:tcPr>
          <w:p w14:paraId="2B0E916A" w14:textId="77777777" w:rsidR="00EF35F6" w:rsidRDefault="00366B6F">
            <w:pPr>
              <w:spacing w:line="276" w:lineRule="auto"/>
              <w:jc w:val="center"/>
            </w:pPr>
            <w:r>
              <w:rPr>
                <w:noProof/>
              </w:rPr>
              <w:drawing>
                <wp:inline distT="0" distB="0" distL="0" distR="0" wp14:anchorId="5FF2A5D8" wp14:editId="7AD14B3F">
                  <wp:extent cx="3562350" cy="27336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62350" cy="2733675"/>
                          </a:xfrm>
                          <a:prstGeom prst="rect">
                            <a:avLst/>
                          </a:prstGeom>
                          <a:ln/>
                        </pic:spPr>
                      </pic:pic>
                    </a:graphicData>
                  </a:graphic>
                </wp:inline>
              </w:drawing>
            </w:r>
          </w:p>
        </w:tc>
      </w:tr>
      <w:tr w:rsidR="00EF35F6" w14:paraId="2A3C1F2C" w14:textId="77777777">
        <w:tc>
          <w:tcPr>
            <w:tcW w:w="9628" w:type="dxa"/>
          </w:tcPr>
          <w:p w14:paraId="7611F6F6" w14:textId="77777777" w:rsidR="00EF35F6" w:rsidRDefault="00366B6F">
            <w:pPr>
              <w:spacing w:line="276" w:lineRule="auto"/>
              <w:rPr>
                <w:sz w:val="24"/>
                <w:szCs w:val="24"/>
              </w:rPr>
            </w:pPr>
            <w:r>
              <w:rPr>
                <w:rFonts w:ascii="Times New Roman" w:eastAsia="Times New Roman" w:hAnsi="Times New Roman" w:cs="Times New Roman"/>
                <w:color w:val="000000"/>
                <w:sz w:val="24"/>
                <w:szCs w:val="24"/>
              </w:rPr>
              <w:t>Fig. 1. Confusion matrix of the LSTM-model</w:t>
            </w:r>
          </w:p>
        </w:tc>
      </w:tr>
    </w:tbl>
    <w:p w14:paraId="5F84B2B9" w14:textId="77777777" w:rsidR="00EF35F6" w:rsidRDefault="00EF35F6">
      <w:pPr>
        <w:spacing w:after="0"/>
        <w:ind w:firstLine="709"/>
      </w:pPr>
    </w:p>
    <w:p w14:paraId="00C957F3" w14:textId="51E20831" w:rsidR="00EF35F6" w:rsidRDefault="00366B6F">
      <w:pPr>
        <w:spacing w:after="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clarity, the words with the tag "O", which the model </w:t>
      </w:r>
      <w:proofErr w:type="gramStart"/>
      <w:r>
        <w:rPr>
          <w:rFonts w:ascii="Times New Roman" w:eastAsia="Times New Roman" w:hAnsi="Times New Roman" w:cs="Times New Roman"/>
          <w:sz w:val="24"/>
          <w:szCs w:val="24"/>
        </w:rPr>
        <w:t>classified</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as</w:t>
      </w:r>
      <w:proofErr w:type="gramEnd"/>
      <w:r>
        <w:rPr>
          <w:rFonts w:ascii="Times New Roman" w:eastAsia="Times New Roman" w:hAnsi="Times New Roman" w:cs="Times New Roman"/>
          <w:sz w:val="24"/>
          <w:szCs w:val="24"/>
        </w:rPr>
        <w:t xml:space="preserve"> "O", have been removed from consideration. The matrix shows that the model more often confuses meaningful classes with “O” than with each other. In other words, the model does not rec</w:t>
      </w:r>
      <w:r>
        <w:rPr>
          <w:rFonts w:ascii="Times New Roman" w:eastAsia="Times New Roman" w:hAnsi="Times New Roman" w:cs="Times New Roman"/>
          <w:sz w:val="24"/>
          <w:szCs w:val="24"/>
        </w:rPr>
        <w:t>ognize some phrases and their parts as communicative functions.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performed a close-reading analysis of the model’s errors to understand their linguistic nature for</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 detailed explanations of this phenomenon. </w:t>
      </w:r>
    </w:p>
    <w:p w14:paraId="473FB89A" w14:textId="77777777" w:rsidR="00EF35F6" w:rsidRDefault="00EF35F6">
      <w:pPr>
        <w:spacing w:after="0"/>
        <w:ind w:firstLine="720"/>
        <w:jc w:val="both"/>
      </w:pPr>
    </w:p>
    <w:p w14:paraId="7299D60B" w14:textId="77777777" w:rsidR="00EF35F6" w:rsidRDefault="00EF35F6">
      <w:pPr>
        <w:spacing w:after="0"/>
        <w:ind w:firstLine="720"/>
        <w:jc w:val="both"/>
      </w:pPr>
    </w:p>
    <w:p w14:paraId="12B55118" w14:textId="77777777" w:rsidR="00EF35F6" w:rsidRDefault="00366B6F">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Linguistic validation and interpretati</w:t>
      </w:r>
      <w:r>
        <w:rPr>
          <w:rFonts w:ascii="Times New Roman" w:eastAsia="Times New Roman" w:hAnsi="Times New Roman" w:cs="Times New Roman"/>
          <w:b/>
          <w:color w:val="000000"/>
          <w:sz w:val="24"/>
          <w:szCs w:val="24"/>
        </w:rPr>
        <w:t>on of results</w:t>
      </w:r>
    </w:p>
    <w:p w14:paraId="50F4CB2D"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report the results of close-reading linguistic analysis of incorrect predictions made by the model. More specifically, we extracted the list of words, wherein the manually annotated tags are different from automatically as</w:t>
      </w:r>
      <w:r>
        <w:rPr>
          <w:rFonts w:ascii="Times New Roman" w:eastAsia="Times New Roman" w:hAnsi="Times New Roman" w:cs="Times New Roman"/>
          <w:sz w:val="24"/>
          <w:szCs w:val="24"/>
        </w:rPr>
        <w:t>signed labels. Then we explored the most common linguistic factors hindering computational analysis due to various asymmetries inherent to language data, such as homonymy and polysemy, derivation and prefixed verbs in Russian, Zipfian patterns in word freq</w:t>
      </w:r>
      <w:r>
        <w:rPr>
          <w:rFonts w:ascii="Times New Roman" w:eastAsia="Times New Roman" w:hAnsi="Times New Roman" w:cs="Times New Roman"/>
          <w:sz w:val="24"/>
          <w:szCs w:val="24"/>
        </w:rPr>
        <w:t>uencies, free word order with dependencies encompassing distant positions of phrases and elements. Although more sophisticated word embeddings, such as the ELMo, are designed to eliminate the linguistic noise and capture the syntactic patterns, the resulti</w:t>
      </w:r>
      <w:r>
        <w:rPr>
          <w:rFonts w:ascii="Times New Roman" w:eastAsia="Times New Roman" w:hAnsi="Times New Roman" w:cs="Times New Roman"/>
          <w:sz w:val="24"/>
          <w:szCs w:val="24"/>
        </w:rPr>
        <w:t xml:space="preserve">ng performance of the model depends on the specific task. Our exploratory linguistic analysis is intended to detect what grammatical and lexical qualities of Russian words cause errors in the automatic annotation. </w:t>
      </w:r>
    </w:p>
    <w:p w14:paraId="5A2365CC" w14:textId="74865159"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extracted the words with different ta</w:t>
      </w:r>
      <w:r>
        <w:rPr>
          <w:rFonts w:ascii="Times New Roman" w:eastAsia="Times New Roman" w:hAnsi="Times New Roman" w:cs="Times New Roman"/>
          <w:sz w:val="24"/>
          <w:szCs w:val="24"/>
        </w:rPr>
        <w:t xml:space="preserve">gs from the validation dataset to explore the differences between a real annotator and the model performance. As the confusion matrix showed, the most common errors are confusions with “O” class, which includes not-classified words. When the model assigns </w:t>
      </w:r>
      <w:r>
        <w:rPr>
          <w:rFonts w:ascii="Times New Roman" w:eastAsia="Times New Roman" w:hAnsi="Times New Roman" w:cs="Times New Roman"/>
          <w:sz w:val="24"/>
          <w:szCs w:val="24"/>
        </w:rPr>
        <w:t>the label “O” to a word with the other tag,</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indicates underperformance of the </w:t>
      </w:r>
      <w:r>
        <w:rPr>
          <w:rFonts w:ascii="Times New Roman" w:eastAsia="Times New Roman" w:hAnsi="Times New Roman" w:cs="Times New Roman"/>
          <w:sz w:val="24"/>
          <w:szCs w:val="24"/>
        </w:rPr>
        <w:lastRenderedPageBreak/>
        <w:t>algorithm. Simply saying, the model misses significant words for our task. When the model assigns a tag to a word, classified by an annotator as “O”, that means overperform</w:t>
      </w:r>
      <w:r>
        <w:rPr>
          <w:rFonts w:ascii="Times New Roman" w:eastAsia="Times New Roman" w:hAnsi="Times New Roman" w:cs="Times New Roman"/>
          <w:sz w:val="24"/>
          <w:szCs w:val="24"/>
        </w:rPr>
        <w:t>ance, which usually happens for several reasons. First, the annotator eliminates the homonymy and excludes the construction with different meanings, not relevant to the class. If the model still labels the omitted word, this indicates that the algorithm is</w:t>
      </w:r>
      <w:r>
        <w:rPr>
          <w:rFonts w:ascii="Times New Roman" w:eastAsia="Times New Roman" w:hAnsi="Times New Roman" w:cs="Times New Roman"/>
          <w:sz w:val="24"/>
          <w:szCs w:val="24"/>
        </w:rPr>
        <w:t xml:space="preserve"> ineffective in</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dealing with homonymy. Second, manual annotation is not a perfectly exact procedure. A human may miss a tag for technical reasons or the wrong interpretation of the guidelines. When the model still finds and classifies words correctly, thi</w:t>
      </w:r>
      <w:r>
        <w:rPr>
          <w:rFonts w:ascii="Times New Roman" w:eastAsia="Times New Roman" w:hAnsi="Times New Roman" w:cs="Times New Roman"/>
          <w:sz w:val="24"/>
          <w:szCs w:val="24"/>
        </w:rPr>
        <w:t xml:space="preserve">s indicates that the algorithm solves the problem better than an annotator. </w:t>
      </w:r>
    </w:p>
    <w:p w14:paraId="1B0524E5"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proficient expert annotated the words with different tags assigned by a human and the model to validate the models` results, using two interpretations. The tag overperformed co</w:t>
      </w:r>
      <w:r>
        <w:rPr>
          <w:rFonts w:ascii="Times New Roman" w:eastAsia="Times New Roman" w:hAnsi="Times New Roman" w:cs="Times New Roman"/>
          <w:sz w:val="24"/>
          <w:szCs w:val="24"/>
        </w:rPr>
        <w:t xml:space="preserve">ncerns the cases with correct model predictions for words missed by an annotator. The tag underperformed indicates incorrect model predictions when the model does not recognize significant keywords. </w:t>
      </w:r>
    </w:p>
    <w:p w14:paraId="2F651A3E" w14:textId="7390C6E4"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preliminary analysis of the validation dataset also</w:t>
      </w:r>
      <w:r>
        <w:rPr>
          <w:rFonts w:ascii="Times New Roman" w:eastAsia="Times New Roman" w:hAnsi="Times New Roman" w:cs="Times New Roman"/>
          <w:sz w:val="24"/>
          <w:szCs w:val="24"/>
        </w:rPr>
        <w:t xml:space="preserve"> showed that the most common reason for different predictions is that an annotator usually marks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extended contexts of the keywords to give lexical clues to the model for resolving homonymy, while the model assigns the label only to keywords, omitting the </w:t>
      </w:r>
      <w:r>
        <w:rPr>
          <w:rFonts w:ascii="Times New Roman" w:eastAsia="Times New Roman" w:hAnsi="Times New Roman" w:cs="Times New Roman"/>
          <w:sz w:val="24"/>
          <w:szCs w:val="24"/>
        </w:rPr>
        <w:t xml:space="preserve">extended context and labelling the variable part of the context as not-classified. For this reason, we added an interpretation” element” to mark the words, establishing variable context. Table 8 demonstrates the results of the expert’s evaluations. </w:t>
      </w:r>
    </w:p>
    <w:p w14:paraId="54AC8713" w14:textId="77777777" w:rsidR="00EF35F6" w:rsidRDefault="00366B6F">
      <w:pPr>
        <w:spacing w:after="0"/>
        <w:ind w:firstLine="720"/>
        <w:jc w:val="both"/>
        <w:rPr>
          <w:sz w:val="24"/>
          <w:szCs w:val="24"/>
        </w:rPr>
      </w:pPr>
      <w:r>
        <w:rPr>
          <w:sz w:val="24"/>
          <w:szCs w:val="24"/>
        </w:rPr>
        <w:t xml:space="preserve"> </w:t>
      </w:r>
    </w:p>
    <w:tbl>
      <w:tblPr>
        <w:tblStyle w:val="affb"/>
        <w:tblW w:w="9422" w:type="dxa"/>
        <w:jc w:val="center"/>
        <w:tblInd w:w="0"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7500"/>
        <w:gridCol w:w="962"/>
        <w:gridCol w:w="960"/>
      </w:tblGrid>
      <w:tr w:rsidR="00EF35F6" w14:paraId="5C9FE332" w14:textId="77777777">
        <w:trPr>
          <w:trHeight w:val="300"/>
          <w:jc w:val="center"/>
        </w:trPr>
        <w:tc>
          <w:tcPr>
            <w:tcW w:w="9422" w:type="dxa"/>
            <w:gridSpan w:val="3"/>
            <w:tcBorders>
              <w:top w:val="nil"/>
            </w:tcBorders>
            <w:shd w:val="clear" w:color="auto" w:fill="auto"/>
            <w:vAlign w:val="center"/>
          </w:tcPr>
          <w:p w14:paraId="79C6D9D6"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8. The results of the expert’s evaluation of the model</w:t>
            </w:r>
          </w:p>
        </w:tc>
      </w:tr>
      <w:tr w:rsidR="00EF35F6" w14:paraId="53ED7805" w14:textId="77777777">
        <w:trPr>
          <w:trHeight w:val="300"/>
          <w:jc w:val="center"/>
        </w:trPr>
        <w:tc>
          <w:tcPr>
            <w:tcW w:w="7500" w:type="dxa"/>
            <w:shd w:val="clear" w:color="auto" w:fill="auto"/>
            <w:vAlign w:val="center"/>
          </w:tcPr>
          <w:p w14:paraId="7CDBEA20" w14:textId="77777777" w:rsidR="00EF35F6" w:rsidRDefault="00366B6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tc>
        <w:tc>
          <w:tcPr>
            <w:tcW w:w="962" w:type="dxa"/>
            <w:shd w:val="clear" w:color="auto" w:fill="auto"/>
            <w:vAlign w:val="center"/>
          </w:tcPr>
          <w:p w14:paraId="1BB1BC39" w14:textId="77777777" w:rsidR="00EF35F6" w:rsidRDefault="00366B6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count</w:t>
            </w:r>
          </w:p>
        </w:tc>
        <w:tc>
          <w:tcPr>
            <w:tcW w:w="960" w:type="dxa"/>
            <w:shd w:val="clear" w:color="auto" w:fill="auto"/>
            <w:vAlign w:val="center"/>
          </w:tcPr>
          <w:p w14:paraId="0C8E8E15" w14:textId="77777777" w:rsidR="00EF35F6" w:rsidRDefault="00366B6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r>
      <w:tr w:rsidR="00EF35F6" w14:paraId="3A83FDA7" w14:textId="77777777">
        <w:trPr>
          <w:trHeight w:val="300"/>
          <w:jc w:val="center"/>
        </w:trPr>
        <w:tc>
          <w:tcPr>
            <w:tcW w:w="7500" w:type="dxa"/>
            <w:shd w:val="clear" w:color="auto" w:fill="auto"/>
            <w:vAlign w:val="center"/>
          </w:tcPr>
          <w:p w14:paraId="58224117"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element</w:t>
            </w:r>
          </w:p>
        </w:tc>
        <w:tc>
          <w:tcPr>
            <w:tcW w:w="962" w:type="dxa"/>
            <w:shd w:val="clear" w:color="auto" w:fill="auto"/>
            <w:vAlign w:val="center"/>
          </w:tcPr>
          <w:p w14:paraId="3527F110"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670</w:t>
            </w:r>
          </w:p>
        </w:tc>
        <w:tc>
          <w:tcPr>
            <w:tcW w:w="960" w:type="dxa"/>
            <w:shd w:val="clear" w:color="auto" w:fill="auto"/>
            <w:vAlign w:val="center"/>
          </w:tcPr>
          <w:p w14:paraId="5857C741"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p>
        </w:tc>
      </w:tr>
      <w:tr w:rsidR="00EF35F6" w14:paraId="44AE3E59" w14:textId="77777777">
        <w:trPr>
          <w:trHeight w:val="300"/>
          <w:jc w:val="center"/>
        </w:trPr>
        <w:tc>
          <w:tcPr>
            <w:tcW w:w="7500" w:type="dxa"/>
            <w:shd w:val="clear" w:color="auto" w:fill="auto"/>
            <w:vAlign w:val="center"/>
          </w:tcPr>
          <w:p w14:paraId="74A6BEDD"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underperformed </w:t>
            </w:r>
          </w:p>
        </w:tc>
        <w:tc>
          <w:tcPr>
            <w:tcW w:w="962" w:type="dxa"/>
            <w:shd w:val="clear" w:color="auto" w:fill="auto"/>
            <w:vAlign w:val="center"/>
          </w:tcPr>
          <w:p w14:paraId="3BF52443"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w:t>
            </w:r>
          </w:p>
        </w:tc>
        <w:tc>
          <w:tcPr>
            <w:tcW w:w="960" w:type="dxa"/>
            <w:shd w:val="clear" w:color="auto" w:fill="auto"/>
            <w:vAlign w:val="center"/>
          </w:tcPr>
          <w:p w14:paraId="467D0178"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EF35F6" w14:paraId="541BE7FD" w14:textId="77777777">
        <w:trPr>
          <w:trHeight w:val="300"/>
          <w:jc w:val="center"/>
        </w:trPr>
        <w:tc>
          <w:tcPr>
            <w:tcW w:w="7500" w:type="dxa"/>
            <w:shd w:val="clear" w:color="auto" w:fill="auto"/>
            <w:vAlign w:val="center"/>
          </w:tcPr>
          <w:p w14:paraId="6B9AA96E"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overperformed</w:t>
            </w:r>
          </w:p>
        </w:tc>
        <w:tc>
          <w:tcPr>
            <w:tcW w:w="962" w:type="dxa"/>
            <w:shd w:val="clear" w:color="auto" w:fill="auto"/>
            <w:vAlign w:val="center"/>
          </w:tcPr>
          <w:p w14:paraId="2762DDA5"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w:t>
            </w:r>
          </w:p>
        </w:tc>
        <w:tc>
          <w:tcPr>
            <w:tcW w:w="960" w:type="dxa"/>
            <w:shd w:val="clear" w:color="auto" w:fill="auto"/>
            <w:vAlign w:val="center"/>
          </w:tcPr>
          <w:p w14:paraId="16DDC003"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EF35F6" w14:paraId="356FDE17" w14:textId="77777777">
        <w:trPr>
          <w:trHeight w:val="300"/>
          <w:jc w:val="center"/>
        </w:trPr>
        <w:tc>
          <w:tcPr>
            <w:tcW w:w="7500" w:type="dxa"/>
            <w:shd w:val="clear" w:color="auto" w:fill="auto"/>
            <w:vAlign w:val="center"/>
          </w:tcPr>
          <w:p w14:paraId="4D9FB7E4"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962" w:type="dxa"/>
            <w:shd w:val="clear" w:color="auto" w:fill="auto"/>
            <w:vAlign w:val="center"/>
          </w:tcPr>
          <w:p w14:paraId="035E7DA6"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1072</w:t>
            </w:r>
          </w:p>
        </w:tc>
        <w:tc>
          <w:tcPr>
            <w:tcW w:w="960" w:type="dxa"/>
            <w:shd w:val="clear" w:color="auto" w:fill="auto"/>
            <w:vAlign w:val="center"/>
          </w:tcPr>
          <w:p w14:paraId="5B06F849" w14:textId="77777777" w:rsidR="00EF35F6" w:rsidRDefault="00366B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bl>
    <w:p w14:paraId="1FA7DC78" w14:textId="77777777" w:rsidR="00EF35F6" w:rsidRDefault="00EF35F6">
      <w:pPr>
        <w:spacing w:after="0"/>
        <w:ind w:firstLine="720"/>
        <w:jc w:val="both"/>
        <w:rPr>
          <w:rFonts w:ascii="Times New Roman" w:eastAsia="Times New Roman" w:hAnsi="Times New Roman" w:cs="Times New Roman"/>
          <w:sz w:val="24"/>
          <w:szCs w:val="24"/>
        </w:rPr>
      </w:pPr>
    </w:p>
    <w:p w14:paraId="05C19F58"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seen that 63% of confusions concern variable words from extended context. The model captures short constructions, such as </w:t>
      </w:r>
      <w:proofErr w:type="spellStart"/>
      <w:r>
        <w:rPr>
          <w:rFonts w:ascii="Times New Roman" w:eastAsia="Times New Roman" w:hAnsi="Times New Roman" w:cs="Times New Roman"/>
          <w:i/>
          <w:sz w:val="24"/>
          <w:szCs w:val="24"/>
        </w:rPr>
        <w:t>лежат</w:t>
      </w:r>
      <w:proofErr w:type="spellEnd"/>
      <w:r>
        <w:rPr>
          <w:rFonts w:ascii="Times New Roman" w:eastAsia="Times New Roman" w:hAnsi="Times New Roman" w:cs="Times New Roman"/>
          <w:i/>
          <w:sz w:val="24"/>
          <w:szCs w:val="24"/>
        </w:rPr>
        <w:t xml:space="preserve"> в </w:t>
      </w:r>
      <w:proofErr w:type="spellStart"/>
      <w:r>
        <w:rPr>
          <w:rFonts w:ascii="Times New Roman" w:eastAsia="Times New Roman" w:hAnsi="Times New Roman" w:cs="Times New Roman"/>
          <w:i/>
          <w:sz w:val="24"/>
          <w:szCs w:val="24"/>
        </w:rPr>
        <w:t>основе</w:t>
      </w:r>
      <w:proofErr w:type="spellEnd"/>
      <w:r>
        <w:rPr>
          <w:rFonts w:ascii="Times New Roman" w:eastAsia="Times New Roman" w:hAnsi="Times New Roman" w:cs="Times New Roman"/>
          <w:sz w:val="24"/>
          <w:szCs w:val="24"/>
        </w:rPr>
        <w:t xml:space="preserve">, but fails to annotate a longer expression </w:t>
      </w:r>
      <w:proofErr w:type="spellStart"/>
      <w:r>
        <w:rPr>
          <w:rFonts w:ascii="Times New Roman" w:eastAsia="Times New Roman" w:hAnsi="Times New Roman" w:cs="Times New Roman"/>
          <w:i/>
          <w:sz w:val="24"/>
          <w:szCs w:val="24"/>
        </w:rPr>
        <w:t>лежат</w:t>
      </w:r>
      <w:proofErr w:type="spellEnd"/>
      <w:r>
        <w:rPr>
          <w:rFonts w:ascii="Times New Roman" w:eastAsia="Times New Roman" w:hAnsi="Times New Roman" w:cs="Times New Roman"/>
          <w:i/>
          <w:sz w:val="24"/>
          <w:szCs w:val="24"/>
        </w:rPr>
        <w:t xml:space="preserve"> в </w:t>
      </w:r>
      <w:proofErr w:type="spellStart"/>
      <w:r>
        <w:rPr>
          <w:rFonts w:ascii="Times New Roman" w:eastAsia="Times New Roman" w:hAnsi="Times New Roman" w:cs="Times New Roman"/>
          <w:i/>
          <w:sz w:val="24"/>
          <w:szCs w:val="24"/>
        </w:rPr>
        <w:t>основе</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изменений</w:t>
      </w:r>
      <w:proofErr w:type="spellEnd"/>
      <w:r>
        <w:rPr>
          <w:rFonts w:ascii="Times New Roman" w:eastAsia="Times New Roman" w:hAnsi="Times New Roman" w:cs="Times New Roman"/>
          <w:sz w:val="24"/>
          <w:szCs w:val="24"/>
        </w:rPr>
        <w:t>, which is also a semantically congruent a</w:t>
      </w:r>
      <w:r>
        <w:rPr>
          <w:rFonts w:ascii="Times New Roman" w:eastAsia="Times New Roman" w:hAnsi="Times New Roman" w:cs="Times New Roman"/>
          <w:sz w:val="24"/>
          <w:szCs w:val="24"/>
        </w:rPr>
        <w:t xml:space="preserve">nd relevant phrase for our task. </w:t>
      </w:r>
    </w:p>
    <w:p w14:paraId="700AABD6" w14:textId="505E686A"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next stage, we extracted the frequency list of lexemes with confusions and analyzed the words from the top, see</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9.</w:t>
      </w:r>
    </w:p>
    <w:tbl>
      <w:tblPr>
        <w:tblStyle w:val="affc"/>
        <w:tblW w:w="9356" w:type="dxa"/>
        <w:tblInd w:w="0" w:type="dxa"/>
        <w:tblLayout w:type="fixed"/>
        <w:tblLook w:val="0400" w:firstRow="0" w:lastRow="0" w:firstColumn="0" w:lastColumn="0" w:noHBand="0" w:noVBand="1"/>
      </w:tblPr>
      <w:tblGrid>
        <w:gridCol w:w="2512"/>
        <w:gridCol w:w="1711"/>
        <w:gridCol w:w="2014"/>
        <w:gridCol w:w="1843"/>
        <w:gridCol w:w="1276"/>
      </w:tblGrid>
      <w:tr w:rsidR="00EF35F6" w14:paraId="5307761E" w14:textId="77777777">
        <w:trPr>
          <w:trHeight w:val="300"/>
        </w:trPr>
        <w:tc>
          <w:tcPr>
            <w:tcW w:w="9356" w:type="dxa"/>
            <w:gridSpan w:val="5"/>
            <w:tcBorders>
              <w:left w:val="nil"/>
              <w:bottom w:val="single" w:sz="4" w:space="0" w:color="000000"/>
              <w:right w:val="nil"/>
            </w:tcBorders>
            <w:shd w:val="clear" w:color="auto" w:fill="auto"/>
            <w:vAlign w:val="bottom"/>
          </w:tcPr>
          <w:p w14:paraId="4DDDDA2B" w14:textId="77777777" w:rsidR="00EF35F6" w:rsidRDefault="00366B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9. The most frequent lexemes, causing model confusions </w:t>
            </w:r>
          </w:p>
        </w:tc>
      </w:tr>
      <w:tr w:rsidR="00EF35F6" w14:paraId="75DD7980" w14:textId="77777777">
        <w:trPr>
          <w:trHeight w:val="300"/>
        </w:trPr>
        <w:tc>
          <w:tcPr>
            <w:tcW w:w="2512" w:type="dxa"/>
            <w:tcBorders>
              <w:top w:val="single" w:sz="4" w:space="0" w:color="000000"/>
              <w:left w:val="nil"/>
              <w:bottom w:val="single" w:sz="4" w:space="0" w:color="000000"/>
              <w:right w:val="nil"/>
            </w:tcBorders>
            <w:shd w:val="clear" w:color="auto" w:fill="auto"/>
            <w:vAlign w:val="bottom"/>
          </w:tcPr>
          <w:p w14:paraId="604B3636" w14:textId="77777777" w:rsidR="00EF35F6" w:rsidRDefault="00366B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lemma</w:t>
            </w:r>
          </w:p>
        </w:tc>
        <w:tc>
          <w:tcPr>
            <w:tcW w:w="1711" w:type="dxa"/>
            <w:tcBorders>
              <w:top w:val="single" w:sz="4" w:space="0" w:color="000000"/>
              <w:left w:val="nil"/>
              <w:bottom w:val="single" w:sz="4" w:space="0" w:color="000000"/>
              <w:right w:val="nil"/>
            </w:tcBorders>
            <w:shd w:val="clear" w:color="auto" w:fill="auto"/>
            <w:vAlign w:val="bottom"/>
          </w:tcPr>
          <w:p w14:paraId="406BA33D" w14:textId="77777777" w:rsidR="00EF35F6" w:rsidRDefault="00366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tc>
        <w:tc>
          <w:tcPr>
            <w:tcW w:w="2014" w:type="dxa"/>
            <w:tcBorders>
              <w:top w:val="single" w:sz="4" w:space="0" w:color="000000"/>
              <w:left w:val="nil"/>
              <w:bottom w:val="single" w:sz="4" w:space="0" w:color="000000"/>
              <w:right w:val="nil"/>
            </w:tcBorders>
            <w:shd w:val="clear" w:color="auto" w:fill="auto"/>
            <w:vAlign w:val="bottom"/>
          </w:tcPr>
          <w:p w14:paraId="7C622B08" w14:textId="77777777" w:rsidR="00EF35F6" w:rsidRDefault="00366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underperformed</w:t>
            </w:r>
          </w:p>
        </w:tc>
        <w:tc>
          <w:tcPr>
            <w:tcW w:w="1843" w:type="dxa"/>
            <w:tcBorders>
              <w:top w:val="single" w:sz="4" w:space="0" w:color="000000"/>
              <w:left w:val="nil"/>
              <w:bottom w:val="single" w:sz="4" w:space="0" w:color="000000"/>
              <w:right w:val="nil"/>
            </w:tcBorders>
            <w:shd w:val="clear" w:color="auto" w:fill="auto"/>
            <w:vAlign w:val="bottom"/>
          </w:tcPr>
          <w:p w14:paraId="5D19C3DF" w14:textId="77777777" w:rsidR="00EF35F6" w:rsidRDefault="00366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overperformed</w:t>
            </w:r>
          </w:p>
        </w:tc>
        <w:tc>
          <w:tcPr>
            <w:tcW w:w="1276" w:type="dxa"/>
            <w:tcBorders>
              <w:top w:val="single" w:sz="4" w:space="0" w:color="000000"/>
              <w:left w:val="nil"/>
              <w:bottom w:val="single" w:sz="4" w:space="0" w:color="000000"/>
              <w:right w:val="nil"/>
            </w:tcBorders>
            <w:shd w:val="clear" w:color="auto" w:fill="auto"/>
            <w:vAlign w:val="bottom"/>
          </w:tcPr>
          <w:p w14:paraId="407C267E" w14:textId="77777777" w:rsidR="00EF35F6" w:rsidRDefault="00366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F35F6" w14:paraId="71097EBC" w14:textId="77777777">
        <w:trPr>
          <w:trHeight w:val="300"/>
        </w:trPr>
        <w:tc>
          <w:tcPr>
            <w:tcW w:w="2512" w:type="dxa"/>
            <w:tcBorders>
              <w:top w:val="single" w:sz="4" w:space="0" w:color="000000"/>
              <w:left w:val="nil"/>
              <w:bottom w:val="single" w:sz="4" w:space="0" w:color="000000"/>
              <w:right w:val="nil"/>
            </w:tcBorders>
            <w:shd w:val="clear" w:color="auto" w:fill="auto"/>
            <w:vAlign w:val="bottom"/>
          </w:tcPr>
          <w:p w14:paraId="4C8B1983"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действовать</w:t>
            </w:r>
            <w:proofErr w:type="spellEnd"/>
          </w:p>
        </w:tc>
        <w:tc>
          <w:tcPr>
            <w:tcW w:w="1711" w:type="dxa"/>
            <w:tcBorders>
              <w:top w:val="single" w:sz="4" w:space="0" w:color="000000"/>
              <w:left w:val="nil"/>
              <w:bottom w:val="single" w:sz="4" w:space="0" w:color="000000"/>
              <w:right w:val="nil"/>
            </w:tcBorders>
            <w:shd w:val="clear" w:color="auto" w:fill="auto"/>
            <w:vAlign w:val="bottom"/>
          </w:tcPr>
          <w:p w14:paraId="0F5E93BB"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4" w:type="dxa"/>
            <w:tcBorders>
              <w:top w:val="single" w:sz="4" w:space="0" w:color="000000"/>
              <w:left w:val="nil"/>
              <w:bottom w:val="single" w:sz="4" w:space="0" w:color="000000"/>
              <w:right w:val="nil"/>
            </w:tcBorders>
            <w:shd w:val="clear" w:color="auto" w:fill="auto"/>
            <w:vAlign w:val="bottom"/>
          </w:tcPr>
          <w:p w14:paraId="3A5617F1"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843" w:type="dxa"/>
            <w:tcBorders>
              <w:top w:val="single" w:sz="4" w:space="0" w:color="000000"/>
              <w:left w:val="nil"/>
              <w:bottom w:val="single" w:sz="4" w:space="0" w:color="000000"/>
              <w:right w:val="nil"/>
            </w:tcBorders>
            <w:shd w:val="clear" w:color="auto" w:fill="auto"/>
            <w:vAlign w:val="bottom"/>
          </w:tcPr>
          <w:p w14:paraId="13E15C6F"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76" w:type="dxa"/>
            <w:tcBorders>
              <w:top w:val="single" w:sz="4" w:space="0" w:color="000000"/>
              <w:left w:val="nil"/>
              <w:bottom w:val="single" w:sz="4" w:space="0" w:color="000000"/>
              <w:right w:val="nil"/>
            </w:tcBorders>
            <w:shd w:val="clear" w:color="auto" w:fill="auto"/>
            <w:vAlign w:val="bottom"/>
          </w:tcPr>
          <w:p w14:paraId="47A3C6AC"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EF35F6" w14:paraId="1AE9ECF7" w14:textId="77777777">
        <w:trPr>
          <w:trHeight w:val="300"/>
        </w:trPr>
        <w:tc>
          <w:tcPr>
            <w:tcW w:w="2512" w:type="dxa"/>
            <w:tcBorders>
              <w:top w:val="single" w:sz="4" w:space="0" w:color="000000"/>
              <w:left w:val="nil"/>
              <w:bottom w:val="single" w:sz="4" w:space="0" w:color="000000"/>
              <w:right w:val="nil"/>
            </w:tcBorders>
            <w:shd w:val="clear" w:color="auto" w:fill="auto"/>
            <w:vAlign w:val="bottom"/>
          </w:tcPr>
          <w:p w14:paraId="144FF2BA"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определять</w:t>
            </w:r>
            <w:proofErr w:type="spellEnd"/>
          </w:p>
        </w:tc>
        <w:tc>
          <w:tcPr>
            <w:tcW w:w="1711" w:type="dxa"/>
            <w:tcBorders>
              <w:top w:val="single" w:sz="4" w:space="0" w:color="000000"/>
              <w:left w:val="nil"/>
              <w:bottom w:val="single" w:sz="4" w:space="0" w:color="000000"/>
              <w:right w:val="nil"/>
            </w:tcBorders>
            <w:shd w:val="clear" w:color="auto" w:fill="auto"/>
            <w:vAlign w:val="bottom"/>
          </w:tcPr>
          <w:p w14:paraId="5A1F89EF"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4" w:type="dxa"/>
            <w:tcBorders>
              <w:top w:val="single" w:sz="4" w:space="0" w:color="000000"/>
              <w:left w:val="nil"/>
              <w:bottom w:val="single" w:sz="4" w:space="0" w:color="000000"/>
              <w:right w:val="nil"/>
            </w:tcBorders>
            <w:shd w:val="clear" w:color="auto" w:fill="auto"/>
            <w:vAlign w:val="bottom"/>
          </w:tcPr>
          <w:p w14:paraId="06FB70CA"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843" w:type="dxa"/>
            <w:tcBorders>
              <w:top w:val="single" w:sz="4" w:space="0" w:color="000000"/>
              <w:left w:val="nil"/>
              <w:bottom w:val="single" w:sz="4" w:space="0" w:color="000000"/>
              <w:right w:val="nil"/>
            </w:tcBorders>
            <w:shd w:val="clear" w:color="auto" w:fill="auto"/>
            <w:vAlign w:val="bottom"/>
          </w:tcPr>
          <w:p w14:paraId="7722BC7D"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76" w:type="dxa"/>
            <w:tcBorders>
              <w:top w:val="single" w:sz="4" w:space="0" w:color="000000"/>
              <w:left w:val="nil"/>
              <w:bottom w:val="single" w:sz="4" w:space="0" w:color="000000"/>
              <w:right w:val="nil"/>
            </w:tcBorders>
            <w:shd w:val="clear" w:color="auto" w:fill="auto"/>
            <w:vAlign w:val="bottom"/>
          </w:tcPr>
          <w:p w14:paraId="0AA5EFB7"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F35F6" w14:paraId="60DFC5F7" w14:textId="77777777">
        <w:trPr>
          <w:trHeight w:val="300"/>
        </w:trPr>
        <w:tc>
          <w:tcPr>
            <w:tcW w:w="2512" w:type="dxa"/>
            <w:tcBorders>
              <w:top w:val="single" w:sz="4" w:space="0" w:color="000000"/>
              <w:left w:val="nil"/>
              <w:bottom w:val="single" w:sz="4" w:space="0" w:color="000000"/>
              <w:right w:val="nil"/>
            </w:tcBorders>
            <w:shd w:val="clear" w:color="auto" w:fill="auto"/>
            <w:vAlign w:val="bottom"/>
          </w:tcPr>
          <w:p w14:paraId="1B347D06"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основа</w:t>
            </w:r>
            <w:proofErr w:type="spellEnd"/>
          </w:p>
        </w:tc>
        <w:tc>
          <w:tcPr>
            <w:tcW w:w="1711" w:type="dxa"/>
            <w:tcBorders>
              <w:top w:val="single" w:sz="4" w:space="0" w:color="000000"/>
              <w:left w:val="nil"/>
              <w:bottom w:val="single" w:sz="4" w:space="0" w:color="000000"/>
              <w:right w:val="nil"/>
            </w:tcBorders>
            <w:shd w:val="clear" w:color="auto" w:fill="auto"/>
            <w:vAlign w:val="bottom"/>
          </w:tcPr>
          <w:p w14:paraId="47AD18FC"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014" w:type="dxa"/>
            <w:tcBorders>
              <w:top w:val="single" w:sz="4" w:space="0" w:color="000000"/>
              <w:left w:val="nil"/>
              <w:bottom w:val="single" w:sz="4" w:space="0" w:color="000000"/>
              <w:right w:val="nil"/>
            </w:tcBorders>
            <w:shd w:val="clear" w:color="auto" w:fill="auto"/>
            <w:vAlign w:val="bottom"/>
          </w:tcPr>
          <w:p w14:paraId="56A4522A"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843" w:type="dxa"/>
            <w:tcBorders>
              <w:top w:val="single" w:sz="4" w:space="0" w:color="000000"/>
              <w:left w:val="nil"/>
              <w:bottom w:val="single" w:sz="4" w:space="0" w:color="000000"/>
              <w:right w:val="nil"/>
            </w:tcBorders>
            <w:shd w:val="clear" w:color="auto" w:fill="auto"/>
            <w:vAlign w:val="bottom"/>
          </w:tcPr>
          <w:p w14:paraId="78F0EE32"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276" w:type="dxa"/>
            <w:tcBorders>
              <w:top w:val="single" w:sz="4" w:space="0" w:color="000000"/>
              <w:left w:val="nil"/>
              <w:bottom w:val="single" w:sz="4" w:space="0" w:color="000000"/>
              <w:right w:val="nil"/>
            </w:tcBorders>
            <w:shd w:val="clear" w:color="auto" w:fill="auto"/>
            <w:vAlign w:val="bottom"/>
          </w:tcPr>
          <w:p w14:paraId="4DEEE54E"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F35F6" w14:paraId="3FCDF5E2" w14:textId="77777777">
        <w:trPr>
          <w:trHeight w:val="300"/>
        </w:trPr>
        <w:tc>
          <w:tcPr>
            <w:tcW w:w="2512" w:type="dxa"/>
            <w:tcBorders>
              <w:top w:val="single" w:sz="4" w:space="0" w:color="000000"/>
              <w:left w:val="nil"/>
              <w:bottom w:val="single" w:sz="4" w:space="0" w:color="000000"/>
              <w:right w:val="nil"/>
            </w:tcBorders>
            <w:shd w:val="clear" w:color="auto" w:fill="auto"/>
            <w:vAlign w:val="bottom"/>
          </w:tcPr>
          <w:p w14:paraId="03BA6C67"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определяться</w:t>
            </w:r>
            <w:proofErr w:type="spellEnd"/>
          </w:p>
        </w:tc>
        <w:tc>
          <w:tcPr>
            <w:tcW w:w="1711" w:type="dxa"/>
            <w:tcBorders>
              <w:top w:val="single" w:sz="4" w:space="0" w:color="000000"/>
              <w:left w:val="nil"/>
              <w:bottom w:val="single" w:sz="4" w:space="0" w:color="000000"/>
              <w:right w:val="nil"/>
            </w:tcBorders>
            <w:shd w:val="clear" w:color="auto" w:fill="auto"/>
            <w:vAlign w:val="bottom"/>
          </w:tcPr>
          <w:p w14:paraId="21DD4C77"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014" w:type="dxa"/>
            <w:tcBorders>
              <w:top w:val="single" w:sz="4" w:space="0" w:color="000000"/>
              <w:left w:val="nil"/>
              <w:bottom w:val="single" w:sz="4" w:space="0" w:color="000000"/>
              <w:right w:val="nil"/>
            </w:tcBorders>
            <w:shd w:val="clear" w:color="auto" w:fill="auto"/>
            <w:vAlign w:val="bottom"/>
          </w:tcPr>
          <w:p w14:paraId="41CB28AD"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43" w:type="dxa"/>
            <w:tcBorders>
              <w:top w:val="single" w:sz="4" w:space="0" w:color="000000"/>
              <w:left w:val="nil"/>
              <w:bottom w:val="single" w:sz="4" w:space="0" w:color="000000"/>
              <w:right w:val="nil"/>
            </w:tcBorders>
            <w:shd w:val="clear" w:color="auto" w:fill="auto"/>
            <w:vAlign w:val="bottom"/>
          </w:tcPr>
          <w:p w14:paraId="29E45E93"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6" w:type="dxa"/>
            <w:tcBorders>
              <w:top w:val="single" w:sz="4" w:space="0" w:color="000000"/>
              <w:left w:val="nil"/>
              <w:bottom w:val="single" w:sz="4" w:space="0" w:color="000000"/>
              <w:right w:val="nil"/>
            </w:tcBorders>
            <w:shd w:val="clear" w:color="auto" w:fill="auto"/>
            <w:vAlign w:val="bottom"/>
          </w:tcPr>
          <w:p w14:paraId="390CEC31"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EF35F6" w14:paraId="4125EE1F" w14:textId="77777777">
        <w:trPr>
          <w:trHeight w:val="300"/>
        </w:trPr>
        <w:tc>
          <w:tcPr>
            <w:tcW w:w="2512" w:type="dxa"/>
            <w:tcBorders>
              <w:top w:val="single" w:sz="4" w:space="0" w:color="000000"/>
              <w:left w:val="nil"/>
              <w:bottom w:val="single" w:sz="4" w:space="0" w:color="000000"/>
              <w:right w:val="nil"/>
            </w:tcBorders>
            <w:shd w:val="clear" w:color="auto" w:fill="auto"/>
            <w:vAlign w:val="bottom"/>
          </w:tcPr>
          <w:p w14:paraId="5B5EB006" w14:textId="77777777" w:rsidR="00EF35F6" w:rsidRDefault="00366B6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основание</w:t>
            </w:r>
            <w:proofErr w:type="spellEnd"/>
          </w:p>
        </w:tc>
        <w:tc>
          <w:tcPr>
            <w:tcW w:w="1711" w:type="dxa"/>
            <w:tcBorders>
              <w:top w:val="single" w:sz="4" w:space="0" w:color="000000"/>
              <w:left w:val="nil"/>
              <w:bottom w:val="single" w:sz="4" w:space="0" w:color="000000"/>
              <w:right w:val="nil"/>
            </w:tcBorders>
            <w:shd w:val="clear" w:color="auto" w:fill="auto"/>
            <w:vAlign w:val="bottom"/>
          </w:tcPr>
          <w:p w14:paraId="5A93B69C"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014" w:type="dxa"/>
            <w:tcBorders>
              <w:top w:val="single" w:sz="4" w:space="0" w:color="000000"/>
              <w:left w:val="nil"/>
              <w:bottom w:val="single" w:sz="4" w:space="0" w:color="000000"/>
              <w:right w:val="nil"/>
            </w:tcBorders>
            <w:shd w:val="clear" w:color="auto" w:fill="auto"/>
            <w:vAlign w:val="bottom"/>
          </w:tcPr>
          <w:p w14:paraId="6FD1761B"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43" w:type="dxa"/>
            <w:tcBorders>
              <w:top w:val="single" w:sz="4" w:space="0" w:color="000000"/>
              <w:left w:val="nil"/>
              <w:bottom w:val="single" w:sz="4" w:space="0" w:color="000000"/>
              <w:right w:val="nil"/>
            </w:tcBorders>
            <w:shd w:val="clear" w:color="auto" w:fill="auto"/>
            <w:vAlign w:val="bottom"/>
          </w:tcPr>
          <w:p w14:paraId="51ACD82D"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76" w:type="dxa"/>
            <w:tcBorders>
              <w:top w:val="single" w:sz="4" w:space="0" w:color="000000"/>
              <w:left w:val="nil"/>
              <w:bottom w:val="single" w:sz="4" w:space="0" w:color="000000"/>
              <w:right w:val="nil"/>
            </w:tcBorders>
            <w:shd w:val="clear" w:color="auto" w:fill="auto"/>
            <w:vAlign w:val="bottom"/>
          </w:tcPr>
          <w:p w14:paraId="6EEE259D"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672CFF4A" w14:textId="77777777" w:rsidR="00EF35F6" w:rsidRDefault="00EF35F6">
      <w:pPr>
        <w:spacing w:after="0"/>
        <w:ind w:firstLine="720"/>
        <w:jc w:val="both"/>
        <w:rPr>
          <w:rFonts w:ascii="Times New Roman" w:eastAsia="Times New Roman" w:hAnsi="Times New Roman" w:cs="Times New Roman"/>
          <w:sz w:val="24"/>
          <w:szCs w:val="24"/>
        </w:rPr>
      </w:pPr>
    </w:p>
    <w:p w14:paraId="444AA687" w14:textId="1E1AB35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9 shows that many confusions are associated with specific words. The model regular leaves unclassified words </w:t>
      </w:r>
      <w:proofErr w:type="spellStart"/>
      <w:r>
        <w:rPr>
          <w:rFonts w:ascii="Times New Roman" w:eastAsia="Times New Roman" w:hAnsi="Times New Roman" w:cs="Times New Roman"/>
          <w:i/>
          <w:sz w:val="24"/>
          <w:szCs w:val="24"/>
        </w:rPr>
        <w:t>действовать</w:t>
      </w:r>
      <w:proofErr w:type="spellEnd"/>
      <w:r>
        <w:rPr>
          <w:rFonts w:ascii="Times New Roman" w:eastAsia="Times New Roman" w:hAnsi="Times New Roman" w:cs="Times New Roman"/>
          <w:sz w:val="24"/>
          <w:szCs w:val="24"/>
        </w:rPr>
        <w:t xml:space="preserve"> и </w:t>
      </w:r>
      <w:proofErr w:type="spellStart"/>
      <w:r>
        <w:rPr>
          <w:rFonts w:ascii="Times New Roman" w:eastAsia="Times New Roman" w:hAnsi="Times New Roman" w:cs="Times New Roman"/>
          <w:i/>
          <w:sz w:val="24"/>
          <w:szCs w:val="24"/>
        </w:rPr>
        <w:t>определять</w:t>
      </w:r>
      <w:proofErr w:type="spellEnd"/>
      <w:r>
        <w:rPr>
          <w:rFonts w:ascii="Times New Roman" w:eastAsia="Times New Roman" w:hAnsi="Times New Roman" w:cs="Times New Roman"/>
          <w:sz w:val="24"/>
          <w:szCs w:val="24"/>
        </w:rPr>
        <w:t xml:space="preserve">, but, in some cases, recognizes them correctly and better than an annotator. The exploration of the frequency list reveals an interesting feature of these lexemes. The verb </w:t>
      </w:r>
      <w:proofErr w:type="spellStart"/>
      <w:r>
        <w:rPr>
          <w:rFonts w:ascii="Times New Roman" w:eastAsia="Times New Roman" w:hAnsi="Times New Roman" w:cs="Times New Roman"/>
          <w:i/>
          <w:sz w:val="24"/>
          <w:szCs w:val="24"/>
        </w:rPr>
        <w:t>действовать</w:t>
      </w:r>
      <w:proofErr w:type="spellEnd"/>
      <w:r>
        <w:rPr>
          <w:rFonts w:ascii="Times New Roman" w:eastAsia="Times New Roman" w:hAnsi="Times New Roman" w:cs="Times New Roman"/>
          <w:sz w:val="24"/>
          <w:szCs w:val="24"/>
        </w:rPr>
        <w:t xml:space="preserve"> ‘act’ has multiple prefixed verbs, fairly frequent in academic texts.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10 represents the list of the prefixed verbs with their frequency, measured as instances per million. </w:t>
      </w:r>
    </w:p>
    <w:p w14:paraId="7EE3716A" w14:textId="77777777" w:rsidR="00EF35F6" w:rsidRDefault="00EF35F6">
      <w:pPr>
        <w:spacing w:after="0"/>
        <w:ind w:firstLine="720"/>
        <w:jc w:val="both"/>
        <w:rPr>
          <w:rFonts w:ascii="Times New Roman" w:eastAsia="Times New Roman" w:hAnsi="Times New Roman" w:cs="Times New Roman"/>
          <w:sz w:val="24"/>
          <w:szCs w:val="24"/>
        </w:rPr>
      </w:pPr>
    </w:p>
    <w:tbl>
      <w:tblPr>
        <w:tblStyle w:val="affd"/>
        <w:tblW w:w="9507" w:type="dxa"/>
        <w:tblInd w:w="0" w:type="dxa"/>
        <w:tblLayout w:type="fixed"/>
        <w:tblLook w:val="0400" w:firstRow="0" w:lastRow="0" w:firstColumn="0" w:lastColumn="0" w:noHBand="0" w:noVBand="1"/>
      </w:tblPr>
      <w:tblGrid>
        <w:gridCol w:w="2288"/>
        <w:gridCol w:w="1417"/>
        <w:gridCol w:w="2977"/>
        <w:gridCol w:w="2825"/>
      </w:tblGrid>
      <w:tr w:rsidR="00EF35F6" w14:paraId="1858491C" w14:textId="77777777">
        <w:tc>
          <w:tcPr>
            <w:tcW w:w="9507" w:type="dxa"/>
            <w:gridSpan w:val="4"/>
            <w:tcBorders>
              <w:bottom w:val="single" w:sz="4" w:space="0" w:color="000000"/>
            </w:tcBorders>
          </w:tcPr>
          <w:p w14:paraId="7682F0AE" w14:textId="77777777" w:rsidR="00EF35F6" w:rsidRDefault="00366B6F">
            <w:pPr>
              <w:rPr>
                <w:sz w:val="24"/>
                <w:szCs w:val="24"/>
              </w:rPr>
            </w:pPr>
            <w:r>
              <w:rPr>
                <w:rFonts w:ascii="Times New Roman" w:eastAsia="Times New Roman" w:hAnsi="Times New Roman" w:cs="Times New Roman"/>
                <w:sz w:val="24"/>
                <w:szCs w:val="24"/>
              </w:rPr>
              <w:t xml:space="preserve">Table 10. The derivates of the verb </w:t>
            </w:r>
            <w:proofErr w:type="spellStart"/>
            <w:r>
              <w:rPr>
                <w:rFonts w:ascii="Times New Roman" w:eastAsia="Times New Roman" w:hAnsi="Times New Roman" w:cs="Times New Roman"/>
                <w:i/>
                <w:sz w:val="24"/>
                <w:szCs w:val="24"/>
              </w:rPr>
              <w:t>действовать</w:t>
            </w:r>
            <w:proofErr w:type="spellEnd"/>
            <w:r>
              <w:rPr>
                <w:rFonts w:ascii="Times New Roman" w:eastAsia="Times New Roman" w:hAnsi="Times New Roman" w:cs="Times New Roman"/>
                <w:sz w:val="24"/>
                <w:szCs w:val="24"/>
              </w:rPr>
              <w:t xml:space="preserve"> </w:t>
            </w:r>
          </w:p>
        </w:tc>
      </w:tr>
      <w:tr w:rsidR="00EF35F6" w14:paraId="799CEA65" w14:textId="77777777">
        <w:tc>
          <w:tcPr>
            <w:tcW w:w="2288" w:type="dxa"/>
            <w:tcBorders>
              <w:top w:val="single" w:sz="4" w:space="0" w:color="000000"/>
              <w:bottom w:val="single" w:sz="4" w:space="0" w:color="000000"/>
            </w:tcBorders>
          </w:tcPr>
          <w:p w14:paraId="0DF9816E" w14:textId="77777777" w:rsidR="00EF35F6" w:rsidRDefault="00366B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lemma</w:t>
            </w:r>
          </w:p>
        </w:tc>
        <w:tc>
          <w:tcPr>
            <w:tcW w:w="1417" w:type="dxa"/>
            <w:tcBorders>
              <w:top w:val="single" w:sz="4" w:space="0" w:color="000000"/>
              <w:bottom w:val="single" w:sz="4" w:space="0" w:color="000000"/>
            </w:tcBorders>
          </w:tcPr>
          <w:p w14:paraId="37E70CAA" w14:textId="77777777" w:rsidR="00EF35F6" w:rsidRDefault="00366B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translation</w:t>
            </w:r>
          </w:p>
        </w:tc>
        <w:tc>
          <w:tcPr>
            <w:tcW w:w="2977" w:type="dxa"/>
            <w:tcBorders>
              <w:top w:val="single" w:sz="4" w:space="0" w:color="000000"/>
              <w:bottom w:val="single" w:sz="4" w:space="0" w:color="000000"/>
            </w:tcBorders>
          </w:tcPr>
          <w:p w14:paraId="35DD95F9" w14:textId="77777777" w:rsidR="00EF35F6" w:rsidRDefault="00366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political science, </w:t>
            </w:r>
            <w:proofErr w:type="spellStart"/>
            <w:r>
              <w:rPr>
                <w:rFonts w:ascii="Times New Roman" w:eastAsia="Times New Roman" w:hAnsi="Times New Roman" w:cs="Times New Roman"/>
                <w:b/>
                <w:sz w:val="24"/>
                <w:szCs w:val="24"/>
              </w:rPr>
              <w:t>ipm</w:t>
            </w:r>
            <w:proofErr w:type="spellEnd"/>
          </w:p>
        </w:tc>
        <w:tc>
          <w:tcPr>
            <w:tcW w:w="2825" w:type="dxa"/>
            <w:tcBorders>
              <w:top w:val="single" w:sz="4" w:space="0" w:color="000000"/>
              <w:bottom w:val="single" w:sz="4" w:space="0" w:color="000000"/>
            </w:tcBorders>
          </w:tcPr>
          <w:p w14:paraId="10CF3E7D" w14:textId="77777777" w:rsidR="00EF35F6" w:rsidRDefault="00366B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RNC academic </w:t>
            </w:r>
            <w:proofErr w:type="spellStart"/>
            <w:r>
              <w:rPr>
                <w:rFonts w:ascii="Times New Roman" w:eastAsia="Times New Roman" w:hAnsi="Times New Roman" w:cs="Times New Roman"/>
                <w:b/>
                <w:sz w:val="24"/>
                <w:szCs w:val="24"/>
              </w:rPr>
              <w:t>subcorpus</w:t>
            </w:r>
            <w:proofErr w:type="spellEnd"/>
          </w:p>
        </w:tc>
      </w:tr>
      <w:tr w:rsidR="00EF35F6" w14:paraId="3B7768AA" w14:textId="77777777">
        <w:trPr>
          <w:trHeight w:val="369"/>
        </w:trPr>
        <w:tc>
          <w:tcPr>
            <w:tcW w:w="2288" w:type="dxa"/>
            <w:tcBorders>
              <w:top w:val="single" w:sz="4" w:space="0" w:color="000000"/>
              <w:bottom w:val="single" w:sz="4" w:space="0" w:color="000000"/>
            </w:tcBorders>
            <w:vAlign w:val="center"/>
          </w:tcPr>
          <w:p w14:paraId="13D90C3F"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действовать</w:t>
            </w:r>
            <w:proofErr w:type="spellEnd"/>
          </w:p>
        </w:tc>
        <w:tc>
          <w:tcPr>
            <w:tcW w:w="1417" w:type="dxa"/>
            <w:tcBorders>
              <w:top w:val="single" w:sz="4" w:space="0" w:color="000000"/>
              <w:bottom w:val="single" w:sz="4" w:space="0" w:color="000000"/>
            </w:tcBorders>
            <w:vAlign w:val="center"/>
          </w:tcPr>
          <w:p w14:paraId="08B78191"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p>
        </w:tc>
        <w:tc>
          <w:tcPr>
            <w:tcW w:w="2977" w:type="dxa"/>
            <w:tcBorders>
              <w:top w:val="single" w:sz="4" w:space="0" w:color="000000"/>
              <w:bottom w:val="single" w:sz="4" w:space="0" w:color="000000"/>
            </w:tcBorders>
            <w:vAlign w:val="center"/>
          </w:tcPr>
          <w:p w14:paraId="02F23F64"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796.88</w:t>
            </w:r>
          </w:p>
        </w:tc>
        <w:tc>
          <w:tcPr>
            <w:tcW w:w="2825" w:type="dxa"/>
            <w:tcBorders>
              <w:top w:val="single" w:sz="4" w:space="0" w:color="000000"/>
              <w:left w:val="nil"/>
              <w:bottom w:val="single" w:sz="4" w:space="0" w:color="000000"/>
              <w:right w:val="nil"/>
            </w:tcBorders>
            <w:shd w:val="clear" w:color="auto" w:fill="auto"/>
            <w:vAlign w:val="center"/>
          </w:tcPr>
          <w:p w14:paraId="22769D25"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313.34</w:t>
            </w:r>
          </w:p>
        </w:tc>
      </w:tr>
      <w:tr w:rsidR="00EF35F6" w14:paraId="080D03DB" w14:textId="77777777">
        <w:tc>
          <w:tcPr>
            <w:tcW w:w="2288" w:type="dxa"/>
            <w:tcBorders>
              <w:top w:val="single" w:sz="4" w:space="0" w:color="000000"/>
              <w:bottom w:val="single" w:sz="4" w:space="0" w:color="000000"/>
            </w:tcBorders>
            <w:vAlign w:val="center"/>
          </w:tcPr>
          <w:p w14:paraId="6EF71287"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взаимодействовать</w:t>
            </w:r>
            <w:proofErr w:type="spellEnd"/>
          </w:p>
        </w:tc>
        <w:tc>
          <w:tcPr>
            <w:tcW w:w="1417" w:type="dxa"/>
            <w:tcBorders>
              <w:top w:val="single" w:sz="4" w:space="0" w:color="000000"/>
              <w:bottom w:val="single" w:sz="4" w:space="0" w:color="000000"/>
            </w:tcBorders>
            <w:vAlign w:val="center"/>
          </w:tcPr>
          <w:p w14:paraId="178EBDE8"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interact</w:t>
            </w:r>
          </w:p>
        </w:tc>
        <w:tc>
          <w:tcPr>
            <w:tcW w:w="2977" w:type="dxa"/>
            <w:tcBorders>
              <w:top w:val="single" w:sz="4" w:space="0" w:color="000000"/>
              <w:bottom w:val="single" w:sz="4" w:space="0" w:color="000000"/>
            </w:tcBorders>
            <w:vAlign w:val="center"/>
          </w:tcPr>
          <w:p w14:paraId="5A18204E"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64.65</w:t>
            </w:r>
          </w:p>
        </w:tc>
        <w:tc>
          <w:tcPr>
            <w:tcW w:w="2825" w:type="dxa"/>
            <w:tcBorders>
              <w:top w:val="single" w:sz="4" w:space="0" w:color="000000"/>
              <w:left w:val="nil"/>
              <w:bottom w:val="single" w:sz="4" w:space="0" w:color="000000"/>
              <w:right w:val="nil"/>
            </w:tcBorders>
            <w:shd w:val="clear" w:color="auto" w:fill="auto"/>
            <w:vAlign w:val="center"/>
          </w:tcPr>
          <w:p w14:paraId="6A9C44EC"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25.27</w:t>
            </w:r>
          </w:p>
        </w:tc>
      </w:tr>
      <w:tr w:rsidR="00EF35F6" w14:paraId="4EEF17AC" w14:textId="77777777">
        <w:trPr>
          <w:trHeight w:val="355"/>
        </w:trPr>
        <w:tc>
          <w:tcPr>
            <w:tcW w:w="2288" w:type="dxa"/>
            <w:tcBorders>
              <w:top w:val="single" w:sz="4" w:space="0" w:color="000000"/>
              <w:bottom w:val="single" w:sz="4" w:space="0" w:color="000000"/>
            </w:tcBorders>
            <w:vAlign w:val="center"/>
          </w:tcPr>
          <w:p w14:paraId="76598E2B"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воздействовать</w:t>
            </w:r>
            <w:proofErr w:type="spellEnd"/>
          </w:p>
        </w:tc>
        <w:tc>
          <w:tcPr>
            <w:tcW w:w="1417" w:type="dxa"/>
            <w:tcBorders>
              <w:top w:val="single" w:sz="4" w:space="0" w:color="000000"/>
              <w:bottom w:val="single" w:sz="4" w:space="0" w:color="000000"/>
            </w:tcBorders>
            <w:vAlign w:val="center"/>
          </w:tcPr>
          <w:p w14:paraId="64B00EDD"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affect</w:t>
            </w:r>
          </w:p>
        </w:tc>
        <w:tc>
          <w:tcPr>
            <w:tcW w:w="2977" w:type="dxa"/>
            <w:tcBorders>
              <w:top w:val="single" w:sz="4" w:space="0" w:color="000000"/>
              <w:bottom w:val="single" w:sz="4" w:space="0" w:color="000000"/>
            </w:tcBorders>
            <w:vAlign w:val="center"/>
          </w:tcPr>
          <w:p w14:paraId="51372F3E"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49.19</w:t>
            </w:r>
          </w:p>
        </w:tc>
        <w:tc>
          <w:tcPr>
            <w:tcW w:w="2825" w:type="dxa"/>
            <w:tcBorders>
              <w:top w:val="single" w:sz="4" w:space="0" w:color="000000"/>
              <w:left w:val="nil"/>
              <w:bottom w:val="single" w:sz="4" w:space="0" w:color="000000"/>
              <w:right w:val="nil"/>
            </w:tcBorders>
            <w:shd w:val="clear" w:color="auto" w:fill="auto"/>
            <w:vAlign w:val="center"/>
          </w:tcPr>
          <w:p w14:paraId="4D1C3A22"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20.85</w:t>
            </w:r>
          </w:p>
        </w:tc>
      </w:tr>
      <w:tr w:rsidR="00EF35F6" w14:paraId="49E0C60B" w14:textId="77777777">
        <w:tc>
          <w:tcPr>
            <w:tcW w:w="2288" w:type="dxa"/>
            <w:tcBorders>
              <w:top w:val="single" w:sz="4" w:space="0" w:color="000000"/>
              <w:bottom w:val="single" w:sz="4" w:space="0" w:color="000000"/>
            </w:tcBorders>
            <w:vAlign w:val="center"/>
          </w:tcPr>
          <w:p w14:paraId="456BFBD9"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содействовать</w:t>
            </w:r>
            <w:proofErr w:type="spellEnd"/>
          </w:p>
        </w:tc>
        <w:tc>
          <w:tcPr>
            <w:tcW w:w="1417" w:type="dxa"/>
            <w:tcBorders>
              <w:top w:val="single" w:sz="4" w:space="0" w:color="000000"/>
              <w:bottom w:val="single" w:sz="4" w:space="0" w:color="000000"/>
            </w:tcBorders>
            <w:vAlign w:val="center"/>
          </w:tcPr>
          <w:p w14:paraId="5AA98FEB"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promote</w:t>
            </w:r>
          </w:p>
        </w:tc>
        <w:tc>
          <w:tcPr>
            <w:tcW w:w="2977" w:type="dxa"/>
            <w:tcBorders>
              <w:top w:val="single" w:sz="4" w:space="0" w:color="000000"/>
              <w:bottom w:val="single" w:sz="4" w:space="0" w:color="000000"/>
            </w:tcBorders>
            <w:vAlign w:val="center"/>
          </w:tcPr>
          <w:p w14:paraId="36030D47"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16.87</w:t>
            </w:r>
          </w:p>
        </w:tc>
        <w:tc>
          <w:tcPr>
            <w:tcW w:w="2825" w:type="dxa"/>
            <w:tcBorders>
              <w:top w:val="single" w:sz="4" w:space="0" w:color="000000"/>
              <w:left w:val="nil"/>
              <w:bottom w:val="single" w:sz="4" w:space="0" w:color="000000"/>
              <w:right w:val="nil"/>
            </w:tcBorders>
            <w:shd w:val="clear" w:color="auto" w:fill="auto"/>
            <w:vAlign w:val="center"/>
          </w:tcPr>
          <w:p w14:paraId="2E212DA4"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28.04.</w:t>
            </w:r>
          </w:p>
        </w:tc>
      </w:tr>
      <w:tr w:rsidR="00EF35F6" w14:paraId="71E4EB87" w14:textId="77777777">
        <w:tc>
          <w:tcPr>
            <w:tcW w:w="2288" w:type="dxa"/>
            <w:tcBorders>
              <w:top w:val="single" w:sz="4" w:space="0" w:color="000000"/>
              <w:bottom w:val="single" w:sz="4" w:space="0" w:color="000000"/>
            </w:tcBorders>
            <w:vAlign w:val="center"/>
          </w:tcPr>
          <w:p w14:paraId="4F1A6930"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противодействовать</w:t>
            </w:r>
            <w:proofErr w:type="spellEnd"/>
          </w:p>
        </w:tc>
        <w:tc>
          <w:tcPr>
            <w:tcW w:w="1417" w:type="dxa"/>
            <w:tcBorders>
              <w:top w:val="single" w:sz="4" w:space="0" w:color="000000"/>
              <w:bottom w:val="single" w:sz="4" w:space="0" w:color="000000"/>
            </w:tcBorders>
            <w:vAlign w:val="center"/>
          </w:tcPr>
          <w:p w14:paraId="4342446F"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counteract</w:t>
            </w:r>
          </w:p>
        </w:tc>
        <w:tc>
          <w:tcPr>
            <w:tcW w:w="2977" w:type="dxa"/>
            <w:tcBorders>
              <w:top w:val="single" w:sz="4" w:space="0" w:color="000000"/>
              <w:bottom w:val="single" w:sz="4" w:space="0" w:color="000000"/>
            </w:tcBorders>
            <w:vAlign w:val="center"/>
          </w:tcPr>
          <w:p w14:paraId="604822AD"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11.02</w:t>
            </w:r>
          </w:p>
        </w:tc>
        <w:tc>
          <w:tcPr>
            <w:tcW w:w="2825" w:type="dxa"/>
            <w:tcBorders>
              <w:top w:val="single" w:sz="4" w:space="0" w:color="000000"/>
              <w:left w:val="nil"/>
              <w:bottom w:val="single" w:sz="4" w:space="0" w:color="000000"/>
              <w:right w:val="nil"/>
            </w:tcBorders>
            <w:shd w:val="clear" w:color="auto" w:fill="auto"/>
            <w:vAlign w:val="center"/>
          </w:tcPr>
          <w:p w14:paraId="4A672435"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5.83.</w:t>
            </w:r>
          </w:p>
        </w:tc>
      </w:tr>
      <w:tr w:rsidR="00EF35F6" w14:paraId="7CF9EA95" w14:textId="77777777">
        <w:tc>
          <w:tcPr>
            <w:tcW w:w="2288" w:type="dxa"/>
            <w:tcBorders>
              <w:top w:val="single" w:sz="4" w:space="0" w:color="000000"/>
              <w:bottom w:val="single" w:sz="4" w:space="0" w:color="000000"/>
            </w:tcBorders>
            <w:vAlign w:val="center"/>
          </w:tcPr>
          <w:p w14:paraId="762C97EB"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задействовать</w:t>
            </w:r>
            <w:proofErr w:type="spellEnd"/>
          </w:p>
        </w:tc>
        <w:tc>
          <w:tcPr>
            <w:tcW w:w="1417" w:type="dxa"/>
            <w:tcBorders>
              <w:top w:val="single" w:sz="4" w:space="0" w:color="000000"/>
              <w:bottom w:val="single" w:sz="4" w:space="0" w:color="000000"/>
            </w:tcBorders>
            <w:vAlign w:val="center"/>
          </w:tcPr>
          <w:p w14:paraId="27CD1892"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w:t>
            </w:r>
          </w:p>
        </w:tc>
        <w:tc>
          <w:tcPr>
            <w:tcW w:w="2977" w:type="dxa"/>
            <w:tcBorders>
              <w:top w:val="single" w:sz="4" w:space="0" w:color="000000"/>
              <w:bottom w:val="single" w:sz="4" w:space="0" w:color="000000"/>
            </w:tcBorders>
            <w:vAlign w:val="center"/>
          </w:tcPr>
          <w:p w14:paraId="023458CF"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12.65</w:t>
            </w:r>
          </w:p>
        </w:tc>
        <w:tc>
          <w:tcPr>
            <w:tcW w:w="2825" w:type="dxa"/>
            <w:tcBorders>
              <w:top w:val="single" w:sz="4" w:space="0" w:color="000000"/>
              <w:left w:val="nil"/>
              <w:bottom w:val="single" w:sz="4" w:space="0" w:color="000000"/>
              <w:right w:val="nil"/>
            </w:tcBorders>
            <w:shd w:val="clear" w:color="auto" w:fill="auto"/>
            <w:vAlign w:val="center"/>
          </w:tcPr>
          <w:p w14:paraId="2D3FA06B"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5.59.</w:t>
            </w:r>
          </w:p>
        </w:tc>
      </w:tr>
      <w:tr w:rsidR="00EF35F6" w14:paraId="1E164DED" w14:textId="77777777">
        <w:tc>
          <w:tcPr>
            <w:tcW w:w="2288" w:type="dxa"/>
            <w:tcBorders>
              <w:top w:val="single" w:sz="4" w:space="0" w:color="000000"/>
              <w:bottom w:val="single" w:sz="4" w:space="0" w:color="000000"/>
            </w:tcBorders>
            <w:vAlign w:val="center"/>
          </w:tcPr>
          <w:p w14:paraId="1AA95270"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бездействовать</w:t>
            </w:r>
            <w:proofErr w:type="spellEnd"/>
          </w:p>
        </w:tc>
        <w:tc>
          <w:tcPr>
            <w:tcW w:w="1417" w:type="dxa"/>
            <w:tcBorders>
              <w:top w:val="single" w:sz="4" w:space="0" w:color="000000"/>
              <w:bottom w:val="single" w:sz="4" w:space="0" w:color="000000"/>
            </w:tcBorders>
            <w:vAlign w:val="center"/>
          </w:tcPr>
          <w:p w14:paraId="6CCC5359"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act</w:t>
            </w:r>
          </w:p>
        </w:tc>
        <w:tc>
          <w:tcPr>
            <w:tcW w:w="2977" w:type="dxa"/>
            <w:tcBorders>
              <w:top w:val="single" w:sz="4" w:space="0" w:color="000000"/>
              <w:bottom w:val="single" w:sz="4" w:space="0" w:color="000000"/>
            </w:tcBorders>
            <w:vAlign w:val="center"/>
          </w:tcPr>
          <w:p w14:paraId="75A6742A"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c>
          <w:tcPr>
            <w:tcW w:w="2825" w:type="dxa"/>
            <w:tcBorders>
              <w:top w:val="single" w:sz="4" w:space="0" w:color="000000"/>
              <w:left w:val="nil"/>
              <w:bottom w:val="single" w:sz="4" w:space="0" w:color="000000"/>
              <w:right w:val="nil"/>
            </w:tcBorders>
            <w:shd w:val="clear" w:color="auto" w:fill="auto"/>
            <w:vAlign w:val="center"/>
          </w:tcPr>
          <w:p w14:paraId="0DC372C3"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1.88.</w:t>
            </w:r>
          </w:p>
        </w:tc>
      </w:tr>
    </w:tbl>
    <w:p w14:paraId="58B84195" w14:textId="77777777" w:rsidR="00EF35F6" w:rsidRDefault="00EF35F6">
      <w:pPr>
        <w:spacing w:after="0"/>
        <w:ind w:firstLine="720"/>
        <w:jc w:val="both"/>
      </w:pPr>
    </w:p>
    <w:p w14:paraId="2FB8CBB8"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the other verbs, labeled as keywords, </w:t>
      </w:r>
      <w:proofErr w:type="spellStart"/>
      <w:r>
        <w:rPr>
          <w:rFonts w:ascii="Times New Roman" w:eastAsia="Times New Roman" w:hAnsi="Times New Roman" w:cs="Times New Roman"/>
          <w:i/>
          <w:sz w:val="24"/>
          <w:szCs w:val="24"/>
        </w:rPr>
        <w:t>действовать</w:t>
      </w:r>
      <w:proofErr w:type="spellEnd"/>
      <w:r>
        <w:rPr>
          <w:rFonts w:ascii="Times New Roman" w:eastAsia="Times New Roman" w:hAnsi="Times New Roman" w:cs="Times New Roman"/>
          <w:sz w:val="24"/>
          <w:szCs w:val="24"/>
        </w:rPr>
        <w:t xml:space="preserve"> has multiple prefixed derivates, and this factor potentially may contribute to confusions, as the model employs contextualized embeddings. Another issue concerns the verbs </w:t>
      </w:r>
      <w:proofErr w:type="spellStart"/>
      <w:r>
        <w:rPr>
          <w:rFonts w:ascii="Times New Roman" w:eastAsia="Times New Roman" w:hAnsi="Times New Roman" w:cs="Times New Roman"/>
          <w:i/>
          <w:sz w:val="24"/>
          <w:szCs w:val="24"/>
        </w:rPr>
        <w:t>определять</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определ</w:t>
      </w:r>
      <w:r>
        <w:rPr>
          <w:rFonts w:ascii="Times New Roman" w:eastAsia="Times New Roman" w:hAnsi="Times New Roman" w:cs="Times New Roman"/>
          <w:i/>
          <w:sz w:val="24"/>
          <w:szCs w:val="24"/>
        </w:rPr>
        <w:t>яться</w:t>
      </w:r>
      <w:proofErr w:type="spellEnd"/>
      <w:r>
        <w:rPr>
          <w:rFonts w:ascii="Times New Roman" w:eastAsia="Times New Roman" w:hAnsi="Times New Roman" w:cs="Times New Roman"/>
          <w:sz w:val="24"/>
          <w:szCs w:val="24"/>
        </w:rPr>
        <w:t xml:space="preserve">, which often remain unclassified by the model. The issue about this pair is that it they have a few high-frequent derivates, such </w:t>
      </w:r>
      <w:proofErr w:type="spellStart"/>
      <w:r>
        <w:rPr>
          <w:rFonts w:ascii="Times New Roman" w:eastAsia="Times New Roman" w:hAnsi="Times New Roman" w:cs="Times New Roman"/>
          <w:i/>
          <w:sz w:val="24"/>
          <w:szCs w:val="24"/>
        </w:rPr>
        <w:t>определять</w:t>
      </w:r>
      <w:proofErr w:type="spellEnd"/>
      <w:r>
        <w:rPr>
          <w:rFonts w:ascii="Times New Roman" w:eastAsia="Times New Roman" w:hAnsi="Times New Roman" w:cs="Times New Roman"/>
          <w:sz w:val="24"/>
          <w:szCs w:val="24"/>
        </w:rPr>
        <w:t xml:space="preserve"> ‘define as; affect’, </w:t>
      </w:r>
      <w:proofErr w:type="spellStart"/>
      <w:r>
        <w:rPr>
          <w:rFonts w:ascii="Times New Roman" w:eastAsia="Times New Roman" w:hAnsi="Times New Roman" w:cs="Times New Roman"/>
          <w:i/>
          <w:sz w:val="24"/>
          <w:szCs w:val="24"/>
        </w:rPr>
        <w:t>определяться</w:t>
      </w:r>
      <w:proofErr w:type="spellEnd"/>
      <w:r>
        <w:rPr>
          <w:rFonts w:ascii="Times New Roman" w:eastAsia="Times New Roman" w:hAnsi="Times New Roman" w:cs="Times New Roman"/>
          <w:sz w:val="24"/>
          <w:szCs w:val="24"/>
        </w:rPr>
        <w:t xml:space="preserve"> ‘be affected by’, </w:t>
      </w:r>
      <w:proofErr w:type="spellStart"/>
      <w:r>
        <w:rPr>
          <w:rFonts w:ascii="Times New Roman" w:eastAsia="Times New Roman" w:hAnsi="Times New Roman" w:cs="Times New Roman"/>
          <w:i/>
          <w:sz w:val="24"/>
          <w:szCs w:val="24"/>
        </w:rPr>
        <w:t>определенный</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certain; defined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неопределенный</w:t>
      </w:r>
      <w:proofErr w:type="spellEnd"/>
      <w:r>
        <w:rPr>
          <w:rFonts w:ascii="Times New Roman" w:eastAsia="Times New Roman" w:hAnsi="Times New Roman" w:cs="Times New Roman"/>
          <w:sz w:val="24"/>
          <w:szCs w:val="24"/>
        </w:rPr>
        <w:t xml:space="preserve"> ‘uncertai</w:t>
      </w:r>
      <w:r>
        <w:rPr>
          <w:rFonts w:ascii="Times New Roman" w:eastAsia="Times New Roman" w:hAnsi="Times New Roman" w:cs="Times New Roman"/>
          <w:sz w:val="24"/>
          <w:szCs w:val="24"/>
        </w:rPr>
        <w:t xml:space="preserve">n, undefined’, </w:t>
      </w:r>
      <w:proofErr w:type="spellStart"/>
      <w:r>
        <w:rPr>
          <w:rFonts w:ascii="Times New Roman" w:eastAsia="Times New Roman" w:hAnsi="Times New Roman" w:cs="Times New Roman"/>
          <w:i/>
          <w:sz w:val="24"/>
          <w:szCs w:val="24"/>
        </w:rPr>
        <w:t>определение</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definition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5F6C1C79" w14:textId="77777777" w:rsidR="00EF35F6" w:rsidRDefault="00EF35F6">
      <w:pPr>
        <w:spacing w:after="0"/>
        <w:ind w:firstLine="720"/>
        <w:jc w:val="both"/>
        <w:rPr>
          <w:rFonts w:ascii="Times New Roman" w:eastAsia="Times New Roman" w:hAnsi="Times New Roman" w:cs="Times New Roman"/>
          <w:sz w:val="24"/>
          <w:szCs w:val="24"/>
        </w:rPr>
      </w:pPr>
    </w:p>
    <w:p w14:paraId="4D2434DB" w14:textId="77777777" w:rsidR="00EF35F6" w:rsidRDefault="00EF35F6">
      <w:pPr>
        <w:spacing w:after="0"/>
        <w:ind w:firstLine="720"/>
        <w:jc w:val="both"/>
        <w:rPr>
          <w:rFonts w:ascii="Times New Roman" w:eastAsia="Times New Roman" w:hAnsi="Times New Roman" w:cs="Times New Roman"/>
          <w:sz w:val="24"/>
          <w:szCs w:val="24"/>
        </w:rPr>
      </w:pPr>
    </w:p>
    <w:tbl>
      <w:tblPr>
        <w:tblStyle w:val="affe"/>
        <w:tblW w:w="9346" w:type="dxa"/>
        <w:tblInd w:w="0"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2336"/>
        <w:gridCol w:w="2336"/>
        <w:gridCol w:w="2337"/>
        <w:gridCol w:w="2337"/>
      </w:tblGrid>
      <w:tr w:rsidR="00EF35F6" w14:paraId="5B6FDC02" w14:textId="77777777">
        <w:tc>
          <w:tcPr>
            <w:tcW w:w="9346" w:type="dxa"/>
            <w:gridSpan w:val="4"/>
            <w:tcBorders>
              <w:top w:val="nil"/>
            </w:tcBorders>
          </w:tcPr>
          <w:p w14:paraId="010C99AB"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11. The derivates of the verb </w:t>
            </w:r>
            <w:proofErr w:type="spellStart"/>
            <w:r>
              <w:rPr>
                <w:rFonts w:ascii="Times New Roman" w:eastAsia="Times New Roman" w:hAnsi="Times New Roman" w:cs="Times New Roman"/>
                <w:sz w:val="24"/>
                <w:szCs w:val="24"/>
              </w:rPr>
              <w:t>определять</w:t>
            </w:r>
            <w:proofErr w:type="spellEnd"/>
          </w:p>
        </w:tc>
      </w:tr>
      <w:tr w:rsidR="00EF35F6" w14:paraId="75D1812B" w14:textId="77777777">
        <w:tc>
          <w:tcPr>
            <w:tcW w:w="2336" w:type="dxa"/>
          </w:tcPr>
          <w:p w14:paraId="6D581CFB" w14:textId="77777777" w:rsidR="00EF35F6" w:rsidRDefault="00366B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lemma</w:t>
            </w:r>
          </w:p>
        </w:tc>
        <w:tc>
          <w:tcPr>
            <w:tcW w:w="2336" w:type="dxa"/>
          </w:tcPr>
          <w:p w14:paraId="685CAFD5" w14:textId="77777777" w:rsidR="00EF35F6" w:rsidRDefault="00366B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translation</w:t>
            </w:r>
          </w:p>
        </w:tc>
        <w:tc>
          <w:tcPr>
            <w:tcW w:w="2337" w:type="dxa"/>
          </w:tcPr>
          <w:p w14:paraId="46D278E3" w14:textId="77777777" w:rsidR="00EF35F6" w:rsidRDefault="00366B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political science</w:t>
            </w:r>
          </w:p>
        </w:tc>
        <w:tc>
          <w:tcPr>
            <w:tcW w:w="2337" w:type="dxa"/>
          </w:tcPr>
          <w:p w14:paraId="137475A2" w14:textId="77777777" w:rsidR="00EF35F6" w:rsidRDefault="00366B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RNC academic </w:t>
            </w:r>
            <w:proofErr w:type="spellStart"/>
            <w:r>
              <w:rPr>
                <w:rFonts w:ascii="Times New Roman" w:eastAsia="Times New Roman" w:hAnsi="Times New Roman" w:cs="Times New Roman"/>
                <w:b/>
                <w:sz w:val="24"/>
                <w:szCs w:val="24"/>
              </w:rPr>
              <w:t>subcorpus</w:t>
            </w:r>
            <w:proofErr w:type="spellEnd"/>
          </w:p>
        </w:tc>
      </w:tr>
      <w:tr w:rsidR="00EF35F6" w14:paraId="7ED500AF" w14:textId="77777777">
        <w:tc>
          <w:tcPr>
            <w:tcW w:w="2336" w:type="dxa"/>
          </w:tcPr>
          <w:p w14:paraId="01554D1B"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определенный</w:t>
            </w:r>
            <w:proofErr w:type="spellEnd"/>
          </w:p>
        </w:tc>
        <w:tc>
          <w:tcPr>
            <w:tcW w:w="2336" w:type="dxa"/>
          </w:tcPr>
          <w:p w14:paraId="407BA94D"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certain, defined</w:t>
            </w:r>
          </w:p>
        </w:tc>
        <w:tc>
          <w:tcPr>
            <w:tcW w:w="2337" w:type="dxa"/>
          </w:tcPr>
          <w:p w14:paraId="631AB40E"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1405.44</w:t>
            </w:r>
          </w:p>
        </w:tc>
        <w:tc>
          <w:tcPr>
            <w:tcW w:w="2337" w:type="dxa"/>
            <w:vAlign w:val="bottom"/>
          </w:tcPr>
          <w:p w14:paraId="127A7486"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422.80</w:t>
            </w:r>
          </w:p>
        </w:tc>
      </w:tr>
      <w:tr w:rsidR="00EF35F6" w14:paraId="4E8B9266" w14:textId="77777777">
        <w:tc>
          <w:tcPr>
            <w:tcW w:w="2336" w:type="dxa"/>
          </w:tcPr>
          <w:p w14:paraId="4C8828C4"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определять</w:t>
            </w:r>
            <w:proofErr w:type="spellEnd"/>
          </w:p>
        </w:tc>
        <w:tc>
          <w:tcPr>
            <w:tcW w:w="2336" w:type="dxa"/>
          </w:tcPr>
          <w:p w14:paraId="1E90D653"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affect</w:t>
            </w:r>
          </w:p>
        </w:tc>
        <w:tc>
          <w:tcPr>
            <w:tcW w:w="2337" w:type="dxa"/>
          </w:tcPr>
          <w:p w14:paraId="357AEFF1"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663.37</w:t>
            </w:r>
          </w:p>
        </w:tc>
        <w:tc>
          <w:tcPr>
            <w:tcW w:w="2337" w:type="dxa"/>
            <w:vAlign w:val="bottom"/>
          </w:tcPr>
          <w:p w14:paraId="4853B675"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232.64</w:t>
            </w:r>
          </w:p>
        </w:tc>
      </w:tr>
      <w:tr w:rsidR="00EF35F6" w14:paraId="42D762ED" w14:textId="77777777">
        <w:tc>
          <w:tcPr>
            <w:tcW w:w="2336" w:type="dxa"/>
          </w:tcPr>
          <w:p w14:paraId="5B7C4279"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определяться</w:t>
            </w:r>
            <w:proofErr w:type="spellEnd"/>
          </w:p>
        </w:tc>
        <w:tc>
          <w:tcPr>
            <w:tcW w:w="2336" w:type="dxa"/>
          </w:tcPr>
          <w:p w14:paraId="490EF99E"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affected</w:t>
            </w:r>
          </w:p>
        </w:tc>
        <w:tc>
          <w:tcPr>
            <w:tcW w:w="2337" w:type="dxa"/>
          </w:tcPr>
          <w:p w14:paraId="5E8AFE2F"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484.88</w:t>
            </w:r>
          </w:p>
        </w:tc>
        <w:tc>
          <w:tcPr>
            <w:tcW w:w="2337" w:type="dxa"/>
            <w:vAlign w:val="bottom"/>
          </w:tcPr>
          <w:p w14:paraId="15463E79"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157.41</w:t>
            </w:r>
          </w:p>
        </w:tc>
      </w:tr>
      <w:tr w:rsidR="00EF35F6" w14:paraId="0245416A" w14:textId="77777777">
        <w:tc>
          <w:tcPr>
            <w:tcW w:w="2336" w:type="dxa"/>
          </w:tcPr>
          <w:p w14:paraId="5BFAF610"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определение</w:t>
            </w:r>
            <w:proofErr w:type="spellEnd"/>
          </w:p>
        </w:tc>
        <w:tc>
          <w:tcPr>
            <w:tcW w:w="2336" w:type="dxa"/>
          </w:tcPr>
          <w:p w14:paraId="45BEA718"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c>
          <w:tcPr>
            <w:tcW w:w="2337" w:type="dxa"/>
          </w:tcPr>
          <w:p w14:paraId="3E1D110C"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520.01</w:t>
            </w:r>
          </w:p>
        </w:tc>
        <w:tc>
          <w:tcPr>
            <w:tcW w:w="2337" w:type="dxa"/>
            <w:vAlign w:val="bottom"/>
          </w:tcPr>
          <w:p w14:paraId="7C23BE37"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319.33</w:t>
            </w:r>
          </w:p>
        </w:tc>
      </w:tr>
      <w:tr w:rsidR="00EF35F6" w14:paraId="716B9826" w14:textId="77777777">
        <w:tc>
          <w:tcPr>
            <w:tcW w:w="2336" w:type="dxa"/>
          </w:tcPr>
          <w:p w14:paraId="35EB35AF"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неопределенность</w:t>
            </w:r>
            <w:proofErr w:type="spellEnd"/>
          </w:p>
        </w:tc>
        <w:tc>
          <w:tcPr>
            <w:tcW w:w="2336" w:type="dxa"/>
          </w:tcPr>
          <w:p w14:paraId="1B773A91"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uncertainty</w:t>
            </w:r>
          </w:p>
        </w:tc>
        <w:tc>
          <w:tcPr>
            <w:tcW w:w="2337" w:type="dxa"/>
          </w:tcPr>
          <w:p w14:paraId="480E9BCD"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43.56</w:t>
            </w:r>
          </w:p>
        </w:tc>
        <w:tc>
          <w:tcPr>
            <w:tcW w:w="2337" w:type="dxa"/>
            <w:vAlign w:val="bottom"/>
          </w:tcPr>
          <w:p w14:paraId="737BDA1E"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28.85</w:t>
            </w:r>
          </w:p>
        </w:tc>
      </w:tr>
      <w:tr w:rsidR="00EF35F6" w14:paraId="5152F93F" w14:textId="77777777">
        <w:tc>
          <w:tcPr>
            <w:tcW w:w="2336" w:type="dxa"/>
          </w:tcPr>
          <w:p w14:paraId="47B8CF55" w14:textId="77777777" w:rsidR="00EF35F6" w:rsidRDefault="00366B6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неопределенный</w:t>
            </w:r>
            <w:proofErr w:type="spellEnd"/>
          </w:p>
        </w:tc>
        <w:tc>
          <w:tcPr>
            <w:tcW w:w="2336" w:type="dxa"/>
          </w:tcPr>
          <w:p w14:paraId="17F6CE84" w14:textId="77777777" w:rsidR="00EF35F6" w:rsidRDefault="00366B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uncertain, undefined</w:t>
            </w:r>
          </w:p>
        </w:tc>
        <w:tc>
          <w:tcPr>
            <w:tcW w:w="2337" w:type="dxa"/>
          </w:tcPr>
          <w:p w14:paraId="725D613C"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18.27</w:t>
            </w:r>
          </w:p>
        </w:tc>
        <w:tc>
          <w:tcPr>
            <w:tcW w:w="2337" w:type="dxa"/>
            <w:vAlign w:val="bottom"/>
          </w:tcPr>
          <w:p w14:paraId="03683F59" w14:textId="77777777" w:rsidR="00EF35F6" w:rsidRDefault="00366B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38.97</w:t>
            </w:r>
          </w:p>
        </w:tc>
      </w:tr>
    </w:tbl>
    <w:p w14:paraId="7730BD66" w14:textId="77777777" w:rsidR="00EF35F6" w:rsidRDefault="00EF35F6">
      <w:pPr>
        <w:spacing w:after="0"/>
        <w:ind w:firstLine="720"/>
        <w:jc w:val="both"/>
        <w:rPr>
          <w:rFonts w:ascii="Times New Roman" w:eastAsia="Times New Roman" w:hAnsi="Times New Roman" w:cs="Times New Roman"/>
          <w:sz w:val="24"/>
          <w:szCs w:val="24"/>
        </w:rPr>
      </w:pPr>
    </w:p>
    <w:p w14:paraId="23DEF841" w14:textId="77777777" w:rsidR="00EF35F6" w:rsidRDefault="00366B6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frequency analysis shows that the reason for the confusion may be the situation wherein a word has several high-frequent derivates with only some of them annotated as meaningful. The analyzed wordlist contains another derivates </w:t>
      </w:r>
      <w:proofErr w:type="spellStart"/>
      <w:r>
        <w:rPr>
          <w:rFonts w:ascii="Times New Roman" w:eastAsia="Times New Roman" w:hAnsi="Times New Roman" w:cs="Times New Roman"/>
          <w:i/>
          <w:sz w:val="24"/>
          <w:szCs w:val="24"/>
        </w:rPr>
        <w:t>основа</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основание</w:t>
      </w:r>
      <w:proofErr w:type="spellEnd"/>
      <w:r>
        <w:rPr>
          <w:rFonts w:ascii="Times New Roman" w:eastAsia="Times New Roman" w:hAnsi="Times New Roman" w:cs="Times New Roman"/>
          <w:sz w:val="24"/>
          <w:szCs w:val="24"/>
        </w:rPr>
        <w:t>, ca</w:t>
      </w:r>
      <w:r>
        <w:rPr>
          <w:rFonts w:ascii="Times New Roman" w:eastAsia="Times New Roman" w:hAnsi="Times New Roman" w:cs="Times New Roman"/>
          <w:sz w:val="24"/>
          <w:szCs w:val="24"/>
        </w:rPr>
        <w:t>using confusions in automatic annotations. This is another piece of evidence proving the impact of high-frequent derivates on the model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s accuracy. </w:t>
      </w:r>
    </w:p>
    <w:p w14:paraId="3BE69561" w14:textId="052AD5FE" w:rsidR="00EF35F6" w:rsidRDefault="00EF35F6">
      <w:pPr>
        <w:spacing w:after="0"/>
        <w:ind w:left="720" w:firstLine="709"/>
        <w:jc w:val="both"/>
        <w:rPr>
          <w:rFonts w:ascii="Times New Roman" w:eastAsia="Times New Roman" w:hAnsi="Times New Roman" w:cs="Times New Roman"/>
          <w:sz w:val="24"/>
          <w:szCs w:val="24"/>
        </w:rPr>
      </w:pPr>
    </w:p>
    <w:p w14:paraId="57602593" w14:textId="77777777" w:rsidR="002406A0" w:rsidRDefault="002406A0">
      <w:pPr>
        <w:spacing w:after="0"/>
        <w:ind w:left="720" w:firstLine="709"/>
        <w:jc w:val="both"/>
        <w:rPr>
          <w:rFonts w:ascii="Times New Roman" w:eastAsia="Times New Roman" w:hAnsi="Times New Roman" w:cs="Times New Roman"/>
          <w:sz w:val="24"/>
          <w:szCs w:val="24"/>
        </w:rPr>
      </w:pPr>
    </w:p>
    <w:p w14:paraId="17FD73D2" w14:textId="77777777" w:rsidR="00EF35F6" w:rsidRDefault="00366B6F">
      <w:pPr>
        <w:rPr>
          <w:rFonts w:ascii="Times New Roman" w:eastAsia="Times New Roman" w:hAnsi="Times New Roman" w:cs="Times New Roman"/>
          <w:b/>
          <w:sz w:val="24"/>
          <w:szCs w:val="24"/>
        </w:rPr>
      </w:pPr>
      <w:bookmarkStart w:id="2" w:name="_heading=h.gjdgxs" w:colFirst="0" w:colLast="0"/>
      <w:bookmarkEnd w:id="2"/>
      <w:r>
        <w:rPr>
          <w:rFonts w:ascii="Times New Roman" w:eastAsia="Times New Roman" w:hAnsi="Times New Roman" w:cs="Times New Roman"/>
          <w:b/>
          <w:sz w:val="24"/>
          <w:szCs w:val="24"/>
        </w:rPr>
        <w:t xml:space="preserve">Conclusion </w:t>
      </w:r>
    </w:p>
    <w:p w14:paraId="71510100" w14:textId="374165A2"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paper, we report the results of a deep learning experiment intended at training a netwo</w:t>
      </w:r>
      <w:r>
        <w:rPr>
          <w:rFonts w:ascii="Times New Roman" w:eastAsia="Times New Roman" w:hAnsi="Times New Roman" w:cs="Times New Roman"/>
          <w:sz w:val="24"/>
          <w:szCs w:val="24"/>
        </w:rPr>
        <w:t>rk to detect and classify recurrent phrases, representing linguistic realizations of research-specific communicative functions.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adopted the list of communicative functions proposed for Russian academic texts in pedagogically-oriented studies for this t</w:t>
      </w:r>
      <w:r>
        <w:rPr>
          <w:rFonts w:ascii="Times New Roman" w:eastAsia="Times New Roman" w:hAnsi="Times New Roman" w:cs="Times New Roman"/>
          <w:sz w:val="24"/>
          <w:szCs w:val="24"/>
        </w:rPr>
        <w:t>ask. Although the initial classification contains 14 classes, for the experimental setup, we chose the four biggest and the most elaborated categories, such as a «phenomenon being exhibited», «causal nexus», «change», «summarization». We also established t</w:t>
      </w:r>
      <w:r>
        <w:rPr>
          <w:rFonts w:ascii="Times New Roman" w:eastAsia="Times New Roman" w:hAnsi="Times New Roman" w:cs="Times New Roman"/>
          <w:sz w:val="24"/>
          <w:szCs w:val="24"/>
        </w:rPr>
        <w:t>he zero-class “O”, including non-specified lexical units. In deep learning tasks, a unit of classification is usually a sentence or an extensive text excerpt. Training a neural network model to identify recurrent constructions requires adjusting the annota</w:t>
      </w:r>
      <w:r>
        <w:rPr>
          <w:rFonts w:ascii="Times New Roman" w:eastAsia="Times New Roman" w:hAnsi="Times New Roman" w:cs="Times New Roman"/>
          <w:sz w:val="24"/>
          <w:szCs w:val="24"/>
        </w:rPr>
        <w:t>tion process to neural network input and architecture. To provide an annotator with a delineated view on such a vague unit as a construction we designed the guidelines, providing the list of keywords, establishing a construction, and recommendations on ext</w:t>
      </w:r>
      <w:r>
        <w:rPr>
          <w:rFonts w:ascii="Times New Roman" w:eastAsia="Times New Roman" w:hAnsi="Times New Roman" w:cs="Times New Roman"/>
          <w:sz w:val="24"/>
          <w:szCs w:val="24"/>
        </w:rPr>
        <w:t xml:space="preserve">ended context highlighting the communicative function and resolving homonymy. The starting point for building a list of keywords were lexemes, proposed in the classification, and the similar words, recommended by the </w:t>
      </w:r>
      <w:proofErr w:type="spellStart"/>
      <w:r>
        <w:rPr>
          <w:rFonts w:ascii="Times New Roman" w:eastAsia="Times New Roman" w:hAnsi="Times New Roman" w:cs="Times New Roman"/>
          <w:sz w:val="24"/>
          <w:szCs w:val="24"/>
        </w:rPr>
        <w:t>SketchEngine</w:t>
      </w:r>
      <w:proofErr w:type="spellEnd"/>
      <w:r>
        <w:rPr>
          <w:rFonts w:ascii="Times New Roman" w:eastAsia="Times New Roman" w:hAnsi="Times New Roman" w:cs="Times New Roman"/>
          <w:sz w:val="24"/>
          <w:szCs w:val="24"/>
        </w:rPr>
        <w:t>. We also added a few disci</w:t>
      </w:r>
      <w:r>
        <w:rPr>
          <w:rFonts w:ascii="Times New Roman" w:eastAsia="Times New Roman" w:hAnsi="Times New Roman" w:cs="Times New Roman"/>
          <w:sz w:val="24"/>
          <w:szCs w:val="24"/>
        </w:rPr>
        <w:t>pline-specific lexemes found during the bottom-up annotation procedure. The recommended list of the key lexemes for each category provided a rigid framework and a high level of inter-annotator agreement, while the rule of marking semantically congruent ext</w:t>
      </w:r>
      <w:r>
        <w:rPr>
          <w:rFonts w:ascii="Times New Roman" w:eastAsia="Times New Roman" w:hAnsi="Times New Roman" w:cs="Times New Roman"/>
          <w:sz w:val="24"/>
          <w:szCs w:val="24"/>
        </w:rPr>
        <w:t>ended context left a margin for intuitive understanding of construction, covering recurrent key lexemes and variable words.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Cohen’s Kappa, indicating the general inter-annotator agreement, was 0.82, which is considered</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sufficient and even good level fo</w:t>
      </w:r>
      <w:r>
        <w:rPr>
          <w:rFonts w:ascii="Times New Roman" w:eastAsia="Times New Roman" w:hAnsi="Times New Roman" w:cs="Times New Roman"/>
          <w:sz w:val="24"/>
          <w:szCs w:val="24"/>
        </w:rPr>
        <w:t xml:space="preserve">r machine learning annotation of extended textual units with variable context. </w:t>
      </w:r>
    </w:p>
    <w:p w14:paraId="4BA0424D" w14:textId="77777777"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few neural network models were trained based on the manually annotated dataset for the automatic classification task</w:t>
      </w:r>
      <w:sdt>
        <w:sdtPr>
          <w:rPr>
            <w:rFonts w:ascii="Times New Roman" w:eastAsia="Times New Roman" w:hAnsi="Times New Roman" w:cs="Times New Roman"/>
            <w:sz w:val="24"/>
            <w:szCs w:val="24"/>
          </w:rPr>
          <w:tag w:val="goog_rdk_1"/>
          <w:id w:val="-561795919"/>
        </w:sdtPr>
        <w:sdtEndPr/>
        <w:sdtContent>
          <w:r w:rsidRPr="002406A0">
            <w:rPr>
              <w:rFonts w:ascii="Times New Roman" w:eastAsia="Times New Roman" w:hAnsi="Times New Roman" w:cs="Times New Roman"/>
              <w:sz w:val="24"/>
              <w:szCs w:val="24"/>
            </w:rPr>
            <w:t>. The best F1-score metrics of 0.80−0.90, depending on th</w:t>
          </w:r>
          <w:r w:rsidRPr="002406A0">
            <w:rPr>
              <w:rFonts w:ascii="Times New Roman" w:eastAsia="Times New Roman" w:hAnsi="Times New Roman" w:cs="Times New Roman"/>
              <w:sz w:val="24"/>
              <w:szCs w:val="24"/>
            </w:rPr>
            <w:t>e class, were obtained for the model, which deployed the contextualized and lemmatized ELMo embeddings and the LSTM architecture. The linguistic exploration of the automatically annotated data revealed that the model distinguishes very well the key phrases</w:t>
          </w:r>
          <w:r w:rsidRPr="002406A0">
            <w:rPr>
              <w:rFonts w:ascii="Times New Roman" w:eastAsia="Times New Roman" w:hAnsi="Times New Roman" w:cs="Times New Roman"/>
              <w:sz w:val="24"/>
              <w:szCs w:val="24"/>
            </w:rPr>
            <w:t xml:space="preserve"> in an extended context, such as </w:t>
          </w:r>
        </w:sdtContent>
      </w:sdt>
      <w:proofErr w:type="spellStart"/>
      <w:r w:rsidRPr="002406A0">
        <w:rPr>
          <w:rFonts w:ascii="Times New Roman" w:eastAsia="Times New Roman" w:hAnsi="Times New Roman" w:cs="Times New Roman"/>
          <w:sz w:val="24"/>
          <w:szCs w:val="24"/>
        </w:rPr>
        <w:t>зависеть</w:t>
      </w:r>
      <w:proofErr w:type="spellEnd"/>
      <w:r w:rsidRPr="002406A0">
        <w:rPr>
          <w:rFonts w:ascii="Times New Roman" w:eastAsia="Times New Roman" w:hAnsi="Times New Roman" w:cs="Times New Roman"/>
          <w:sz w:val="24"/>
          <w:szCs w:val="24"/>
        </w:rPr>
        <w:t xml:space="preserve"> </w:t>
      </w:r>
      <w:proofErr w:type="spellStart"/>
      <w:r w:rsidRPr="002406A0">
        <w:rPr>
          <w:rFonts w:ascii="Times New Roman" w:eastAsia="Times New Roman" w:hAnsi="Times New Roman" w:cs="Times New Roman"/>
          <w:sz w:val="24"/>
          <w:szCs w:val="24"/>
        </w:rPr>
        <w:t>от</w:t>
      </w:r>
      <w:proofErr w:type="spellEnd"/>
      <w:r w:rsidRPr="002406A0">
        <w:rPr>
          <w:rFonts w:ascii="Times New Roman" w:eastAsia="Times New Roman" w:hAnsi="Times New Roman" w:cs="Times New Roman"/>
          <w:sz w:val="24"/>
          <w:szCs w:val="24"/>
        </w:rPr>
        <w:t xml:space="preserve">, </w:t>
      </w:r>
      <w:proofErr w:type="spellStart"/>
      <w:r w:rsidRPr="002406A0">
        <w:rPr>
          <w:rFonts w:ascii="Times New Roman" w:eastAsia="Times New Roman" w:hAnsi="Times New Roman" w:cs="Times New Roman"/>
          <w:sz w:val="24"/>
          <w:szCs w:val="24"/>
        </w:rPr>
        <w:lastRenderedPageBreak/>
        <w:t>отражаться</w:t>
      </w:r>
      <w:proofErr w:type="spellEnd"/>
      <w:r w:rsidRPr="002406A0">
        <w:rPr>
          <w:rFonts w:ascii="Times New Roman" w:eastAsia="Times New Roman" w:hAnsi="Times New Roman" w:cs="Times New Roman"/>
          <w:sz w:val="24"/>
          <w:szCs w:val="24"/>
        </w:rPr>
        <w:t xml:space="preserve"> </w:t>
      </w:r>
      <w:proofErr w:type="spellStart"/>
      <w:r w:rsidRPr="002406A0">
        <w:rPr>
          <w:rFonts w:ascii="Times New Roman" w:eastAsia="Times New Roman" w:hAnsi="Times New Roman" w:cs="Times New Roman"/>
          <w:sz w:val="24"/>
          <w:szCs w:val="24"/>
        </w:rPr>
        <w:t>на</w:t>
      </w:r>
      <w:proofErr w:type="spellEnd"/>
      <w:r w:rsidRPr="002406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etc. The model also rarely confuses meaningful classes and classifies correctly formally ambiguous constructions, for example </w:t>
      </w:r>
      <w:proofErr w:type="spellStart"/>
      <w:r>
        <w:rPr>
          <w:rFonts w:ascii="Times New Roman" w:eastAsia="Times New Roman" w:hAnsi="Times New Roman" w:cs="Times New Roman"/>
          <w:i/>
          <w:sz w:val="24"/>
          <w:szCs w:val="24"/>
        </w:rPr>
        <w:t>отражаться</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на</w:t>
      </w:r>
      <w:proofErr w:type="spellEnd"/>
      <w:r>
        <w:rPr>
          <w:rFonts w:ascii="Times New Roman" w:eastAsia="Times New Roman" w:hAnsi="Times New Roman" w:cs="Times New Roman"/>
          <w:sz w:val="24"/>
          <w:szCs w:val="24"/>
        </w:rPr>
        <w:t xml:space="preserve"> as causal nexus and </w:t>
      </w:r>
      <w:proofErr w:type="spellStart"/>
      <w:r>
        <w:rPr>
          <w:rFonts w:ascii="Times New Roman" w:eastAsia="Times New Roman" w:hAnsi="Times New Roman" w:cs="Times New Roman"/>
          <w:i/>
          <w:sz w:val="24"/>
          <w:szCs w:val="24"/>
        </w:rPr>
        <w:t>отражаться</w:t>
      </w:r>
      <w:proofErr w:type="spellEnd"/>
      <w:r>
        <w:rPr>
          <w:rFonts w:ascii="Times New Roman" w:eastAsia="Times New Roman" w:hAnsi="Times New Roman" w:cs="Times New Roman"/>
          <w:i/>
          <w:sz w:val="24"/>
          <w:szCs w:val="24"/>
        </w:rPr>
        <w:t xml:space="preserve"> в</w:t>
      </w:r>
      <w:r>
        <w:rPr>
          <w:rFonts w:ascii="Times New Roman" w:eastAsia="Times New Roman" w:hAnsi="Times New Roman" w:cs="Times New Roman"/>
          <w:sz w:val="24"/>
          <w:szCs w:val="24"/>
        </w:rPr>
        <w:t xml:space="preserve"> as the manifestation of a phenomenon. </w:t>
      </w:r>
    </w:p>
    <w:p w14:paraId="5E1C73FD" w14:textId="6B79A87A"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 analysis showed that the most confusions made by the model concern the zero class “O”, covering non-classified contexts. This means that the model does not recognize significant units in some cases. The clo</w:t>
      </w:r>
      <w:r>
        <w:rPr>
          <w:rFonts w:ascii="Times New Roman" w:eastAsia="Times New Roman" w:hAnsi="Times New Roman" w:cs="Times New Roman"/>
          <w:sz w:val="24"/>
          <w:szCs w:val="24"/>
        </w:rPr>
        <w:t>se-reading analysis revealed that the issue concerns specific lexemes (</w:t>
      </w:r>
      <w:proofErr w:type="spellStart"/>
      <w:r>
        <w:rPr>
          <w:rFonts w:ascii="Times New Roman" w:eastAsia="Times New Roman" w:hAnsi="Times New Roman" w:cs="Times New Roman"/>
          <w:i/>
          <w:sz w:val="24"/>
          <w:szCs w:val="24"/>
        </w:rPr>
        <w:t>определять</w:t>
      </w:r>
      <w:proofErr w:type="spellEnd"/>
      <w:r>
        <w:rPr>
          <w:rFonts w:ascii="Times New Roman" w:eastAsia="Times New Roman" w:hAnsi="Times New Roman" w:cs="Times New Roman"/>
          <w:sz w:val="24"/>
          <w:szCs w:val="24"/>
        </w:rPr>
        <w:t>) with multiple frequent derivates because they establish linguistic noise for the contextualized ELMo embeddings. By adding more classes and elaborating fine-graded annotatio</w:t>
      </w:r>
      <w:r>
        <w:rPr>
          <w:rFonts w:ascii="Times New Roman" w:eastAsia="Times New Roman" w:hAnsi="Times New Roman" w:cs="Times New Roman"/>
          <w:sz w:val="24"/>
          <w:szCs w:val="24"/>
        </w:rPr>
        <w:t xml:space="preserve">n </w:t>
      </w:r>
      <w:proofErr w:type="gramStart"/>
      <w:r>
        <w:rPr>
          <w:rFonts w:ascii="Times New Roman" w:eastAsia="Times New Roman" w:hAnsi="Times New Roman" w:cs="Times New Roman"/>
          <w:sz w:val="24"/>
          <w:szCs w:val="24"/>
        </w:rPr>
        <w:t>techniques</w:t>
      </w:r>
      <w:r w:rsidR="0024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it seems possible to eliminate the data noise, as more lexemes and contexts will be classified, and thus the model will be provided with more precise contextual clues. </w:t>
      </w:r>
    </w:p>
    <w:p w14:paraId="049A9FF5" w14:textId="77777777" w:rsidR="00EF35F6" w:rsidRDefault="00366B6F">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 demonstrated that deep learning methods provide an effic</w:t>
      </w:r>
      <w:r>
        <w:rPr>
          <w:rFonts w:ascii="Times New Roman" w:eastAsia="Times New Roman" w:hAnsi="Times New Roman" w:cs="Times New Roman"/>
          <w:sz w:val="24"/>
          <w:szCs w:val="24"/>
        </w:rPr>
        <w:t>ient instrument for automatic detection and classification of academic phrases with an overall accuracy of 87%. However, the task demands a fine-graded annotation based on rule-based techniques and predefined lists of lexemes to guarantee a high level of i</w:t>
      </w:r>
      <w:r>
        <w:rPr>
          <w:rFonts w:ascii="Times New Roman" w:eastAsia="Times New Roman" w:hAnsi="Times New Roman" w:cs="Times New Roman"/>
          <w:sz w:val="24"/>
          <w:szCs w:val="24"/>
        </w:rPr>
        <w:t xml:space="preserve">nter-annotator agreement, homonymy and elimination of linguistic noise. </w:t>
      </w:r>
    </w:p>
    <w:p w14:paraId="3AF734D3" w14:textId="77777777" w:rsidR="00EF35F6" w:rsidRDefault="00EF35F6">
      <w:pPr>
        <w:spacing w:after="0"/>
        <w:ind w:firstLine="709"/>
        <w:jc w:val="both"/>
        <w:rPr>
          <w:rFonts w:ascii="Times New Roman" w:eastAsia="Times New Roman" w:hAnsi="Times New Roman" w:cs="Times New Roman"/>
          <w:sz w:val="24"/>
          <w:szCs w:val="24"/>
        </w:rPr>
      </w:pPr>
    </w:p>
    <w:p w14:paraId="38B24CAF" w14:textId="64A5AA8A" w:rsidR="00EF35F6" w:rsidRDefault="00EF35F6">
      <w:pPr>
        <w:spacing w:after="0"/>
        <w:ind w:firstLine="709"/>
        <w:jc w:val="both"/>
        <w:rPr>
          <w:rFonts w:ascii="Times New Roman" w:eastAsia="Times New Roman" w:hAnsi="Times New Roman" w:cs="Times New Roman"/>
          <w:sz w:val="24"/>
          <w:szCs w:val="24"/>
        </w:rPr>
      </w:pPr>
    </w:p>
    <w:p w14:paraId="428C4BD8" w14:textId="4B12AD57" w:rsidR="00D03909" w:rsidRPr="00D03909" w:rsidRDefault="00D03909" w:rsidP="00D03909">
      <w:pPr>
        <w:spacing w:after="0"/>
        <w:rPr>
          <w:rFonts w:ascii="Times New Roman" w:eastAsia="Times New Roman" w:hAnsi="Times New Roman" w:cs="Times New Roman"/>
          <w:b/>
          <w:bCs/>
          <w:sz w:val="28"/>
          <w:szCs w:val="28"/>
        </w:rPr>
      </w:pPr>
      <w:r w:rsidRPr="00D03909">
        <w:rPr>
          <w:rFonts w:ascii="Times New Roman" w:eastAsia="Times New Roman" w:hAnsi="Times New Roman" w:cs="Times New Roman"/>
          <w:b/>
          <w:bCs/>
          <w:sz w:val="28"/>
          <w:szCs w:val="28"/>
        </w:rPr>
        <w:t xml:space="preserve">Reference </w:t>
      </w:r>
    </w:p>
    <w:p w14:paraId="5F037BB0" w14:textId="77777777" w:rsidR="00D03909" w:rsidRPr="00D03909" w:rsidRDefault="00D03909" w:rsidP="00D03909">
      <w:pPr>
        <w:pStyle w:val="af"/>
        <w:spacing w:before="0" w:beforeAutospacing="0" w:after="0" w:afterAutospacing="0"/>
        <w:jc w:val="both"/>
        <w:rPr>
          <w:rFonts w:eastAsia="Times New Roman"/>
        </w:rPr>
      </w:pPr>
      <w:bookmarkStart w:id="3" w:name="_heading=h.30j0zll" w:colFirst="0" w:colLast="0"/>
      <w:bookmarkEnd w:id="3"/>
      <w:r w:rsidRPr="00D03909">
        <w:rPr>
          <w:rFonts w:eastAsia="Times New Roman"/>
        </w:rPr>
        <w:t xml:space="preserve">Archer, D., Culpeper, J., Davies, M., 2008, Pragmatic annotation In </w:t>
      </w:r>
      <w:proofErr w:type="spellStart"/>
      <w:r w:rsidRPr="00D03909">
        <w:rPr>
          <w:rFonts w:eastAsia="Times New Roman"/>
        </w:rPr>
        <w:t>Lüdeling</w:t>
      </w:r>
      <w:proofErr w:type="spellEnd"/>
      <w:r w:rsidRPr="00D03909">
        <w:rPr>
          <w:rFonts w:eastAsia="Times New Roman"/>
        </w:rPr>
        <w:t xml:space="preserve">, A. &amp; </w:t>
      </w:r>
      <w:proofErr w:type="spellStart"/>
      <w:r w:rsidRPr="00D03909">
        <w:rPr>
          <w:rFonts w:eastAsia="Times New Roman"/>
        </w:rPr>
        <w:t>Kytö</w:t>
      </w:r>
      <w:proofErr w:type="spellEnd"/>
      <w:r w:rsidRPr="00D03909">
        <w:rPr>
          <w:rFonts w:eastAsia="Times New Roman"/>
        </w:rPr>
        <w:t>, M. (eds), Corpus Linguistics: An International Handbook. De Gruyter, pp. 613-614.</w:t>
      </w:r>
    </w:p>
    <w:p w14:paraId="23ACF5AB"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Becker, M., Bender, M., &amp; Müller, M., 2020, „Classifying heuristic textual practices in academic discourse: A deep learning approach to pragmatics‟, International Journal of Corpus Linguistics, vol. 25, no. 4, pp. 426-460.</w:t>
      </w:r>
    </w:p>
    <w:p w14:paraId="3D5955B9"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Biber</w:t>
      </w:r>
      <w:proofErr w:type="spellEnd"/>
      <w:r w:rsidRPr="00D03909">
        <w:rPr>
          <w:rFonts w:eastAsia="Times New Roman"/>
        </w:rPr>
        <w:t>, D, 2006, University language: A corpus-based study of spoken and written registers, Studies in Corpus Linguistics 23, Amsterdam/Philadelphia, John Benjamins Publishing Company.</w:t>
      </w:r>
    </w:p>
    <w:p w14:paraId="273A6151"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Biber</w:t>
      </w:r>
      <w:proofErr w:type="spellEnd"/>
      <w:r w:rsidRPr="00D03909">
        <w:rPr>
          <w:rFonts w:eastAsia="Times New Roman"/>
        </w:rPr>
        <w:t>, D., &amp; Barbieri, F., 2007, Lexical bundles in university spoken and written registers In English for specific purposes, 26(3), pp. 263-286.</w:t>
      </w:r>
    </w:p>
    <w:p w14:paraId="05B4225E"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Biber</w:t>
      </w:r>
      <w:proofErr w:type="spellEnd"/>
      <w:r w:rsidRPr="00D03909">
        <w:rPr>
          <w:rFonts w:eastAsia="Times New Roman"/>
        </w:rPr>
        <w:t>, D., Conrad, S., &amp; Cortes, V., 2004, „If you look at…: Lexical bundles in university teaching and textbooks‟, Applied linguistics, vol. 25, no. 3, pp. 371-405.</w:t>
      </w:r>
    </w:p>
    <w:p w14:paraId="6A971DA1"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Biber</w:t>
      </w:r>
      <w:proofErr w:type="spellEnd"/>
      <w:r w:rsidRPr="00D03909">
        <w:rPr>
          <w:rFonts w:eastAsia="Times New Roman"/>
        </w:rPr>
        <w:t>, D., Connor, U., &amp; Upton, T. A., 2007, Discourse on the Move: Using corpus analysis to describe discourse structure, Amsterdam: John Benjamins. </w:t>
      </w:r>
    </w:p>
    <w:p w14:paraId="42588D25"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Biber</w:t>
      </w:r>
      <w:proofErr w:type="spellEnd"/>
      <w:r w:rsidRPr="00D03909">
        <w:rPr>
          <w:rFonts w:eastAsia="Times New Roman"/>
        </w:rPr>
        <w:t>, D., &amp; Gray, B., 2010, „Challenging stereotypes about academic writing: Complexity, elaboration, explicitness‟, Journal of English for Academic Purposes, 9(1), pp. 2-20. </w:t>
      </w:r>
    </w:p>
    <w:p w14:paraId="5A2B8E3F"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Biber</w:t>
      </w:r>
      <w:proofErr w:type="spellEnd"/>
      <w:r w:rsidRPr="00D03909">
        <w:rPr>
          <w:rFonts w:eastAsia="Times New Roman"/>
        </w:rPr>
        <w:t>, D., &amp; Gray, B., 2016, Grammatical complexity in academic English: Linguistic change in writing, Cambridge University Press. </w:t>
      </w:r>
    </w:p>
    <w:p w14:paraId="53FCDD81"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Bunton, D., 2002. Generic moves in Ph.D. thesis introductions In Flowerdew J. (Ed.) Academic discourse, Longman, pp. 57-75.</w:t>
      </w:r>
    </w:p>
    <w:p w14:paraId="26CA76CE"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Bunton, D., 2005. „The structure of PhD conclusion chapters‟. Journal of English for academic purposes, 4(3), pp. 207-224.</w:t>
      </w:r>
    </w:p>
    <w:p w14:paraId="403C879D"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Cortes, V. 2004, „Lexical bundles in published and student disciplinary writing: Examples from history and biology‟. English for specific purposes, 23(4), pp. 397-423.</w:t>
      </w:r>
    </w:p>
    <w:p w14:paraId="6D2B7683"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Cortes, V., 2013, „The purpose of this study is to: Connecting lexical bundles and moves in research article introductions‟, Journal of English for Academic Purposes, vol. 12, pp. 33-43.</w:t>
      </w:r>
    </w:p>
    <w:p w14:paraId="376E6FAF"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Durrant</w:t>
      </w:r>
      <w:proofErr w:type="spellEnd"/>
      <w:r w:rsidRPr="00D03909">
        <w:rPr>
          <w:rFonts w:eastAsia="Times New Roman"/>
        </w:rPr>
        <w:t>, P. &amp; Mathews-</w:t>
      </w:r>
      <w:proofErr w:type="spellStart"/>
      <w:r w:rsidRPr="00D03909">
        <w:rPr>
          <w:rFonts w:eastAsia="Times New Roman"/>
        </w:rPr>
        <w:t>Aydinli</w:t>
      </w:r>
      <w:proofErr w:type="spellEnd"/>
      <w:r w:rsidRPr="00D03909">
        <w:rPr>
          <w:rFonts w:eastAsia="Times New Roman"/>
        </w:rPr>
        <w:t>, J., 2011, „A function-first approach to identifying formulaic language in academic writing‟, English for Specific Purposes, vol. 30, pp. 58–72.</w:t>
      </w:r>
    </w:p>
    <w:p w14:paraId="22BF5C3A"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lastRenderedPageBreak/>
        <w:t xml:space="preserve">Flowerdew, J., &amp; Forest, R, 2009, Schematic structure and </w:t>
      </w:r>
      <w:proofErr w:type="spellStart"/>
      <w:r w:rsidRPr="00D03909">
        <w:rPr>
          <w:rFonts w:eastAsia="Times New Roman"/>
        </w:rPr>
        <w:t>lexico</w:t>
      </w:r>
      <w:proofErr w:type="spellEnd"/>
      <w:r w:rsidRPr="00D03909">
        <w:rPr>
          <w:rFonts w:eastAsia="Times New Roman"/>
        </w:rPr>
        <w:t>-grammatical realization in corpus-based genre analysis: The case of research in the PhD literature review. In Academic writing: At the interface of corpus and discourse, 15-36.</w:t>
      </w:r>
    </w:p>
    <w:p w14:paraId="2241D3C5"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Flowerdew, J., 2014, Academic discourse, Routledge.</w:t>
      </w:r>
    </w:p>
    <w:p w14:paraId="5265F6F8"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Gritsenko</w:t>
      </w:r>
      <w:proofErr w:type="spellEnd"/>
      <w:r w:rsidRPr="00D03909">
        <w:rPr>
          <w:rFonts w:eastAsia="Times New Roman"/>
        </w:rPr>
        <w:t xml:space="preserve">, D., </w:t>
      </w:r>
      <w:proofErr w:type="spellStart"/>
      <w:r w:rsidRPr="00D03909">
        <w:rPr>
          <w:rFonts w:eastAsia="Times New Roman"/>
        </w:rPr>
        <w:t>Wijermars</w:t>
      </w:r>
      <w:proofErr w:type="spellEnd"/>
      <w:r w:rsidRPr="00D03909">
        <w:rPr>
          <w:rFonts w:eastAsia="Times New Roman"/>
        </w:rPr>
        <w:t xml:space="preserve">, M., &amp; </w:t>
      </w:r>
      <w:proofErr w:type="spellStart"/>
      <w:r w:rsidRPr="00D03909">
        <w:rPr>
          <w:rFonts w:eastAsia="Times New Roman"/>
        </w:rPr>
        <w:t>Kopotev</w:t>
      </w:r>
      <w:proofErr w:type="spellEnd"/>
      <w:r w:rsidRPr="00D03909">
        <w:rPr>
          <w:rFonts w:eastAsia="Times New Roman"/>
        </w:rPr>
        <w:t>, M. 2021, The Palgrave Handbook of Digital Russia Studies, Springer Nature.</w:t>
      </w:r>
    </w:p>
    <w:p w14:paraId="2CC07019"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Haotong</w:t>
      </w:r>
      <w:proofErr w:type="spellEnd"/>
      <w:r w:rsidRPr="00D03909">
        <w:rPr>
          <w:rFonts w:eastAsia="Times New Roman"/>
        </w:rPr>
        <w:t xml:space="preserve">, W., Lepage, Y., </w:t>
      </w:r>
      <w:proofErr w:type="spellStart"/>
      <w:r w:rsidRPr="00D03909">
        <w:rPr>
          <w:rFonts w:eastAsia="Times New Roman"/>
        </w:rPr>
        <w:t>Chooi</w:t>
      </w:r>
      <w:proofErr w:type="spellEnd"/>
      <w:r w:rsidRPr="00D03909">
        <w:rPr>
          <w:rFonts w:eastAsia="Times New Roman"/>
        </w:rPr>
        <w:t>-Ling, G., 2020, „Typicality of Lexical Bundles in Different Sections of Scientific Articles‟, 2nd Symposium on Signal Processing Systems, China, pp. 56-60.</w:t>
      </w:r>
    </w:p>
    <w:p w14:paraId="6D99270D"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Hyland, K., 2008, „Genre and academic writing in the disciplines‟, Language Teaching, vol. 41, no. 4, pp. 543-562.</w:t>
      </w:r>
    </w:p>
    <w:p w14:paraId="277C11DD"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Hyland, K., 2009, Academic discourse: English in a global context, A&amp;C Black.</w:t>
      </w:r>
    </w:p>
    <w:p w14:paraId="5DC613BD"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 xml:space="preserve">Hyland, K., &amp; Jiang, FK, 2018, </w:t>
      </w:r>
      <w:proofErr w:type="gramStart"/>
      <w:r w:rsidRPr="00D03909">
        <w:rPr>
          <w:rFonts w:eastAsia="Times New Roman"/>
        </w:rPr>
        <w:t>„“</w:t>
      </w:r>
      <w:proofErr w:type="gramEnd"/>
      <w:r w:rsidRPr="00D03909">
        <w:rPr>
          <w:rFonts w:eastAsia="Times New Roman"/>
        </w:rPr>
        <w:t xml:space="preserve">In this paper we suggest”: Changing patterns of disciplinary </w:t>
      </w:r>
      <w:proofErr w:type="spellStart"/>
      <w:r w:rsidRPr="00D03909">
        <w:rPr>
          <w:rFonts w:eastAsia="Times New Roman"/>
        </w:rPr>
        <w:t>metadiscourse</w:t>
      </w:r>
      <w:proofErr w:type="spellEnd"/>
      <w:r w:rsidRPr="00D03909">
        <w:rPr>
          <w:rFonts w:eastAsia="Times New Roman"/>
        </w:rPr>
        <w:t>‟. English for Specific Purposes, 51, 18-30.</w:t>
      </w:r>
    </w:p>
    <w:p w14:paraId="12F02C4E"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Ide, N., &amp; Pustejovsky, J. (eds.), 2017, Handbook of linguistic annotation, vol. 1, Berlin, Springer.</w:t>
      </w:r>
      <w:r w:rsidRPr="00D03909">
        <w:rPr>
          <w:rFonts w:eastAsia="Times New Roman"/>
        </w:rPr>
        <w:br/>
      </w:r>
      <w:proofErr w:type="spellStart"/>
      <w:r w:rsidRPr="00D03909">
        <w:rPr>
          <w:rFonts w:eastAsia="Times New Roman"/>
        </w:rPr>
        <w:t>Iwatsuki</w:t>
      </w:r>
      <w:proofErr w:type="spellEnd"/>
      <w:r w:rsidRPr="00D03909">
        <w:rPr>
          <w:rFonts w:eastAsia="Times New Roman"/>
        </w:rPr>
        <w:t>, K. &amp; Aizawa, A., 2018, „Using Formulaic Expressions in Writing Assistance Systems‟, The 27th International Conference on Computational Linguistics, USA, pp. 2678–2689.</w:t>
      </w:r>
    </w:p>
    <w:p w14:paraId="22E05C5E"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Iwatsuki</w:t>
      </w:r>
      <w:proofErr w:type="spellEnd"/>
      <w:r w:rsidRPr="00D03909">
        <w:rPr>
          <w:rFonts w:eastAsia="Times New Roman"/>
        </w:rPr>
        <w:t>, K., Boudin, F., Aizawa, A., 2020, „An Evaluation Dataset for Identifying Communicative Functions of Sentences in English Scholarly Papers‟, Proceedings of the 12th Language Resources and Evaluation Conference, European Language Resources Association, Marseille, 1712–1720.</w:t>
      </w:r>
    </w:p>
    <w:p w14:paraId="14444630"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Iwatsuki, K., Boudin, F., &amp; Aizawa, A. 2022. Extraction and evaluation of formulaic expressions used in scholarly papers. Expert Systems with Applications, 187, pp. 115840.</w:t>
      </w:r>
    </w:p>
    <w:p w14:paraId="1A455038"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 xml:space="preserve">Jiang, F. K. &amp; Hyland, K., 2021, ‘The goal of this analysis…’: Changing patterns of </w:t>
      </w:r>
      <w:proofErr w:type="spellStart"/>
      <w:r w:rsidRPr="00D03909">
        <w:rPr>
          <w:rFonts w:eastAsia="Times New Roman"/>
        </w:rPr>
        <w:t>metadiscursive</w:t>
      </w:r>
      <w:proofErr w:type="spellEnd"/>
      <w:r w:rsidRPr="00D03909">
        <w:rPr>
          <w:rFonts w:eastAsia="Times New Roman"/>
        </w:rPr>
        <w:t xml:space="preserve"> nouns in disciplinary writing. Lingua, 252, pp. 103017.</w:t>
      </w:r>
    </w:p>
    <w:p w14:paraId="70233155"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Klimov</w:t>
      </w:r>
      <w:proofErr w:type="spellEnd"/>
      <w:r w:rsidRPr="00D03909">
        <w:rPr>
          <w:rFonts w:eastAsia="Times New Roman"/>
        </w:rPr>
        <w:t>, A., </w:t>
      </w:r>
      <w:proofErr w:type="spellStart"/>
      <w:r w:rsidRPr="00D03909">
        <w:rPr>
          <w:rFonts w:eastAsia="Times New Roman"/>
        </w:rPr>
        <w:t>Toldova</w:t>
      </w:r>
      <w:proofErr w:type="spellEnd"/>
      <w:r w:rsidRPr="00D03909">
        <w:rPr>
          <w:rFonts w:eastAsia="Times New Roman"/>
        </w:rPr>
        <w:t>, S., </w:t>
      </w:r>
      <w:proofErr w:type="spellStart"/>
      <w:r w:rsidRPr="00D03909">
        <w:rPr>
          <w:rFonts w:eastAsia="Times New Roman"/>
        </w:rPr>
        <w:t>Kopotev</w:t>
      </w:r>
      <w:proofErr w:type="spellEnd"/>
      <w:r w:rsidRPr="00D03909">
        <w:rPr>
          <w:rFonts w:eastAsia="Times New Roman"/>
        </w:rPr>
        <w:t>, M., </w:t>
      </w:r>
      <w:proofErr w:type="spellStart"/>
      <w:r w:rsidRPr="00D03909">
        <w:rPr>
          <w:rFonts w:eastAsia="Times New Roman"/>
        </w:rPr>
        <w:t>Zevakhina</w:t>
      </w:r>
      <w:proofErr w:type="spellEnd"/>
      <w:r w:rsidRPr="00D03909">
        <w:rPr>
          <w:rFonts w:eastAsia="Times New Roman"/>
        </w:rPr>
        <w:t>, N., </w:t>
      </w:r>
      <w:proofErr w:type="spellStart"/>
      <w:r w:rsidRPr="00D03909">
        <w:rPr>
          <w:rFonts w:eastAsia="Times New Roman"/>
        </w:rPr>
        <w:t>Dmitrieva</w:t>
      </w:r>
      <w:proofErr w:type="spellEnd"/>
      <w:r w:rsidRPr="00D03909">
        <w:rPr>
          <w:rFonts w:eastAsia="Times New Roman"/>
        </w:rPr>
        <w:t xml:space="preserve">, A., </w:t>
      </w:r>
      <w:proofErr w:type="spellStart"/>
      <w:r w:rsidRPr="00D03909">
        <w:rPr>
          <w:rFonts w:eastAsia="Times New Roman"/>
        </w:rPr>
        <w:t>Kisselev</w:t>
      </w:r>
      <w:proofErr w:type="spellEnd"/>
      <w:r w:rsidRPr="00D03909">
        <w:rPr>
          <w:rFonts w:eastAsia="Times New Roman"/>
        </w:rPr>
        <w:t xml:space="preserve">, O., </w:t>
      </w:r>
      <w:proofErr w:type="spellStart"/>
      <w:r w:rsidRPr="00D03909">
        <w:rPr>
          <w:rFonts w:eastAsia="Times New Roman"/>
        </w:rPr>
        <w:t>Baranchikova</w:t>
      </w:r>
      <w:proofErr w:type="spellEnd"/>
      <w:r w:rsidRPr="00D03909">
        <w:rPr>
          <w:rFonts w:eastAsia="Times New Roman"/>
        </w:rPr>
        <w:t xml:space="preserve">, A., </w:t>
      </w:r>
      <w:proofErr w:type="spellStart"/>
      <w:r w:rsidRPr="00D03909">
        <w:rPr>
          <w:rFonts w:eastAsia="Times New Roman"/>
        </w:rPr>
        <w:t>Fedorova</w:t>
      </w:r>
      <w:proofErr w:type="spellEnd"/>
      <w:r w:rsidRPr="00D03909">
        <w:rPr>
          <w:rFonts w:eastAsia="Times New Roman"/>
        </w:rPr>
        <w:t>, M., 2018, „</w:t>
      </w:r>
      <w:proofErr w:type="spellStart"/>
      <w:r w:rsidRPr="00D03909">
        <w:rPr>
          <w:rFonts w:eastAsia="Times New Roman"/>
        </w:rPr>
        <w:t>CAT&amp;kittens</w:t>
      </w:r>
      <w:proofErr w:type="spellEnd"/>
      <w:r w:rsidRPr="00D03909">
        <w:rPr>
          <w:rFonts w:eastAsia="Times New Roman"/>
        </w:rPr>
        <w:t xml:space="preserve">: a corpus-based text-analytic tool for Russian academic writing‟, </w:t>
      </w:r>
      <w:proofErr w:type="spellStart"/>
      <w:r w:rsidRPr="00D03909">
        <w:rPr>
          <w:rFonts w:eastAsia="Times New Roman"/>
        </w:rPr>
        <w:t>SlaviCorp</w:t>
      </w:r>
      <w:proofErr w:type="spellEnd"/>
      <w:r w:rsidRPr="00D03909">
        <w:rPr>
          <w:rFonts w:eastAsia="Times New Roman"/>
        </w:rPr>
        <w:t xml:space="preserve"> 2018 Book of Abstracts, Charles University, Prague, pp. 22-25.</w:t>
      </w:r>
    </w:p>
    <w:p w14:paraId="1128848A"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Kopotev</w:t>
      </w:r>
      <w:proofErr w:type="spellEnd"/>
      <w:r w:rsidRPr="00D03909">
        <w:rPr>
          <w:rFonts w:eastAsia="Times New Roman"/>
        </w:rPr>
        <w:t xml:space="preserve">, M., </w:t>
      </w:r>
      <w:proofErr w:type="spellStart"/>
      <w:r w:rsidRPr="00D03909">
        <w:rPr>
          <w:rFonts w:eastAsia="Times New Roman"/>
        </w:rPr>
        <w:t>Lyashevskaya</w:t>
      </w:r>
      <w:proofErr w:type="spellEnd"/>
      <w:r w:rsidRPr="00D03909">
        <w:rPr>
          <w:rFonts w:eastAsia="Times New Roman"/>
        </w:rPr>
        <w:t xml:space="preserve">, O., &amp; </w:t>
      </w:r>
      <w:proofErr w:type="spellStart"/>
      <w:r w:rsidRPr="00D03909">
        <w:rPr>
          <w:rFonts w:eastAsia="Times New Roman"/>
        </w:rPr>
        <w:t>Mustajoki</w:t>
      </w:r>
      <w:proofErr w:type="spellEnd"/>
      <w:r w:rsidRPr="00D03909">
        <w:rPr>
          <w:rFonts w:eastAsia="Times New Roman"/>
        </w:rPr>
        <w:t>, A. (eds.), 2017, Quantitative Approaches to the Russian Language, London, Routledge, pp. 137-157.</w:t>
      </w:r>
    </w:p>
    <w:p w14:paraId="5A7162F2"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Kopotev</w:t>
      </w:r>
      <w:proofErr w:type="spellEnd"/>
      <w:r w:rsidRPr="00D03909">
        <w:rPr>
          <w:rFonts w:eastAsia="Times New Roman"/>
        </w:rPr>
        <w:t xml:space="preserve"> M., </w:t>
      </w:r>
      <w:proofErr w:type="spellStart"/>
      <w:r w:rsidRPr="00D03909">
        <w:rPr>
          <w:rFonts w:eastAsia="Times New Roman"/>
        </w:rPr>
        <w:t>Mustajoki</w:t>
      </w:r>
      <w:proofErr w:type="spellEnd"/>
      <w:r w:rsidRPr="00D03909">
        <w:rPr>
          <w:rFonts w:eastAsia="Times New Roman"/>
        </w:rPr>
        <w:t xml:space="preserve"> A., &amp; </w:t>
      </w:r>
      <w:proofErr w:type="spellStart"/>
      <w:r w:rsidRPr="00D03909">
        <w:rPr>
          <w:rFonts w:eastAsia="Times New Roman"/>
        </w:rPr>
        <w:t>Bonch-Osmolovskaya</w:t>
      </w:r>
      <w:proofErr w:type="spellEnd"/>
      <w:r w:rsidRPr="00D03909">
        <w:rPr>
          <w:rFonts w:eastAsia="Times New Roman"/>
        </w:rPr>
        <w:t xml:space="preserve"> A., 2021, „Corpora in Text-Based Russian Studies‟, in </w:t>
      </w:r>
      <w:proofErr w:type="spellStart"/>
      <w:r w:rsidRPr="00D03909">
        <w:rPr>
          <w:rFonts w:eastAsia="Times New Roman"/>
        </w:rPr>
        <w:t>Gritsenko</w:t>
      </w:r>
      <w:proofErr w:type="spellEnd"/>
      <w:r w:rsidRPr="00D03909">
        <w:rPr>
          <w:rFonts w:eastAsia="Times New Roman"/>
        </w:rPr>
        <w:t xml:space="preserve">, D., </w:t>
      </w:r>
      <w:proofErr w:type="spellStart"/>
      <w:r w:rsidRPr="00D03909">
        <w:rPr>
          <w:rFonts w:eastAsia="Times New Roman"/>
        </w:rPr>
        <w:t>Wijermars</w:t>
      </w:r>
      <w:proofErr w:type="spellEnd"/>
      <w:r w:rsidRPr="00D03909">
        <w:rPr>
          <w:rFonts w:eastAsia="Times New Roman"/>
        </w:rPr>
        <w:t xml:space="preserve">, M, &amp; </w:t>
      </w:r>
      <w:proofErr w:type="spellStart"/>
      <w:r w:rsidRPr="00D03909">
        <w:rPr>
          <w:rFonts w:eastAsia="Times New Roman"/>
        </w:rPr>
        <w:t>Kopotev</w:t>
      </w:r>
      <w:proofErr w:type="spellEnd"/>
      <w:r w:rsidRPr="00D03909">
        <w:rPr>
          <w:rFonts w:eastAsia="Times New Roman"/>
        </w:rPr>
        <w:t>, M. [eds.], The Palgrave Handbook of Digital Russia Studies, Palgrave Macmillan, Cham, pp. 299-317.</w:t>
      </w:r>
    </w:p>
    <w:p w14:paraId="4AEDBC53"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 xml:space="preserve">Lu, X., Yoon, J., &amp; </w:t>
      </w:r>
      <w:proofErr w:type="spellStart"/>
      <w:r w:rsidRPr="00D03909">
        <w:rPr>
          <w:rFonts w:eastAsia="Times New Roman"/>
        </w:rPr>
        <w:t>Kisselev</w:t>
      </w:r>
      <w:proofErr w:type="spellEnd"/>
      <w:r w:rsidRPr="00D03909">
        <w:rPr>
          <w:rFonts w:eastAsia="Times New Roman"/>
        </w:rPr>
        <w:t>, O., 2021, „Matching phrase-frames to rhetorical moves in social science research article introductions‟, English for Specific Purposes, vol. 61, pp. 63-83.</w:t>
      </w:r>
    </w:p>
    <w:p w14:paraId="1D5E90E6"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Mikolov</w:t>
      </w:r>
      <w:proofErr w:type="spellEnd"/>
      <w:r w:rsidRPr="00D03909">
        <w:rPr>
          <w:rFonts w:eastAsia="Times New Roman"/>
        </w:rPr>
        <w:t xml:space="preserve">, T., Chen, K., </w:t>
      </w:r>
      <w:proofErr w:type="spellStart"/>
      <w:r w:rsidRPr="00D03909">
        <w:rPr>
          <w:rFonts w:eastAsia="Times New Roman"/>
        </w:rPr>
        <w:t>Corrado</w:t>
      </w:r>
      <w:proofErr w:type="spellEnd"/>
      <w:r w:rsidRPr="00D03909">
        <w:rPr>
          <w:rFonts w:eastAsia="Times New Roman"/>
        </w:rPr>
        <w:t xml:space="preserve"> G.S., Dean J., 2013, „Efficient estimation of word representations in vector space‟, </w:t>
      </w:r>
      <w:proofErr w:type="spellStart"/>
      <w:r w:rsidRPr="00D03909">
        <w:rPr>
          <w:rFonts w:eastAsia="Times New Roman"/>
        </w:rPr>
        <w:t>CoRR.</w:t>
      </w:r>
      <w:proofErr w:type="spellEnd"/>
      <w:r w:rsidRPr="00D03909">
        <w:rPr>
          <w:rFonts w:eastAsia="Times New Roman"/>
        </w:rPr>
        <w:t> </w:t>
      </w:r>
    </w:p>
    <w:p w14:paraId="4FE98BBD"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Mizumoto</w:t>
      </w:r>
      <w:proofErr w:type="spellEnd"/>
      <w:r w:rsidRPr="00D03909">
        <w:rPr>
          <w:rFonts w:eastAsia="Times New Roman"/>
        </w:rPr>
        <w:t xml:space="preserve">, A., </w:t>
      </w:r>
      <w:proofErr w:type="spellStart"/>
      <w:r w:rsidRPr="00D03909">
        <w:rPr>
          <w:rFonts w:eastAsia="Times New Roman"/>
        </w:rPr>
        <w:t>Hamatani</w:t>
      </w:r>
      <w:proofErr w:type="spellEnd"/>
      <w:r w:rsidRPr="00D03909">
        <w:rPr>
          <w:rFonts w:eastAsia="Times New Roman"/>
        </w:rPr>
        <w:t>, S., &amp; Imao, Y., 2017, „Applying the bundle–move connection approach to the development of an online writing support tool for research articles‟, Language Learning, vol. 67, no. 4, pp. 885–921.</w:t>
      </w:r>
    </w:p>
    <w:p w14:paraId="4DA2B6BD" w14:textId="77777777" w:rsidR="00D03909" w:rsidRPr="00D03909" w:rsidRDefault="00D03909" w:rsidP="00D03909">
      <w:pPr>
        <w:pStyle w:val="2"/>
        <w:shd w:val="clear" w:color="auto" w:fill="FFFFFF"/>
        <w:spacing w:before="0" w:after="0"/>
        <w:jc w:val="both"/>
        <w:rPr>
          <w:rFonts w:ascii="Times New Roman" w:eastAsia="Times New Roman" w:hAnsi="Times New Roman" w:cs="Times New Roman"/>
          <w:sz w:val="24"/>
          <w:szCs w:val="24"/>
          <w:lang w:val="en-US"/>
        </w:rPr>
      </w:pPr>
      <w:r w:rsidRPr="00D03909">
        <w:rPr>
          <w:rFonts w:ascii="Times New Roman" w:eastAsia="Times New Roman" w:hAnsi="Times New Roman" w:cs="Times New Roman"/>
          <w:sz w:val="24"/>
          <w:szCs w:val="24"/>
          <w:lang w:val="en-US"/>
        </w:rPr>
        <w:t>Peters, M., Neumann, M., </w:t>
      </w:r>
      <w:proofErr w:type="spellStart"/>
      <w:r w:rsidRPr="00D03909">
        <w:rPr>
          <w:rFonts w:ascii="Times New Roman" w:eastAsia="Times New Roman" w:hAnsi="Times New Roman" w:cs="Times New Roman"/>
          <w:sz w:val="24"/>
          <w:szCs w:val="24"/>
          <w:lang w:val="en-US"/>
        </w:rPr>
        <w:t>Iyyer</w:t>
      </w:r>
      <w:proofErr w:type="spellEnd"/>
      <w:r w:rsidRPr="00D03909">
        <w:rPr>
          <w:rFonts w:ascii="Times New Roman" w:eastAsia="Times New Roman" w:hAnsi="Times New Roman" w:cs="Times New Roman"/>
          <w:sz w:val="24"/>
          <w:szCs w:val="24"/>
          <w:lang w:val="en-US"/>
        </w:rPr>
        <w:t>, M., Gardner, M., Clark, C., Lee, K., </w:t>
      </w:r>
      <w:proofErr w:type="spellStart"/>
      <w:r w:rsidRPr="00D03909">
        <w:rPr>
          <w:rFonts w:ascii="Times New Roman" w:eastAsia="Times New Roman" w:hAnsi="Times New Roman" w:cs="Times New Roman"/>
          <w:sz w:val="24"/>
          <w:szCs w:val="24"/>
          <w:lang w:val="en-US"/>
        </w:rPr>
        <w:t>Zettlemoyer</w:t>
      </w:r>
      <w:proofErr w:type="spellEnd"/>
      <w:r w:rsidRPr="00D03909">
        <w:rPr>
          <w:rFonts w:ascii="Times New Roman" w:eastAsia="Times New Roman" w:hAnsi="Times New Roman" w:cs="Times New Roman"/>
          <w:sz w:val="24"/>
          <w:szCs w:val="24"/>
          <w:lang w:val="en-US"/>
        </w:rPr>
        <w:t>, L, 2018, „Deep contextualized word representations‟, North American Chapter of the Association for Computational Linguistics.</w:t>
      </w:r>
    </w:p>
    <w:p w14:paraId="76494BC5"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Pho, P. D., 2008, Research article abstracts in applied linguistics and educational technology: A study of linguistic realizations of rhetorical structure and authorial stance. In Discourse studies, 10 (2), pp. 231-250.</w:t>
      </w:r>
    </w:p>
    <w:p w14:paraId="74ECBFF8"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Pivovarova</w:t>
      </w:r>
      <w:proofErr w:type="spellEnd"/>
      <w:r w:rsidRPr="00D03909">
        <w:rPr>
          <w:rFonts w:eastAsia="Times New Roman"/>
        </w:rPr>
        <w:t xml:space="preserve">, L., </w:t>
      </w:r>
      <w:proofErr w:type="spellStart"/>
      <w:r w:rsidRPr="00D03909">
        <w:rPr>
          <w:rFonts w:eastAsia="Times New Roman"/>
        </w:rPr>
        <w:t>Kormacheva</w:t>
      </w:r>
      <w:proofErr w:type="spellEnd"/>
      <w:r w:rsidRPr="00D03909">
        <w:rPr>
          <w:rFonts w:eastAsia="Times New Roman"/>
        </w:rPr>
        <w:t xml:space="preserve">, D., &amp; </w:t>
      </w:r>
      <w:proofErr w:type="spellStart"/>
      <w:r w:rsidRPr="00D03909">
        <w:rPr>
          <w:rFonts w:eastAsia="Times New Roman"/>
        </w:rPr>
        <w:t>Kopotev</w:t>
      </w:r>
      <w:proofErr w:type="spellEnd"/>
      <w:r w:rsidRPr="00D03909">
        <w:rPr>
          <w:rFonts w:eastAsia="Times New Roman"/>
        </w:rPr>
        <w:t xml:space="preserve">, M., 2017, „Evaluation of collocation extraction methods for the Russian language, in </w:t>
      </w:r>
      <w:proofErr w:type="spellStart"/>
      <w:r w:rsidRPr="00D03909">
        <w:rPr>
          <w:rFonts w:eastAsia="Times New Roman"/>
        </w:rPr>
        <w:t>Kopotev</w:t>
      </w:r>
      <w:proofErr w:type="spellEnd"/>
      <w:r w:rsidRPr="00D03909">
        <w:rPr>
          <w:rFonts w:eastAsia="Times New Roman"/>
        </w:rPr>
        <w:t xml:space="preserve">, M., </w:t>
      </w:r>
      <w:proofErr w:type="spellStart"/>
      <w:r w:rsidRPr="00D03909">
        <w:rPr>
          <w:rFonts w:eastAsia="Times New Roman"/>
        </w:rPr>
        <w:t>Lyashevskaya</w:t>
      </w:r>
      <w:proofErr w:type="spellEnd"/>
      <w:r w:rsidRPr="00D03909">
        <w:rPr>
          <w:rFonts w:eastAsia="Times New Roman"/>
        </w:rPr>
        <w:t xml:space="preserve">, O., &amp; </w:t>
      </w:r>
      <w:proofErr w:type="spellStart"/>
      <w:r w:rsidRPr="00D03909">
        <w:rPr>
          <w:rFonts w:eastAsia="Times New Roman"/>
        </w:rPr>
        <w:t>Mustajoki</w:t>
      </w:r>
      <w:proofErr w:type="spellEnd"/>
      <w:r w:rsidRPr="00D03909">
        <w:rPr>
          <w:rFonts w:eastAsia="Times New Roman"/>
        </w:rPr>
        <w:t>, A. (eds.), Quantitative Approaches to the Russian Language, London, Routledge, pp. 137-157.</w:t>
      </w:r>
    </w:p>
    <w:p w14:paraId="398D9397"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Pustejovsky, J. &amp; Stubbs, A., 2013, Natural language annotation for machine learning, A guide to corpus-building for applications, O’Reilly.</w:t>
      </w:r>
    </w:p>
    <w:p w14:paraId="0763E37F"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lastRenderedPageBreak/>
        <w:t>Qin, J., 2014, „Use of formulaic bundles by non-native English graduate writers and published authors in applied linguistics‟, System, vol. 42, pp. 220-231.</w:t>
      </w:r>
    </w:p>
    <w:p w14:paraId="1E1B383C"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Sanh</w:t>
      </w:r>
      <w:proofErr w:type="spellEnd"/>
      <w:r w:rsidRPr="00D03909">
        <w:rPr>
          <w:rFonts w:eastAsia="Times New Roman"/>
        </w:rPr>
        <w:t xml:space="preserve">, V., Debut, L., </w:t>
      </w:r>
      <w:proofErr w:type="spellStart"/>
      <w:r w:rsidRPr="00D03909">
        <w:rPr>
          <w:rFonts w:eastAsia="Times New Roman"/>
        </w:rPr>
        <w:t>Chaumond</w:t>
      </w:r>
      <w:proofErr w:type="spellEnd"/>
      <w:r w:rsidRPr="00D03909">
        <w:rPr>
          <w:rFonts w:eastAsia="Times New Roman"/>
        </w:rPr>
        <w:t>, J., Wolf, T., 2019, „</w:t>
      </w:r>
      <w:proofErr w:type="spellStart"/>
      <w:r w:rsidRPr="00D03909">
        <w:rPr>
          <w:rFonts w:eastAsia="Times New Roman"/>
        </w:rPr>
        <w:t>Distilbert</w:t>
      </w:r>
      <w:proofErr w:type="spellEnd"/>
      <w:r w:rsidRPr="00D03909">
        <w:rPr>
          <w:rFonts w:eastAsia="Times New Roman"/>
        </w:rPr>
        <w:t xml:space="preserve">, a distilled version of </w:t>
      </w:r>
      <w:proofErr w:type="spellStart"/>
      <w:r w:rsidRPr="00D03909">
        <w:rPr>
          <w:rFonts w:eastAsia="Times New Roman"/>
        </w:rPr>
        <w:t>bert</w:t>
      </w:r>
      <w:proofErr w:type="spellEnd"/>
      <w:r w:rsidRPr="00D03909">
        <w:rPr>
          <w:rFonts w:eastAsia="Times New Roman"/>
        </w:rPr>
        <w:t xml:space="preserve">: smaller, faster, cheaper and lighter‟, 5th Workshop on Energy Efficient Machine Learning and Cognitive Computing - </w:t>
      </w:r>
      <w:proofErr w:type="spellStart"/>
      <w:r w:rsidRPr="00D03909">
        <w:rPr>
          <w:rFonts w:eastAsia="Times New Roman"/>
        </w:rPr>
        <w:t>NeurIPS</w:t>
      </w:r>
      <w:proofErr w:type="spellEnd"/>
      <w:r w:rsidRPr="00D03909">
        <w:rPr>
          <w:rFonts w:eastAsia="Times New Roman"/>
        </w:rPr>
        <w:t xml:space="preserve"> 2019.</w:t>
      </w:r>
    </w:p>
    <w:p w14:paraId="15491903"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Swales, J. M., 1981, Aspects of Article Introductions, The University of Michigan Press.</w:t>
      </w:r>
    </w:p>
    <w:p w14:paraId="305138F2" w14:textId="77777777" w:rsidR="00D03909" w:rsidRPr="00D03909" w:rsidRDefault="00D03909" w:rsidP="00D03909">
      <w:pPr>
        <w:pStyle w:val="af"/>
        <w:spacing w:before="0" w:beforeAutospacing="0" w:after="0" w:afterAutospacing="0"/>
        <w:rPr>
          <w:rFonts w:eastAsia="Times New Roman"/>
        </w:rPr>
      </w:pPr>
      <w:r w:rsidRPr="00D03909">
        <w:rPr>
          <w:rFonts w:eastAsia="Times New Roman"/>
        </w:rPr>
        <w:t>Swales, J. M., 1990. Genre analysis: English in academic and research settings. Cambridge University Press, Cambridge.</w:t>
      </w:r>
    </w:p>
    <w:p w14:paraId="37025FE0" w14:textId="77777777" w:rsidR="00D03909" w:rsidRPr="00D03909" w:rsidRDefault="00D03909" w:rsidP="00D03909">
      <w:pPr>
        <w:pStyle w:val="af"/>
        <w:spacing w:before="0" w:beforeAutospacing="0" w:after="0" w:afterAutospacing="0"/>
        <w:rPr>
          <w:rFonts w:eastAsia="Times New Roman"/>
        </w:rPr>
      </w:pPr>
      <w:r w:rsidRPr="00D03909">
        <w:rPr>
          <w:rFonts w:eastAsia="Times New Roman"/>
        </w:rPr>
        <w:t>Swales, J. M., 2004, Research genres: Explorations and applications, Cambridge University Press, Cambridge.</w:t>
      </w:r>
    </w:p>
    <w:p w14:paraId="7124E48C"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Wilcock, G., 2009, Introduction to linguistic annotation and text analytics, Synthesis lectures on human language technologies, Morgan and Claypool Publishers.</w:t>
      </w:r>
    </w:p>
    <w:p w14:paraId="2F60B656"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Величко</w:t>
      </w:r>
      <w:proofErr w:type="spellEnd"/>
      <w:r w:rsidRPr="00D03909">
        <w:rPr>
          <w:rFonts w:eastAsia="Times New Roman"/>
        </w:rPr>
        <w:t>, А. В. (</w:t>
      </w:r>
      <w:proofErr w:type="spellStart"/>
      <w:r w:rsidRPr="00D03909">
        <w:rPr>
          <w:rFonts w:eastAsia="Times New Roman"/>
        </w:rPr>
        <w:t>ред</w:t>
      </w:r>
      <w:proofErr w:type="spellEnd"/>
      <w:r w:rsidRPr="00D03909">
        <w:rPr>
          <w:rFonts w:eastAsia="Times New Roman"/>
        </w:rPr>
        <w:t xml:space="preserve">.), 2009, </w:t>
      </w:r>
      <w:proofErr w:type="spellStart"/>
      <w:r w:rsidRPr="00D03909">
        <w:rPr>
          <w:rFonts w:eastAsia="Times New Roman"/>
        </w:rPr>
        <w:t>Книга</w:t>
      </w:r>
      <w:proofErr w:type="spellEnd"/>
      <w:r w:rsidRPr="00D03909">
        <w:rPr>
          <w:rFonts w:eastAsia="Times New Roman"/>
        </w:rPr>
        <w:t xml:space="preserve"> о </w:t>
      </w:r>
      <w:proofErr w:type="spellStart"/>
      <w:r w:rsidRPr="00D03909">
        <w:rPr>
          <w:rFonts w:eastAsia="Times New Roman"/>
        </w:rPr>
        <w:t>грамматике</w:t>
      </w:r>
      <w:proofErr w:type="spellEnd"/>
      <w:r w:rsidRPr="00D03909">
        <w:rPr>
          <w:rFonts w:eastAsia="Times New Roman"/>
        </w:rPr>
        <w:t xml:space="preserve">, </w:t>
      </w:r>
      <w:proofErr w:type="spellStart"/>
      <w:r w:rsidRPr="00D03909">
        <w:rPr>
          <w:rFonts w:eastAsia="Times New Roman"/>
        </w:rPr>
        <w:t>Русский</w:t>
      </w:r>
      <w:proofErr w:type="spellEnd"/>
      <w:r w:rsidRPr="00D03909">
        <w:rPr>
          <w:rFonts w:eastAsia="Times New Roman"/>
        </w:rPr>
        <w:t xml:space="preserve"> </w:t>
      </w:r>
      <w:proofErr w:type="spellStart"/>
      <w:r w:rsidRPr="00D03909">
        <w:rPr>
          <w:rFonts w:eastAsia="Times New Roman"/>
        </w:rPr>
        <w:t>язык</w:t>
      </w:r>
      <w:proofErr w:type="spellEnd"/>
      <w:r w:rsidRPr="00D03909">
        <w:rPr>
          <w:rFonts w:eastAsia="Times New Roman"/>
        </w:rPr>
        <w:t xml:space="preserve"> </w:t>
      </w:r>
      <w:proofErr w:type="spellStart"/>
      <w:r w:rsidRPr="00D03909">
        <w:rPr>
          <w:rFonts w:eastAsia="Times New Roman"/>
        </w:rPr>
        <w:t>как</w:t>
      </w:r>
      <w:proofErr w:type="spellEnd"/>
      <w:r w:rsidRPr="00D03909">
        <w:rPr>
          <w:rFonts w:eastAsia="Times New Roman"/>
        </w:rPr>
        <w:t xml:space="preserve"> </w:t>
      </w:r>
      <w:proofErr w:type="spellStart"/>
      <w:r w:rsidRPr="00D03909">
        <w:rPr>
          <w:rFonts w:eastAsia="Times New Roman"/>
        </w:rPr>
        <w:t>иностранный</w:t>
      </w:r>
      <w:proofErr w:type="spellEnd"/>
      <w:r w:rsidRPr="00D03909">
        <w:rPr>
          <w:rFonts w:eastAsia="Times New Roman"/>
        </w:rPr>
        <w:t xml:space="preserve">, </w:t>
      </w:r>
      <w:proofErr w:type="spellStart"/>
      <w:r w:rsidRPr="00D03909">
        <w:rPr>
          <w:rFonts w:eastAsia="Times New Roman"/>
        </w:rPr>
        <w:t>Москва</w:t>
      </w:r>
      <w:proofErr w:type="spellEnd"/>
      <w:r w:rsidRPr="00D03909">
        <w:rPr>
          <w:rFonts w:eastAsia="Times New Roman"/>
        </w:rPr>
        <w:t xml:space="preserve">, </w:t>
      </w:r>
      <w:proofErr w:type="spellStart"/>
      <w:r w:rsidRPr="00D03909">
        <w:rPr>
          <w:rFonts w:eastAsia="Times New Roman"/>
        </w:rPr>
        <w:t>Издательство</w:t>
      </w:r>
      <w:proofErr w:type="spellEnd"/>
      <w:r w:rsidRPr="00D03909">
        <w:rPr>
          <w:rFonts w:eastAsia="Times New Roman"/>
        </w:rPr>
        <w:t xml:space="preserve"> МГУ.</w:t>
      </w:r>
    </w:p>
    <w:p w14:paraId="2C3FD53D" w14:textId="77777777" w:rsidR="00D03909" w:rsidRPr="00D03909" w:rsidRDefault="00D03909" w:rsidP="00D03909">
      <w:pPr>
        <w:pStyle w:val="af"/>
        <w:spacing w:before="0" w:beforeAutospacing="0" w:after="0" w:afterAutospacing="0"/>
        <w:jc w:val="both"/>
        <w:rPr>
          <w:rFonts w:eastAsia="Times New Roman"/>
        </w:rPr>
      </w:pPr>
      <w:r w:rsidRPr="00D03909">
        <w:rPr>
          <w:rFonts w:eastAsia="Times New Roman"/>
        </w:rPr>
        <w:t xml:space="preserve">Клобукова Л.П., 1987, </w:t>
      </w:r>
      <w:proofErr w:type="spellStart"/>
      <w:r w:rsidRPr="00D03909">
        <w:rPr>
          <w:rFonts w:eastAsia="Times New Roman"/>
        </w:rPr>
        <w:t>Обучение</w:t>
      </w:r>
      <w:proofErr w:type="spellEnd"/>
      <w:r w:rsidRPr="00D03909">
        <w:rPr>
          <w:rFonts w:eastAsia="Times New Roman"/>
        </w:rPr>
        <w:t xml:space="preserve"> </w:t>
      </w:r>
      <w:proofErr w:type="spellStart"/>
      <w:r w:rsidRPr="00D03909">
        <w:rPr>
          <w:rFonts w:eastAsia="Times New Roman"/>
        </w:rPr>
        <w:t>языку</w:t>
      </w:r>
      <w:proofErr w:type="spellEnd"/>
      <w:r w:rsidRPr="00D03909">
        <w:rPr>
          <w:rFonts w:eastAsia="Times New Roman"/>
        </w:rPr>
        <w:t xml:space="preserve"> </w:t>
      </w:r>
      <w:proofErr w:type="spellStart"/>
      <w:r w:rsidRPr="00D03909">
        <w:rPr>
          <w:rFonts w:eastAsia="Times New Roman"/>
        </w:rPr>
        <w:t>специальности</w:t>
      </w:r>
      <w:proofErr w:type="spellEnd"/>
      <w:r w:rsidRPr="00D03909">
        <w:rPr>
          <w:rFonts w:eastAsia="Times New Roman"/>
        </w:rPr>
        <w:t xml:space="preserve">, </w:t>
      </w:r>
      <w:proofErr w:type="spellStart"/>
      <w:r w:rsidRPr="00D03909">
        <w:rPr>
          <w:rFonts w:eastAsia="Times New Roman"/>
        </w:rPr>
        <w:t>Москва</w:t>
      </w:r>
      <w:proofErr w:type="spellEnd"/>
      <w:r w:rsidRPr="00D03909">
        <w:rPr>
          <w:rFonts w:eastAsia="Times New Roman"/>
        </w:rPr>
        <w:t xml:space="preserve">, </w:t>
      </w:r>
      <w:proofErr w:type="spellStart"/>
      <w:r w:rsidRPr="00D03909">
        <w:rPr>
          <w:rFonts w:eastAsia="Times New Roman"/>
        </w:rPr>
        <w:t>Издательство</w:t>
      </w:r>
      <w:proofErr w:type="spellEnd"/>
      <w:r w:rsidRPr="00D03909">
        <w:rPr>
          <w:rFonts w:eastAsia="Times New Roman"/>
        </w:rPr>
        <w:t xml:space="preserve"> </w:t>
      </w:r>
      <w:proofErr w:type="spellStart"/>
      <w:r w:rsidRPr="00D03909">
        <w:rPr>
          <w:rFonts w:eastAsia="Times New Roman"/>
        </w:rPr>
        <w:t>Московского</w:t>
      </w:r>
      <w:proofErr w:type="spellEnd"/>
      <w:r w:rsidRPr="00D03909">
        <w:rPr>
          <w:rFonts w:eastAsia="Times New Roman"/>
        </w:rPr>
        <w:t xml:space="preserve"> </w:t>
      </w:r>
      <w:proofErr w:type="spellStart"/>
      <w:r w:rsidRPr="00D03909">
        <w:rPr>
          <w:rFonts w:eastAsia="Times New Roman"/>
        </w:rPr>
        <w:t>университета</w:t>
      </w:r>
      <w:proofErr w:type="spellEnd"/>
      <w:r w:rsidRPr="00D03909">
        <w:rPr>
          <w:rFonts w:eastAsia="Times New Roman"/>
        </w:rPr>
        <w:t>. </w:t>
      </w:r>
    </w:p>
    <w:p w14:paraId="27E45064" w14:textId="77777777" w:rsidR="00D03909" w:rsidRPr="00D03909" w:rsidRDefault="00D03909" w:rsidP="00D03909">
      <w:pPr>
        <w:pStyle w:val="af"/>
        <w:spacing w:before="0" w:beforeAutospacing="0" w:after="0" w:afterAutospacing="0"/>
        <w:jc w:val="both"/>
        <w:rPr>
          <w:rFonts w:eastAsia="Times New Roman"/>
        </w:rPr>
      </w:pPr>
      <w:proofErr w:type="spellStart"/>
      <w:r w:rsidRPr="00D03909">
        <w:rPr>
          <w:rFonts w:eastAsia="Times New Roman"/>
        </w:rPr>
        <w:t>Митрофанова</w:t>
      </w:r>
      <w:proofErr w:type="spellEnd"/>
      <w:r w:rsidRPr="00D03909">
        <w:rPr>
          <w:rFonts w:eastAsia="Times New Roman"/>
        </w:rPr>
        <w:t xml:space="preserve"> О.Д., 1985, </w:t>
      </w:r>
      <w:proofErr w:type="spellStart"/>
      <w:r w:rsidRPr="00D03909">
        <w:rPr>
          <w:rFonts w:eastAsia="Times New Roman"/>
        </w:rPr>
        <w:t>Научный</w:t>
      </w:r>
      <w:proofErr w:type="spellEnd"/>
      <w:r w:rsidRPr="00D03909">
        <w:rPr>
          <w:rFonts w:eastAsia="Times New Roman"/>
        </w:rPr>
        <w:t xml:space="preserve"> </w:t>
      </w:r>
      <w:proofErr w:type="spellStart"/>
      <w:r w:rsidRPr="00D03909">
        <w:rPr>
          <w:rFonts w:eastAsia="Times New Roman"/>
        </w:rPr>
        <w:t>стиль</w:t>
      </w:r>
      <w:proofErr w:type="spellEnd"/>
      <w:r w:rsidRPr="00D03909">
        <w:rPr>
          <w:rFonts w:eastAsia="Times New Roman"/>
        </w:rPr>
        <w:t xml:space="preserve"> </w:t>
      </w:r>
      <w:proofErr w:type="spellStart"/>
      <w:r w:rsidRPr="00D03909">
        <w:rPr>
          <w:rFonts w:eastAsia="Times New Roman"/>
        </w:rPr>
        <w:t>речи</w:t>
      </w:r>
      <w:proofErr w:type="spellEnd"/>
      <w:r w:rsidRPr="00D03909">
        <w:rPr>
          <w:rFonts w:eastAsia="Times New Roman"/>
        </w:rPr>
        <w:t xml:space="preserve">: </w:t>
      </w:r>
      <w:proofErr w:type="spellStart"/>
      <w:r w:rsidRPr="00D03909">
        <w:rPr>
          <w:rFonts w:eastAsia="Times New Roman"/>
        </w:rPr>
        <w:t>проблемы</w:t>
      </w:r>
      <w:proofErr w:type="spellEnd"/>
      <w:r w:rsidRPr="00D03909">
        <w:rPr>
          <w:rFonts w:eastAsia="Times New Roman"/>
        </w:rPr>
        <w:t xml:space="preserve"> </w:t>
      </w:r>
      <w:proofErr w:type="spellStart"/>
      <w:r w:rsidRPr="00D03909">
        <w:rPr>
          <w:rFonts w:eastAsia="Times New Roman"/>
        </w:rPr>
        <w:t>обучения</w:t>
      </w:r>
      <w:proofErr w:type="spellEnd"/>
      <w:r w:rsidRPr="00D03909">
        <w:rPr>
          <w:rFonts w:eastAsia="Times New Roman"/>
        </w:rPr>
        <w:t xml:space="preserve">, 2-е </w:t>
      </w:r>
      <w:proofErr w:type="spellStart"/>
      <w:r w:rsidRPr="00D03909">
        <w:rPr>
          <w:rFonts w:eastAsia="Times New Roman"/>
        </w:rPr>
        <w:t>издание</w:t>
      </w:r>
      <w:proofErr w:type="spellEnd"/>
      <w:r w:rsidRPr="00D03909">
        <w:rPr>
          <w:rFonts w:eastAsia="Times New Roman"/>
        </w:rPr>
        <w:t xml:space="preserve">, </w:t>
      </w:r>
      <w:proofErr w:type="spellStart"/>
      <w:r w:rsidRPr="00D03909">
        <w:rPr>
          <w:rFonts w:eastAsia="Times New Roman"/>
        </w:rPr>
        <w:t>переработанное</w:t>
      </w:r>
      <w:proofErr w:type="spellEnd"/>
      <w:r w:rsidRPr="00D03909">
        <w:rPr>
          <w:rFonts w:eastAsia="Times New Roman"/>
        </w:rPr>
        <w:t xml:space="preserve"> и </w:t>
      </w:r>
      <w:proofErr w:type="spellStart"/>
      <w:r w:rsidRPr="00D03909">
        <w:rPr>
          <w:rFonts w:eastAsia="Times New Roman"/>
        </w:rPr>
        <w:t>дополненное</w:t>
      </w:r>
      <w:proofErr w:type="spellEnd"/>
      <w:r w:rsidRPr="00D03909">
        <w:rPr>
          <w:rFonts w:eastAsia="Times New Roman"/>
        </w:rPr>
        <w:t>. </w:t>
      </w:r>
    </w:p>
    <w:p w14:paraId="7CECCDE3" w14:textId="77777777" w:rsidR="00D03909" w:rsidRPr="00D03909" w:rsidRDefault="00D03909" w:rsidP="00D03909">
      <w:pPr>
        <w:spacing w:after="240"/>
        <w:rPr>
          <w:rFonts w:ascii="Times New Roman" w:eastAsia="Times New Roman" w:hAnsi="Times New Roman" w:cs="Times New Roman"/>
          <w:sz w:val="24"/>
          <w:szCs w:val="24"/>
        </w:rPr>
      </w:pPr>
    </w:p>
    <w:p w14:paraId="440D0B03" w14:textId="77777777" w:rsidR="00D03909" w:rsidRDefault="00D03909" w:rsidP="00D03909">
      <w:pPr>
        <w:pStyle w:val="af"/>
        <w:spacing w:before="0" w:beforeAutospacing="0" w:after="0" w:afterAutospacing="0"/>
        <w:jc w:val="both"/>
        <w:rPr>
          <w:b/>
          <w:bCs/>
          <w:color w:val="000000"/>
          <w:sz w:val="28"/>
          <w:szCs w:val="28"/>
        </w:rPr>
      </w:pPr>
      <w:r>
        <w:rPr>
          <w:b/>
          <w:bCs/>
          <w:color w:val="000000"/>
          <w:sz w:val="28"/>
          <w:szCs w:val="28"/>
        </w:rPr>
        <w:t>Digital Recourses</w:t>
      </w:r>
    </w:p>
    <w:p w14:paraId="51B9FF36" w14:textId="1B707389" w:rsidR="00D03909" w:rsidRDefault="00D03909" w:rsidP="00D03909">
      <w:pPr>
        <w:pStyle w:val="af"/>
        <w:spacing w:before="0" w:beforeAutospacing="0" w:after="0" w:afterAutospacing="0"/>
        <w:jc w:val="both"/>
      </w:pPr>
      <w:r>
        <w:rPr>
          <w:color w:val="000000"/>
        </w:rPr>
        <w:t xml:space="preserve">Deep Pavlov </w:t>
      </w:r>
      <w:hyperlink r:id="rId12" w:history="1">
        <w:r>
          <w:rPr>
            <w:rStyle w:val="a6"/>
          </w:rPr>
          <w:t>https://deeppavlov.ai/</w:t>
        </w:r>
      </w:hyperlink>
      <w:r>
        <w:rPr>
          <w:color w:val="000000"/>
        </w:rPr>
        <w:t> </w:t>
      </w:r>
    </w:p>
    <w:p w14:paraId="6780907C" w14:textId="77777777" w:rsidR="00D03909" w:rsidRDefault="00D03909" w:rsidP="00D03909">
      <w:pPr>
        <w:pStyle w:val="af"/>
        <w:spacing w:before="0" w:beforeAutospacing="0" w:after="0" w:afterAutospacing="0"/>
      </w:pPr>
      <w:r>
        <w:rPr>
          <w:color w:val="000000"/>
        </w:rPr>
        <w:t>RNC – The Russian National Corpus https://ruscorpora.ru/new/index.html (accessed 05.12.2021)</w:t>
      </w:r>
    </w:p>
    <w:p w14:paraId="4A33C508" w14:textId="77777777" w:rsidR="00D03909" w:rsidRDefault="00D03909" w:rsidP="00D03909">
      <w:pPr>
        <w:pStyle w:val="af"/>
        <w:spacing w:before="0" w:beforeAutospacing="0" w:after="0" w:afterAutospacing="0"/>
      </w:pPr>
      <w:proofErr w:type="spellStart"/>
      <w:r>
        <w:rPr>
          <w:color w:val="000000"/>
        </w:rPr>
        <w:t>SketchEngine</w:t>
      </w:r>
      <w:proofErr w:type="spellEnd"/>
      <w:r>
        <w:rPr>
          <w:color w:val="000000"/>
        </w:rPr>
        <w:t xml:space="preserve"> </w:t>
      </w:r>
      <w:hyperlink r:id="rId13" w:history="1">
        <w:r>
          <w:rPr>
            <w:rStyle w:val="a6"/>
          </w:rPr>
          <w:t>https://www.sketchengine.eu/</w:t>
        </w:r>
      </w:hyperlink>
      <w:r>
        <w:rPr>
          <w:color w:val="000000"/>
        </w:rPr>
        <w:t> </w:t>
      </w:r>
    </w:p>
    <w:p w14:paraId="3F1A9188" w14:textId="77777777" w:rsidR="00D03909" w:rsidRDefault="00D03909" w:rsidP="00D03909">
      <w:pPr>
        <w:pStyle w:val="af"/>
        <w:spacing w:before="0" w:beforeAutospacing="0" w:after="0" w:afterAutospacing="0"/>
      </w:pPr>
      <w:r>
        <w:rPr>
          <w:color w:val="000000"/>
        </w:rPr>
        <w:t xml:space="preserve">Spacy </w:t>
      </w:r>
      <w:hyperlink r:id="rId14" w:history="1">
        <w:r>
          <w:rPr>
            <w:rStyle w:val="a6"/>
          </w:rPr>
          <w:t>https://spacy.io/</w:t>
        </w:r>
      </w:hyperlink>
    </w:p>
    <w:p w14:paraId="794DEF23" w14:textId="77777777" w:rsidR="00D03909" w:rsidRDefault="00D03909" w:rsidP="00D03909"/>
    <w:p w14:paraId="3DDBFEA9" w14:textId="77777777" w:rsidR="00D03909" w:rsidRDefault="00D03909" w:rsidP="00D03909">
      <w:pPr>
        <w:pStyle w:val="af"/>
        <w:spacing w:before="0" w:beforeAutospacing="0" w:after="0" w:afterAutospacing="0"/>
        <w:jc w:val="both"/>
      </w:pPr>
      <w:r>
        <w:rPr>
          <w:b/>
          <w:bCs/>
          <w:color w:val="000000"/>
          <w:sz w:val="28"/>
          <w:szCs w:val="28"/>
        </w:rPr>
        <w:t>Acknowledgements</w:t>
      </w:r>
    </w:p>
    <w:p w14:paraId="3BC5776E" w14:textId="77777777" w:rsidR="00D03909" w:rsidRDefault="00D03909" w:rsidP="00D03909">
      <w:pPr>
        <w:pStyle w:val="af"/>
        <w:spacing w:before="0" w:beforeAutospacing="0" w:after="0" w:afterAutospacing="0"/>
        <w:jc w:val="both"/>
      </w:pPr>
      <w:r>
        <w:rPr>
          <w:color w:val="000000"/>
        </w:rPr>
        <w:t>This paper reports the results of the educational and research project, prepared within the framework of the Academic Fund Program at the HSE University in 2021 [grant № 21-04-059]</w:t>
      </w:r>
    </w:p>
    <w:p w14:paraId="21838F3B" w14:textId="77777777" w:rsidR="00D03909" w:rsidRDefault="00D03909" w:rsidP="00D03909"/>
    <w:p w14:paraId="4F1A7CDC" w14:textId="77777777" w:rsidR="00D03909" w:rsidRDefault="00D03909" w:rsidP="00D03909">
      <w:pPr>
        <w:pStyle w:val="af"/>
        <w:spacing w:before="0" w:beforeAutospacing="0" w:after="0" w:afterAutospacing="0"/>
        <w:jc w:val="both"/>
      </w:pPr>
      <w:r>
        <w:rPr>
          <w:b/>
          <w:bCs/>
          <w:color w:val="000000"/>
          <w:sz w:val="28"/>
          <w:szCs w:val="28"/>
        </w:rPr>
        <w:t>Contact details </w:t>
      </w:r>
    </w:p>
    <w:p w14:paraId="4634E720" w14:textId="77777777" w:rsidR="00D03909" w:rsidRDefault="00D03909" w:rsidP="00D03909">
      <w:pPr>
        <w:pStyle w:val="af"/>
        <w:spacing w:before="0" w:beforeAutospacing="0" w:after="0" w:afterAutospacing="0"/>
        <w:jc w:val="both"/>
      </w:pPr>
      <w:r>
        <w:rPr>
          <w:color w:val="000000"/>
        </w:rPr>
        <w:t xml:space="preserve">Ekaterina A. </w:t>
      </w:r>
      <w:proofErr w:type="spellStart"/>
      <w:r>
        <w:rPr>
          <w:color w:val="000000"/>
        </w:rPr>
        <w:t>Vlasova</w:t>
      </w:r>
      <w:proofErr w:type="spellEnd"/>
    </w:p>
    <w:p w14:paraId="7693A358" w14:textId="77777777" w:rsidR="00D03909" w:rsidRDefault="00D03909" w:rsidP="00D03909">
      <w:pPr>
        <w:pStyle w:val="af"/>
        <w:spacing w:before="0" w:beforeAutospacing="0" w:after="0" w:afterAutospacing="0"/>
        <w:jc w:val="both"/>
      </w:pPr>
      <w:r>
        <w:rPr>
          <w:color w:val="000000"/>
        </w:rPr>
        <w:t>HSE University (Moscow, Russia). Faculty of Humanities, School of Linguistics. E-mail: evlasova@hse.ru, tel. +7 926 7877708</w:t>
      </w:r>
    </w:p>
    <w:p w14:paraId="18EE5651" w14:textId="77777777" w:rsidR="00D03909" w:rsidRDefault="00D03909" w:rsidP="00D03909"/>
    <w:p w14:paraId="0A7211E8" w14:textId="77777777" w:rsidR="00D03909" w:rsidRDefault="00D03909" w:rsidP="00D03909">
      <w:pPr>
        <w:pStyle w:val="af"/>
        <w:spacing w:before="0" w:beforeAutospacing="0" w:after="0" w:afterAutospacing="0"/>
        <w:jc w:val="both"/>
      </w:pPr>
      <w:r>
        <w:rPr>
          <w:b/>
          <w:bCs/>
          <w:color w:val="000000"/>
          <w:sz w:val="28"/>
          <w:szCs w:val="28"/>
        </w:rPr>
        <w:t>Any opinions or claims contained in this Working Paper do not necessarily reflect the views of HSE University. </w:t>
      </w:r>
    </w:p>
    <w:p w14:paraId="5525B8C3" w14:textId="77777777" w:rsidR="00D03909" w:rsidRDefault="00D03909" w:rsidP="00D03909"/>
    <w:p w14:paraId="232DF59F" w14:textId="77777777" w:rsidR="00D03909" w:rsidRDefault="00D03909" w:rsidP="00D03909">
      <w:pPr>
        <w:pStyle w:val="af"/>
        <w:spacing w:before="0" w:beforeAutospacing="0" w:after="0" w:afterAutospacing="0"/>
        <w:jc w:val="both"/>
      </w:pPr>
      <w:r>
        <w:rPr>
          <w:b/>
          <w:bCs/>
          <w:color w:val="000000"/>
          <w:sz w:val="28"/>
          <w:szCs w:val="28"/>
        </w:rPr>
        <w:t xml:space="preserve">© </w:t>
      </w:r>
      <w:proofErr w:type="spellStart"/>
      <w:r>
        <w:rPr>
          <w:b/>
          <w:bCs/>
          <w:color w:val="000000"/>
          <w:sz w:val="28"/>
          <w:szCs w:val="28"/>
        </w:rPr>
        <w:t>Vlasova</w:t>
      </w:r>
      <w:proofErr w:type="spellEnd"/>
      <w:r>
        <w:rPr>
          <w:b/>
          <w:bCs/>
          <w:color w:val="000000"/>
          <w:sz w:val="28"/>
          <w:szCs w:val="28"/>
        </w:rPr>
        <w:t xml:space="preserve">, </w:t>
      </w:r>
      <w:proofErr w:type="spellStart"/>
      <w:r>
        <w:rPr>
          <w:b/>
          <w:bCs/>
          <w:color w:val="000000"/>
          <w:sz w:val="28"/>
          <w:szCs w:val="28"/>
        </w:rPr>
        <w:t>Albitskiy</w:t>
      </w:r>
      <w:proofErr w:type="spellEnd"/>
      <w:r>
        <w:rPr>
          <w:b/>
          <w:bCs/>
          <w:color w:val="000000"/>
          <w:sz w:val="28"/>
          <w:szCs w:val="28"/>
        </w:rPr>
        <w:t xml:space="preserve">, </w:t>
      </w:r>
      <w:proofErr w:type="spellStart"/>
      <w:r>
        <w:rPr>
          <w:b/>
          <w:bCs/>
          <w:color w:val="000000"/>
          <w:sz w:val="28"/>
          <w:szCs w:val="28"/>
        </w:rPr>
        <w:t>Bogoiavlenskaia</w:t>
      </w:r>
      <w:proofErr w:type="spellEnd"/>
      <w:r>
        <w:rPr>
          <w:b/>
          <w:bCs/>
          <w:color w:val="000000"/>
          <w:sz w:val="28"/>
          <w:szCs w:val="28"/>
        </w:rPr>
        <w:t xml:space="preserve">, </w:t>
      </w:r>
      <w:proofErr w:type="spellStart"/>
      <w:r>
        <w:rPr>
          <w:b/>
          <w:bCs/>
          <w:color w:val="000000"/>
          <w:sz w:val="28"/>
          <w:szCs w:val="28"/>
        </w:rPr>
        <w:t>Glebkina</w:t>
      </w:r>
      <w:proofErr w:type="spellEnd"/>
      <w:r>
        <w:rPr>
          <w:b/>
          <w:bCs/>
          <w:color w:val="000000"/>
          <w:sz w:val="28"/>
          <w:szCs w:val="28"/>
        </w:rPr>
        <w:t xml:space="preserve">, </w:t>
      </w:r>
      <w:proofErr w:type="spellStart"/>
      <w:r>
        <w:rPr>
          <w:b/>
          <w:bCs/>
          <w:color w:val="000000"/>
          <w:sz w:val="28"/>
          <w:szCs w:val="28"/>
        </w:rPr>
        <w:t>Zevakhina</w:t>
      </w:r>
      <w:proofErr w:type="spellEnd"/>
      <w:r>
        <w:rPr>
          <w:b/>
          <w:bCs/>
          <w:color w:val="000000"/>
          <w:sz w:val="28"/>
          <w:szCs w:val="28"/>
        </w:rPr>
        <w:t xml:space="preserve">, </w:t>
      </w:r>
      <w:proofErr w:type="spellStart"/>
      <w:r>
        <w:rPr>
          <w:b/>
          <w:bCs/>
          <w:color w:val="000000"/>
          <w:sz w:val="28"/>
          <w:szCs w:val="28"/>
        </w:rPr>
        <w:t>Ponkratova</w:t>
      </w:r>
      <w:proofErr w:type="spellEnd"/>
      <w:r>
        <w:rPr>
          <w:b/>
          <w:bCs/>
          <w:color w:val="000000"/>
          <w:sz w:val="28"/>
          <w:szCs w:val="28"/>
        </w:rPr>
        <w:t xml:space="preserve">, </w:t>
      </w:r>
      <w:proofErr w:type="spellStart"/>
      <w:r>
        <w:rPr>
          <w:b/>
          <w:bCs/>
          <w:color w:val="000000"/>
          <w:sz w:val="28"/>
          <w:szCs w:val="28"/>
        </w:rPr>
        <w:t>Sidorov</w:t>
      </w:r>
      <w:proofErr w:type="spellEnd"/>
      <w:r>
        <w:rPr>
          <w:b/>
          <w:bCs/>
          <w:color w:val="000000"/>
          <w:sz w:val="28"/>
          <w:szCs w:val="28"/>
        </w:rPr>
        <w:t xml:space="preserve">, </w:t>
      </w:r>
      <w:proofErr w:type="spellStart"/>
      <w:r>
        <w:rPr>
          <w:b/>
          <w:bCs/>
          <w:color w:val="000000"/>
          <w:sz w:val="28"/>
          <w:szCs w:val="28"/>
        </w:rPr>
        <w:t>Slastnikov</w:t>
      </w:r>
      <w:proofErr w:type="spellEnd"/>
      <w:r>
        <w:rPr>
          <w:b/>
          <w:bCs/>
          <w:color w:val="000000"/>
          <w:sz w:val="28"/>
          <w:szCs w:val="28"/>
        </w:rPr>
        <w:t xml:space="preserve">, </w:t>
      </w:r>
      <w:proofErr w:type="spellStart"/>
      <w:r>
        <w:rPr>
          <w:b/>
          <w:bCs/>
          <w:color w:val="000000"/>
          <w:sz w:val="28"/>
          <w:szCs w:val="28"/>
        </w:rPr>
        <w:t>Sherstyuk</w:t>
      </w:r>
      <w:proofErr w:type="spellEnd"/>
      <w:r>
        <w:rPr>
          <w:b/>
          <w:bCs/>
          <w:color w:val="000000"/>
          <w:sz w:val="28"/>
          <w:szCs w:val="28"/>
        </w:rPr>
        <w:t>, 2021</w:t>
      </w:r>
    </w:p>
    <w:p w14:paraId="35349401" w14:textId="77777777" w:rsidR="00D03909" w:rsidRDefault="00D03909" w:rsidP="00D03909">
      <w:pPr>
        <w:pStyle w:val="af"/>
        <w:spacing w:before="0" w:beforeAutospacing="0" w:after="200" w:afterAutospacing="0"/>
      </w:pPr>
      <w:r>
        <w:rPr>
          <w:rStyle w:val="apple-tab-span"/>
          <w:color w:val="000000"/>
        </w:rPr>
        <w:tab/>
      </w:r>
    </w:p>
    <w:p w14:paraId="22FD0697" w14:textId="77777777" w:rsidR="00EF35F6" w:rsidRDefault="00366B6F">
      <w:pPr>
        <w:tabs>
          <w:tab w:val="left" w:pos="531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EF35F6">
      <w:headerReference w:type="default" r:id="rId15"/>
      <w:footerReference w:type="default" r:id="rId16"/>
      <w:pgSz w:w="11906" w:h="16838"/>
      <w:pgMar w:top="1134" w:right="567" w:bottom="1134" w:left="1701" w:header="708" w:footer="70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FC6E" w14:textId="77777777" w:rsidR="00366B6F" w:rsidRDefault="00366B6F">
      <w:pPr>
        <w:spacing w:after="0" w:line="240" w:lineRule="auto"/>
      </w:pPr>
      <w:r>
        <w:separator/>
      </w:r>
    </w:p>
  </w:endnote>
  <w:endnote w:type="continuationSeparator" w:id="0">
    <w:p w14:paraId="141FFB82" w14:textId="77777777" w:rsidR="00366B6F" w:rsidRDefault="0036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gency FB">
    <w:charset w:val="00"/>
    <w:family w:val="swiss"/>
    <w:pitch w:val="variable"/>
    <w:sig w:usb0="00000003" w:usb1="00000000" w:usb2="00000000" w:usb3="00000000" w:csb0="00000001" w:csb1="00000000"/>
  </w:font>
  <w:font w:name="Noto Serif">
    <w:charset w:val="00"/>
    <w:family w:val="roman"/>
    <w:pitch w:val="variable"/>
    <w:sig w:usb0="E00002FF" w:usb1="500078FF" w:usb2="00000029" w:usb3="00000000" w:csb0="0000019F" w:csb1="00000000"/>
  </w:font>
  <w:font w:name="DejaVu Sans">
    <w:charset w:val="EE"/>
    <w:family w:val="swiss"/>
    <w:pitch w:val="variable"/>
    <w:sig w:usb0="E7002EFF" w:usb1="D200FDFF" w:usb2="0A246029" w:usb3="00000000" w:csb0="000001FF" w:csb1="00000000"/>
  </w:font>
  <w:font w:name="Lohit Hind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12D9" w14:textId="77777777" w:rsidR="00EF35F6" w:rsidRDefault="00366B6F">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24A80">
      <w:rPr>
        <w:noProof/>
        <w:color w:val="000000"/>
      </w:rPr>
      <w:t>3</w:t>
    </w:r>
    <w:r>
      <w:rPr>
        <w:color w:val="000000"/>
      </w:rPr>
      <w:fldChar w:fldCharType="end"/>
    </w:r>
  </w:p>
  <w:p w14:paraId="4EDACDB2" w14:textId="77777777" w:rsidR="00EF35F6" w:rsidRDefault="00EF35F6">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BB3E7" w14:textId="77777777" w:rsidR="00366B6F" w:rsidRDefault="00366B6F">
      <w:pPr>
        <w:spacing w:after="0" w:line="240" w:lineRule="auto"/>
      </w:pPr>
      <w:r>
        <w:separator/>
      </w:r>
    </w:p>
  </w:footnote>
  <w:footnote w:type="continuationSeparator" w:id="0">
    <w:p w14:paraId="5B440445" w14:textId="77777777" w:rsidR="00366B6F" w:rsidRDefault="00366B6F">
      <w:pPr>
        <w:spacing w:after="0" w:line="240" w:lineRule="auto"/>
      </w:pPr>
      <w:r>
        <w:continuationSeparator/>
      </w:r>
    </w:p>
  </w:footnote>
  <w:footnote w:id="1">
    <w:p w14:paraId="33877A31" w14:textId="04327D26" w:rsidR="00562EA0" w:rsidRPr="00562EA0" w:rsidRDefault="00562EA0">
      <w:pPr>
        <w:pStyle w:val="af1"/>
      </w:pPr>
      <w:r>
        <w:rPr>
          <w:rStyle w:val="af3"/>
        </w:rPr>
        <w:footnoteRef/>
      </w:r>
      <w:r>
        <w:t xml:space="preserve"> </w:t>
      </w:r>
      <w:r w:rsidRPr="00562EA0">
        <w:rPr>
          <w:rFonts w:ascii="Times New Roman" w:eastAsia="Times New Roman" w:hAnsi="Times New Roman" w:cs="Times New Roman"/>
          <w:sz w:val="24"/>
          <w:szCs w:val="24"/>
        </w:rPr>
        <w:t>HSE University, Faculty of Humanities, School of Linguistics,</w:t>
      </w:r>
      <w:r w:rsidR="00823A76" w:rsidRPr="00823A76">
        <w:rPr>
          <w:rFonts w:ascii="Times New Roman" w:eastAsia="Times New Roman" w:hAnsi="Times New Roman" w:cs="Times New Roman"/>
          <w:sz w:val="24"/>
          <w:szCs w:val="24"/>
        </w:rPr>
        <w:t xml:space="preserve"> </w:t>
      </w:r>
      <w:r w:rsidR="00823A76" w:rsidRPr="00823A76">
        <w:rPr>
          <w:rFonts w:ascii="Times New Roman" w:eastAsia="Times New Roman" w:hAnsi="Times New Roman" w:cs="Times New Roman"/>
          <w:sz w:val="24"/>
          <w:szCs w:val="24"/>
        </w:rPr>
        <w:t>Associate Professor</w:t>
      </w:r>
      <w:r w:rsidR="00823A76" w:rsidRPr="00823A76">
        <w:rPr>
          <w:rFonts w:ascii="Times New Roman" w:eastAsia="Times New Roman" w:hAnsi="Times New Roman" w:cs="Times New Roman"/>
          <w:sz w:val="24"/>
          <w:szCs w:val="24"/>
        </w:rPr>
        <w:t xml:space="preserve"> </w:t>
      </w:r>
      <w:hyperlink r:id="rId1" w:history="1">
        <w:r w:rsidRPr="00562EA0">
          <w:rPr>
            <w:rFonts w:ascii="Times New Roman" w:eastAsia="Times New Roman" w:hAnsi="Times New Roman" w:cs="Times New Roman"/>
            <w:sz w:val="24"/>
            <w:szCs w:val="24"/>
          </w:rPr>
          <w:t>evlasova@hse.ru</w:t>
        </w:r>
      </w:hyperlink>
    </w:p>
  </w:footnote>
  <w:footnote w:id="2">
    <w:p w14:paraId="54BDE694" w14:textId="1B1BCAF2" w:rsidR="00562EA0" w:rsidRPr="00562EA0" w:rsidRDefault="00562EA0">
      <w:pPr>
        <w:pStyle w:val="af1"/>
      </w:pPr>
      <w:r>
        <w:rPr>
          <w:rStyle w:val="af3"/>
        </w:rPr>
        <w:footnoteRef/>
      </w:r>
      <w:r>
        <w:t xml:space="preserve"> </w:t>
      </w:r>
      <w:r w:rsidRPr="00562EA0">
        <w:rPr>
          <w:rFonts w:ascii="Times New Roman" w:eastAsia="Times New Roman" w:hAnsi="Times New Roman" w:cs="Times New Roman"/>
          <w:sz w:val="24"/>
          <w:szCs w:val="24"/>
        </w:rPr>
        <w:t xml:space="preserve">HSE University, Faculty of Humanities, School of Linguistics, master’s degree student, </w:t>
      </w:r>
      <w:hyperlink r:id="rId2" w:history="1">
        <w:r w:rsidRPr="00562EA0">
          <w:rPr>
            <w:rFonts w:ascii="Times New Roman" w:eastAsia="Times New Roman" w:hAnsi="Times New Roman" w:cs="Times New Roman"/>
            <w:sz w:val="24"/>
            <w:szCs w:val="24"/>
          </w:rPr>
          <w:t>poalbitskiy@edu.hse.ru</w:t>
        </w:r>
      </w:hyperlink>
    </w:p>
  </w:footnote>
  <w:footnote w:id="3">
    <w:p w14:paraId="5C269518" w14:textId="73DD82EA" w:rsidR="00562EA0" w:rsidRPr="00562EA0" w:rsidRDefault="00562EA0">
      <w:pPr>
        <w:pStyle w:val="af1"/>
      </w:pPr>
      <w:r>
        <w:rPr>
          <w:rStyle w:val="af3"/>
        </w:rPr>
        <w:footnoteRef/>
      </w:r>
      <w:r>
        <w:t xml:space="preserve"> </w:t>
      </w:r>
      <w:r w:rsidRPr="00562EA0">
        <w:rPr>
          <w:rFonts w:ascii="Times New Roman" w:eastAsia="Times New Roman" w:hAnsi="Times New Roman" w:cs="Times New Roman"/>
          <w:sz w:val="24"/>
          <w:szCs w:val="24"/>
        </w:rPr>
        <w:t xml:space="preserve">HSE University, Faculty of Humanities, School of Linguistics, master’s degree graduate 2021 </w:t>
      </w:r>
      <w:hyperlink r:id="rId3" w:history="1">
        <w:r w:rsidRPr="00562EA0">
          <w:rPr>
            <w:rFonts w:ascii="Times New Roman" w:eastAsia="Times New Roman" w:hAnsi="Times New Roman" w:cs="Times New Roman"/>
            <w:sz w:val="24"/>
            <w:szCs w:val="24"/>
          </w:rPr>
          <w:t>aleksandra.bogoiavlenskaia@uit.no</w:t>
        </w:r>
      </w:hyperlink>
    </w:p>
  </w:footnote>
  <w:footnote w:id="4">
    <w:p w14:paraId="5118D943" w14:textId="2B432FED" w:rsidR="00562EA0" w:rsidRPr="00823A76" w:rsidRDefault="00562EA0">
      <w:pPr>
        <w:pStyle w:val="af1"/>
      </w:pPr>
      <w:r>
        <w:rPr>
          <w:rStyle w:val="af3"/>
        </w:rPr>
        <w:footnoteRef/>
      </w:r>
      <w:r>
        <w:t xml:space="preserve"> </w:t>
      </w:r>
      <w:r w:rsidR="00823A76" w:rsidRPr="00562EA0">
        <w:rPr>
          <w:rFonts w:ascii="Times New Roman" w:eastAsia="Times New Roman" w:hAnsi="Times New Roman" w:cs="Times New Roman"/>
          <w:sz w:val="24"/>
          <w:szCs w:val="24"/>
        </w:rPr>
        <w:t xml:space="preserve">HSE University, Faculty of Humanities, School of Linguistics, master’s degree graduate 2021 </w:t>
      </w:r>
      <w:hyperlink r:id="rId4" w:history="1">
        <w:r w:rsidR="00823A76" w:rsidRPr="00823A76">
          <w:rPr>
            <w:rFonts w:ascii="Times New Roman" w:eastAsia="Times New Roman" w:hAnsi="Times New Roman" w:cs="Times New Roman"/>
            <w:sz w:val="24"/>
            <w:szCs w:val="24"/>
          </w:rPr>
          <w:t>inna.glebkina</w:t>
        </w:r>
        <w:r w:rsidR="00823A76" w:rsidRPr="00823A76">
          <w:rPr>
            <w:rFonts w:ascii="Times New Roman" w:eastAsia="Times New Roman" w:hAnsi="Times New Roman" w:cs="Times New Roman"/>
            <w:sz w:val="24"/>
            <w:szCs w:val="24"/>
          </w:rPr>
          <w:t>@</w:t>
        </w:r>
        <w:r w:rsidR="00823A76" w:rsidRPr="00823A76">
          <w:rPr>
            <w:rFonts w:ascii="Times New Roman" w:eastAsia="Times New Roman" w:hAnsi="Times New Roman" w:cs="Times New Roman"/>
            <w:sz w:val="24"/>
            <w:szCs w:val="24"/>
          </w:rPr>
          <w:t>gmail.com</w:t>
        </w:r>
      </w:hyperlink>
    </w:p>
  </w:footnote>
  <w:footnote w:id="5">
    <w:p w14:paraId="32E309CB" w14:textId="5733EDBC" w:rsidR="00823A76" w:rsidRPr="00823A76" w:rsidRDefault="00823A76">
      <w:pPr>
        <w:pStyle w:val="af1"/>
      </w:pPr>
      <w:r>
        <w:rPr>
          <w:rStyle w:val="af3"/>
        </w:rPr>
        <w:footnoteRef/>
      </w:r>
      <w:r>
        <w:t xml:space="preserve"> </w:t>
      </w:r>
      <w:r w:rsidR="00637992" w:rsidRPr="00562EA0">
        <w:rPr>
          <w:rFonts w:ascii="Times New Roman" w:eastAsia="Times New Roman" w:hAnsi="Times New Roman" w:cs="Times New Roman"/>
          <w:sz w:val="24"/>
          <w:szCs w:val="24"/>
        </w:rPr>
        <w:t xml:space="preserve">HSE University, </w:t>
      </w:r>
      <w:r w:rsidRPr="00562EA0">
        <w:rPr>
          <w:rFonts w:ascii="Times New Roman" w:eastAsia="Times New Roman" w:hAnsi="Times New Roman" w:cs="Times New Roman"/>
          <w:sz w:val="24"/>
          <w:szCs w:val="24"/>
        </w:rPr>
        <w:t>Faculty of Humanities, School of Linguistics,</w:t>
      </w:r>
      <w:r w:rsidR="00637992" w:rsidRPr="00637992">
        <w:t xml:space="preserve"> </w:t>
      </w:r>
      <w:hyperlink r:id="rId5" w:history="1">
        <w:r w:rsidR="00637992" w:rsidRPr="00637992">
          <w:rPr>
            <w:rFonts w:ascii="Times New Roman" w:eastAsia="Times New Roman" w:hAnsi="Times New Roman" w:cs="Times New Roman"/>
            <w:sz w:val="24"/>
            <w:szCs w:val="24"/>
          </w:rPr>
          <w:t>nzevakhina@hse.ru</w:t>
        </w:r>
      </w:hyperlink>
    </w:p>
  </w:footnote>
  <w:footnote w:id="6">
    <w:p w14:paraId="2C107015" w14:textId="5047976F" w:rsidR="00637992" w:rsidRPr="00637992" w:rsidRDefault="00637992">
      <w:pPr>
        <w:pStyle w:val="af1"/>
      </w:pPr>
      <w:r>
        <w:rPr>
          <w:rStyle w:val="af3"/>
        </w:rPr>
        <w:footnoteRef/>
      </w:r>
      <w:r>
        <w:t xml:space="preserve"> </w:t>
      </w:r>
      <w:r w:rsidRPr="00562EA0">
        <w:rPr>
          <w:rFonts w:ascii="Times New Roman" w:eastAsia="Times New Roman" w:hAnsi="Times New Roman" w:cs="Times New Roman"/>
          <w:sz w:val="24"/>
          <w:szCs w:val="24"/>
        </w:rPr>
        <w:t>HSE University,</w:t>
      </w:r>
      <w:r w:rsidRPr="00637992">
        <w:rPr>
          <w:rFonts w:ascii="Times New Roman" w:eastAsia="Times New Roman" w:hAnsi="Times New Roman" w:cs="Times New Roman"/>
          <w:sz w:val="24"/>
          <w:szCs w:val="24"/>
        </w:rPr>
        <w:t xml:space="preserve"> </w:t>
      </w:r>
      <w:r w:rsidRPr="00562EA0">
        <w:rPr>
          <w:rFonts w:ascii="Times New Roman" w:eastAsia="Times New Roman" w:hAnsi="Times New Roman" w:cs="Times New Roman"/>
          <w:sz w:val="24"/>
          <w:szCs w:val="24"/>
        </w:rPr>
        <w:t>Faculty of Humanities, School of Linguistics,</w:t>
      </w:r>
      <w:r w:rsidRPr="00637992">
        <w:t xml:space="preserve"> </w:t>
      </w:r>
      <w:r w:rsidRPr="00637992">
        <w:rPr>
          <w:rFonts w:ascii="Times New Roman" w:eastAsia="Times New Roman" w:hAnsi="Times New Roman" w:cs="Times New Roman"/>
          <w:sz w:val="24"/>
          <w:szCs w:val="24"/>
        </w:rPr>
        <w:t>dekalisto18@yandex.ru</w:t>
      </w:r>
    </w:p>
  </w:footnote>
  <w:footnote w:id="7">
    <w:p w14:paraId="627CC56F" w14:textId="5D313E1F" w:rsidR="00637992" w:rsidRPr="00637992" w:rsidRDefault="00637992">
      <w:pPr>
        <w:pStyle w:val="af1"/>
      </w:pPr>
      <w:r>
        <w:rPr>
          <w:rStyle w:val="af3"/>
        </w:rPr>
        <w:footnoteRef/>
      </w:r>
      <w:r>
        <w:t xml:space="preserve"> </w:t>
      </w:r>
      <w:hyperlink r:id="rId6" w:history="1">
        <w:r w:rsidRPr="00637992">
          <w:rPr>
            <w:rFonts w:ascii="Times New Roman" w:eastAsia="Times New Roman" w:hAnsi="Times New Roman" w:cs="Times New Roman"/>
            <w:sz w:val="24"/>
            <w:szCs w:val="24"/>
          </w:rPr>
          <w:t>HSE Tikhonov Moscow Institute of Electronics and Mathematics (MIEM HSE)</w:t>
        </w:r>
      </w:hyperlink>
      <w:r w:rsidRPr="00637992">
        <w:rPr>
          <w:rFonts w:ascii="Times New Roman" w:eastAsia="Times New Roman" w:hAnsi="Times New Roman" w:cs="Times New Roman"/>
          <w:sz w:val="24"/>
          <w:szCs w:val="24"/>
        </w:rPr>
        <w:t xml:space="preserve"> </w:t>
      </w:r>
      <w:r w:rsidRPr="00637992">
        <w:rPr>
          <w:rFonts w:ascii="Times New Roman" w:eastAsia="Times New Roman" w:hAnsi="Times New Roman" w:cs="Times New Roman"/>
          <w:sz w:val="24"/>
          <w:szCs w:val="24"/>
        </w:rPr>
        <w:t>/</w:t>
      </w:r>
      <w:hyperlink r:id="rId7" w:history="1">
        <w:r w:rsidRPr="00637992">
          <w:rPr>
            <w:rFonts w:ascii="Times New Roman" w:eastAsia="Times New Roman" w:hAnsi="Times New Roman" w:cs="Times New Roman"/>
            <w:sz w:val="24"/>
            <w:szCs w:val="24"/>
          </w:rPr>
          <w:t>School of Applied Mathematics</w:t>
        </w:r>
      </w:hyperlink>
      <w:r>
        <w:rPr>
          <w:rFonts w:ascii="Times New Roman" w:eastAsia="Times New Roman" w:hAnsi="Times New Roman" w:cs="Times New Roman"/>
          <w:sz w:val="24"/>
          <w:szCs w:val="24"/>
        </w:rPr>
        <w:t>, Associate Professor, sslastnikov@hse.ru</w:t>
      </w:r>
    </w:p>
  </w:footnote>
  <w:footnote w:id="8">
    <w:p w14:paraId="2F8080AA" w14:textId="4DCE44AA" w:rsidR="0034795D" w:rsidRPr="0034795D" w:rsidRDefault="0034795D">
      <w:pPr>
        <w:pStyle w:val="af1"/>
      </w:pPr>
      <w:r>
        <w:rPr>
          <w:rStyle w:val="af3"/>
        </w:rPr>
        <w:footnoteRef/>
      </w:r>
      <w:r>
        <w:t xml:space="preserve"> </w:t>
      </w:r>
      <w:hyperlink r:id="rId8" w:history="1">
        <w:r w:rsidRPr="00637992">
          <w:rPr>
            <w:rFonts w:ascii="Times New Roman" w:eastAsia="Times New Roman" w:hAnsi="Times New Roman" w:cs="Times New Roman"/>
            <w:sz w:val="24"/>
            <w:szCs w:val="24"/>
          </w:rPr>
          <w:t>HSE Tikhonov Moscow Institute of Electronics and Mathematics (MIEM HSE)</w:t>
        </w:r>
      </w:hyperlink>
      <w:r w:rsidRPr="00637992">
        <w:rPr>
          <w:rFonts w:ascii="Times New Roman" w:eastAsia="Times New Roman" w:hAnsi="Times New Roman" w:cs="Times New Roman"/>
          <w:sz w:val="24"/>
          <w:szCs w:val="24"/>
        </w:rPr>
        <w:t xml:space="preserve"> /</w:t>
      </w:r>
      <w:hyperlink r:id="rId9" w:history="1">
        <w:r w:rsidRPr="00637992">
          <w:rPr>
            <w:rFonts w:ascii="Times New Roman" w:eastAsia="Times New Roman" w:hAnsi="Times New Roman" w:cs="Times New Roman"/>
            <w:sz w:val="24"/>
            <w:szCs w:val="24"/>
          </w:rPr>
          <w:t>School of Applied Mathematics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master’s degree student</w:t>
      </w:r>
      <w:r>
        <w:rPr>
          <w:rFonts w:ascii="Times New Roman" w:eastAsia="Times New Roman" w:hAnsi="Times New Roman" w:cs="Times New Roman"/>
          <w:sz w:val="24"/>
          <w:szCs w:val="24"/>
        </w:rPr>
        <w:t xml:space="preserve">, </w:t>
      </w:r>
      <w:r w:rsidRPr="0034795D">
        <w:rPr>
          <w:rFonts w:ascii="Times New Roman" w:eastAsia="Times New Roman" w:hAnsi="Times New Roman" w:cs="Times New Roman"/>
          <w:sz w:val="24"/>
          <w:szCs w:val="24"/>
        </w:rPr>
        <w:t>m</w:t>
      </w:r>
      <w:r>
        <w:rPr>
          <w:rFonts w:ascii="Times New Roman" w:eastAsia="Times New Roman" w:hAnsi="Times New Roman" w:cs="Times New Roman"/>
          <w:sz w:val="24"/>
          <w:szCs w:val="24"/>
        </w:rPr>
        <w:t>ister.loonatik@</w:t>
      </w:r>
      <w:r w:rsidRPr="0034795D">
        <w:rPr>
          <w:rFonts w:ascii="Times New Roman" w:eastAsia="Times New Roman" w:hAnsi="Times New Roman" w:cs="Times New Roman"/>
          <w:sz w:val="24"/>
          <w:szCs w:val="24"/>
        </w:rPr>
        <w:t>y</w:t>
      </w:r>
      <w:r>
        <w:rPr>
          <w:rFonts w:ascii="Times New Roman" w:eastAsia="Times New Roman" w:hAnsi="Times New Roman" w:cs="Times New Roman"/>
          <w:sz w:val="24"/>
          <w:szCs w:val="24"/>
        </w:rPr>
        <w:t>andex.ru</w:t>
      </w:r>
    </w:p>
  </w:footnote>
  <w:footnote w:id="9">
    <w:p w14:paraId="42F0F11C" w14:textId="4CF6046F" w:rsidR="0034795D" w:rsidRPr="0034795D" w:rsidRDefault="0034795D">
      <w:pPr>
        <w:pStyle w:val="af1"/>
      </w:pPr>
      <w:r>
        <w:rPr>
          <w:rStyle w:val="af3"/>
        </w:rPr>
        <w:footnoteRef/>
      </w:r>
      <w:r>
        <w:t xml:space="preserve"> </w:t>
      </w:r>
      <w:r w:rsidRPr="00562EA0">
        <w:rPr>
          <w:rFonts w:ascii="Times New Roman" w:eastAsia="Times New Roman" w:hAnsi="Times New Roman" w:cs="Times New Roman"/>
          <w:sz w:val="24"/>
          <w:szCs w:val="24"/>
        </w:rPr>
        <w:t>HSE University, Faculty of Humanities, School of Linguistics,</w:t>
      </w:r>
      <w:r w:rsidRPr="00823A76">
        <w:rPr>
          <w:rFonts w:ascii="Times New Roman" w:eastAsia="Times New Roman" w:hAnsi="Times New Roman" w:cs="Times New Roman"/>
          <w:sz w:val="24"/>
          <w:szCs w:val="24"/>
        </w:rPr>
        <w:t xml:space="preserve"> </w:t>
      </w:r>
      <w:r w:rsidR="004E21AC">
        <w:rPr>
          <w:rFonts w:ascii="Times New Roman" w:eastAsia="Times New Roman" w:hAnsi="Times New Roman" w:cs="Times New Roman"/>
          <w:sz w:val="24"/>
          <w:szCs w:val="24"/>
        </w:rPr>
        <w:t xml:space="preserve">postgraduate student </w:t>
      </w:r>
      <w:hyperlink r:id="rId10" w:history="1">
        <w:r w:rsidR="004E21AC" w:rsidRPr="004E21AC">
          <w:rPr>
            <w:rFonts w:ascii="Times New Roman" w:eastAsia="Times New Roman" w:hAnsi="Times New Roman" w:cs="Times New Roman"/>
            <w:sz w:val="24"/>
            <w:szCs w:val="24"/>
          </w:rPr>
          <w:t>aline.savelieva</w:t>
        </w:r>
        <w:r w:rsidR="004E21AC" w:rsidRPr="004E21AC">
          <w:rPr>
            <w:rFonts w:ascii="Times New Roman" w:eastAsia="Times New Roman" w:hAnsi="Times New Roman" w:cs="Times New Roman"/>
            <w:sz w:val="24"/>
            <w:szCs w:val="24"/>
          </w:rPr>
          <w:t>@</w:t>
        </w:r>
      </w:hyperlink>
      <w:r w:rsidR="004E21AC">
        <w:rPr>
          <w:rFonts w:ascii="Times New Roman" w:eastAsia="Times New Roman" w:hAnsi="Times New Roman" w:cs="Times New Roman"/>
          <w:sz w:val="24"/>
          <w:szCs w:val="24"/>
        </w:rPr>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8155" w14:textId="77777777" w:rsidR="00EF35F6" w:rsidRDefault="00EF35F6">
    <w:pPr>
      <w:jc w:val="center"/>
    </w:pPr>
  </w:p>
  <w:p w14:paraId="15A49703" w14:textId="77777777" w:rsidR="00EF35F6" w:rsidRDefault="00EF35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B491B"/>
    <w:multiLevelType w:val="multilevel"/>
    <w:tmpl w:val="C91E36C8"/>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7B1B0C78"/>
    <w:multiLevelType w:val="multilevel"/>
    <w:tmpl w:val="FF4CD53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7C8B2291"/>
    <w:multiLevelType w:val="multilevel"/>
    <w:tmpl w:val="836A162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F6"/>
    <w:rsid w:val="002406A0"/>
    <w:rsid w:val="0034795D"/>
    <w:rsid w:val="00366B6F"/>
    <w:rsid w:val="004E21AC"/>
    <w:rsid w:val="00562EA0"/>
    <w:rsid w:val="00637992"/>
    <w:rsid w:val="00707E5C"/>
    <w:rsid w:val="00823A76"/>
    <w:rsid w:val="008F58FF"/>
    <w:rsid w:val="00B24A80"/>
    <w:rsid w:val="00D03909"/>
    <w:rsid w:val="00EF35F6"/>
    <w:rsid w:val="00F75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2B33"/>
  <w15:docId w15:val="{DF07600F-0F93-41CB-A47B-4A2E81CC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636"/>
  </w:style>
  <w:style w:type="paragraph" w:styleId="1">
    <w:name w:val="heading 1"/>
    <w:basedOn w:val="a"/>
    <w:next w:val="a"/>
    <w:link w:val="10"/>
    <w:uiPriority w:val="9"/>
    <w:qFormat/>
    <w:rsid w:val="00873B6F"/>
    <w:pPr>
      <w:keepNext/>
      <w:keepLines/>
      <w:spacing w:before="400" w:after="120"/>
      <w:outlineLvl w:val="0"/>
    </w:pPr>
    <w:rPr>
      <w:rFonts w:ascii="Arial" w:eastAsia="Arial" w:hAnsi="Arial" w:cs="Arial"/>
      <w:sz w:val="40"/>
      <w:szCs w:val="40"/>
      <w:lang w:val="ru"/>
    </w:rPr>
  </w:style>
  <w:style w:type="paragraph" w:styleId="2">
    <w:name w:val="heading 2"/>
    <w:basedOn w:val="a"/>
    <w:next w:val="a"/>
    <w:link w:val="20"/>
    <w:uiPriority w:val="9"/>
    <w:unhideWhenUsed/>
    <w:qFormat/>
    <w:rsid w:val="00873B6F"/>
    <w:pPr>
      <w:keepNext/>
      <w:keepLines/>
      <w:spacing w:before="360" w:after="120"/>
      <w:outlineLvl w:val="1"/>
    </w:pPr>
    <w:rPr>
      <w:rFonts w:ascii="Arial" w:eastAsia="Arial" w:hAnsi="Arial" w:cs="Arial"/>
      <w:sz w:val="32"/>
      <w:szCs w:val="32"/>
      <w:lang w:val="ru"/>
    </w:rPr>
  </w:style>
  <w:style w:type="paragraph" w:styleId="3">
    <w:name w:val="heading 3"/>
    <w:basedOn w:val="a"/>
    <w:next w:val="a"/>
    <w:link w:val="30"/>
    <w:uiPriority w:val="9"/>
    <w:unhideWhenUsed/>
    <w:qFormat/>
    <w:rsid w:val="00873B6F"/>
    <w:pPr>
      <w:keepNext/>
      <w:keepLines/>
      <w:spacing w:before="320" w:after="80"/>
      <w:outlineLvl w:val="2"/>
    </w:pPr>
    <w:rPr>
      <w:rFonts w:ascii="Arial" w:eastAsia="Arial" w:hAnsi="Arial" w:cs="Arial"/>
      <w:color w:val="434343"/>
      <w:sz w:val="28"/>
      <w:szCs w:val="28"/>
      <w:lang w:val="ru"/>
    </w:rPr>
  </w:style>
  <w:style w:type="paragraph" w:styleId="4">
    <w:name w:val="heading 4"/>
    <w:basedOn w:val="a"/>
    <w:next w:val="a"/>
    <w:link w:val="40"/>
    <w:uiPriority w:val="9"/>
    <w:semiHidden/>
    <w:unhideWhenUsed/>
    <w:qFormat/>
    <w:rsid w:val="00873B6F"/>
    <w:pPr>
      <w:keepNext/>
      <w:keepLines/>
      <w:spacing w:before="280" w:after="80"/>
      <w:outlineLvl w:val="3"/>
    </w:pPr>
    <w:rPr>
      <w:rFonts w:ascii="Arial" w:eastAsia="Arial" w:hAnsi="Arial" w:cs="Arial"/>
      <w:color w:val="666666"/>
      <w:sz w:val="24"/>
      <w:szCs w:val="24"/>
      <w:lang w:val="ru"/>
    </w:rPr>
  </w:style>
  <w:style w:type="paragraph" w:styleId="5">
    <w:name w:val="heading 5"/>
    <w:basedOn w:val="a"/>
    <w:next w:val="a"/>
    <w:link w:val="50"/>
    <w:uiPriority w:val="9"/>
    <w:semiHidden/>
    <w:unhideWhenUsed/>
    <w:qFormat/>
    <w:rsid w:val="00873B6F"/>
    <w:pPr>
      <w:keepNext/>
      <w:keepLines/>
      <w:spacing w:before="240" w:after="80"/>
      <w:outlineLvl w:val="4"/>
    </w:pPr>
    <w:rPr>
      <w:rFonts w:ascii="Arial" w:eastAsia="Arial" w:hAnsi="Arial" w:cs="Arial"/>
      <w:color w:val="666666"/>
      <w:lang w:val="ru"/>
    </w:rPr>
  </w:style>
  <w:style w:type="paragraph" w:styleId="6">
    <w:name w:val="heading 6"/>
    <w:basedOn w:val="a"/>
    <w:next w:val="a"/>
    <w:link w:val="60"/>
    <w:uiPriority w:val="9"/>
    <w:semiHidden/>
    <w:unhideWhenUsed/>
    <w:qFormat/>
    <w:rsid w:val="00873B6F"/>
    <w:pPr>
      <w:keepNext/>
      <w:keepLines/>
      <w:spacing w:before="240" w:after="80"/>
      <w:outlineLvl w:val="5"/>
    </w:pPr>
    <w:rPr>
      <w:rFonts w:ascii="Arial" w:eastAsia="Arial" w:hAnsi="Arial" w:cs="Arial"/>
      <w:i/>
      <w:color w:val="666666"/>
      <w:lang w:val="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73B6F"/>
    <w:pPr>
      <w:keepNext/>
      <w:keepLines/>
      <w:spacing w:after="60"/>
    </w:pPr>
    <w:rPr>
      <w:rFonts w:ascii="Arial" w:eastAsia="Arial" w:hAnsi="Arial" w:cs="Arial"/>
      <w:sz w:val="52"/>
      <w:szCs w:val="52"/>
      <w:lang w:val="ru"/>
    </w:rPr>
  </w:style>
  <w:style w:type="character" w:customStyle="1" w:styleId="10">
    <w:name w:val="Заголовок 1 Знак"/>
    <w:basedOn w:val="a0"/>
    <w:link w:val="1"/>
    <w:uiPriority w:val="9"/>
    <w:rsid w:val="00873B6F"/>
    <w:rPr>
      <w:rFonts w:ascii="Arial" w:eastAsia="Arial" w:hAnsi="Arial" w:cs="Arial"/>
      <w:sz w:val="40"/>
      <w:szCs w:val="40"/>
      <w:lang w:val="ru" w:eastAsia="ru-RU"/>
    </w:rPr>
  </w:style>
  <w:style w:type="character" w:customStyle="1" w:styleId="20">
    <w:name w:val="Заголовок 2 Знак"/>
    <w:basedOn w:val="a0"/>
    <w:link w:val="2"/>
    <w:uiPriority w:val="9"/>
    <w:rsid w:val="00873B6F"/>
    <w:rPr>
      <w:rFonts w:ascii="Arial" w:eastAsia="Arial" w:hAnsi="Arial" w:cs="Arial"/>
      <w:sz w:val="32"/>
      <w:szCs w:val="32"/>
      <w:lang w:val="ru" w:eastAsia="ru-RU"/>
    </w:rPr>
  </w:style>
  <w:style w:type="paragraph" w:styleId="a5">
    <w:name w:val="List Paragraph"/>
    <w:basedOn w:val="a"/>
    <w:uiPriority w:val="34"/>
    <w:qFormat/>
    <w:rsid w:val="00A5287B"/>
    <w:pPr>
      <w:ind w:left="720"/>
      <w:contextualSpacing/>
    </w:pPr>
  </w:style>
  <w:style w:type="character" w:styleId="a6">
    <w:name w:val="Hyperlink"/>
    <w:basedOn w:val="a0"/>
    <w:uiPriority w:val="99"/>
    <w:unhideWhenUsed/>
    <w:rsid w:val="00FC275F"/>
    <w:rPr>
      <w:color w:val="0000FF" w:themeColor="hyperlink"/>
      <w:u w:val="single"/>
    </w:rPr>
  </w:style>
  <w:style w:type="character" w:styleId="a7">
    <w:name w:val="annotation reference"/>
    <w:basedOn w:val="a0"/>
    <w:uiPriority w:val="99"/>
    <w:semiHidden/>
    <w:unhideWhenUsed/>
    <w:rsid w:val="00810967"/>
    <w:rPr>
      <w:sz w:val="16"/>
      <w:szCs w:val="16"/>
    </w:rPr>
  </w:style>
  <w:style w:type="paragraph" w:styleId="a8">
    <w:name w:val="annotation text"/>
    <w:basedOn w:val="a"/>
    <w:link w:val="a9"/>
    <w:uiPriority w:val="99"/>
    <w:unhideWhenUsed/>
    <w:rsid w:val="00810967"/>
    <w:pPr>
      <w:spacing w:line="240" w:lineRule="auto"/>
    </w:pPr>
    <w:rPr>
      <w:sz w:val="20"/>
      <w:szCs w:val="20"/>
    </w:rPr>
  </w:style>
  <w:style w:type="character" w:customStyle="1" w:styleId="a9">
    <w:name w:val="Текст примечания Знак"/>
    <w:basedOn w:val="a0"/>
    <w:link w:val="a8"/>
    <w:uiPriority w:val="99"/>
    <w:rsid w:val="00810967"/>
    <w:rPr>
      <w:sz w:val="20"/>
      <w:szCs w:val="20"/>
    </w:rPr>
  </w:style>
  <w:style w:type="paragraph" w:styleId="aa">
    <w:name w:val="annotation subject"/>
    <w:basedOn w:val="a8"/>
    <w:next w:val="a8"/>
    <w:link w:val="ab"/>
    <w:uiPriority w:val="99"/>
    <w:semiHidden/>
    <w:unhideWhenUsed/>
    <w:rsid w:val="00810967"/>
    <w:rPr>
      <w:b/>
      <w:bCs/>
    </w:rPr>
  </w:style>
  <w:style w:type="character" w:customStyle="1" w:styleId="ab">
    <w:name w:val="Тема примечания Знак"/>
    <w:basedOn w:val="a9"/>
    <w:link w:val="aa"/>
    <w:uiPriority w:val="99"/>
    <w:semiHidden/>
    <w:rsid w:val="00810967"/>
    <w:rPr>
      <w:b/>
      <w:bCs/>
      <w:sz w:val="20"/>
      <w:szCs w:val="20"/>
    </w:rPr>
  </w:style>
  <w:style w:type="paragraph" w:styleId="ac">
    <w:name w:val="Balloon Text"/>
    <w:basedOn w:val="a"/>
    <w:link w:val="ad"/>
    <w:uiPriority w:val="99"/>
    <w:semiHidden/>
    <w:unhideWhenUsed/>
    <w:rsid w:val="0081096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10967"/>
    <w:rPr>
      <w:rFonts w:ascii="Tahoma" w:hAnsi="Tahoma" w:cs="Tahoma"/>
      <w:sz w:val="16"/>
      <w:szCs w:val="16"/>
    </w:rPr>
  </w:style>
  <w:style w:type="table" w:styleId="ae">
    <w:name w:val="Table Grid"/>
    <w:basedOn w:val="a1"/>
    <w:uiPriority w:val="39"/>
    <w:rsid w:val="002E5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9C3188"/>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8F6907"/>
    <w:pPr>
      <w:autoSpaceDE w:val="0"/>
      <w:autoSpaceDN w:val="0"/>
      <w:adjustRightInd w:val="0"/>
      <w:spacing w:after="0" w:line="240" w:lineRule="auto"/>
    </w:pPr>
    <w:rPr>
      <w:rFonts w:ascii="Agency FB" w:eastAsia="Times New Roman" w:hAnsi="Agency FB" w:cs="Agency FB"/>
      <w:color w:val="000000"/>
      <w:sz w:val="24"/>
      <w:szCs w:val="24"/>
    </w:rPr>
  </w:style>
  <w:style w:type="character" w:styleId="af0">
    <w:name w:val="FollowedHyperlink"/>
    <w:basedOn w:val="a0"/>
    <w:uiPriority w:val="99"/>
    <w:semiHidden/>
    <w:unhideWhenUsed/>
    <w:rsid w:val="00367B93"/>
    <w:rPr>
      <w:color w:val="800080" w:themeColor="followedHyperlink"/>
      <w:u w:val="single"/>
    </w:rPr>
  </w:style>
  <w:style w:type="paragraph" w:styleId="af1">
    <w:name w:val="footnote text"/>
    <w:basedOn w:val="a"/>
    <w:link w:val="af2"/>
    <w:uiPriority w:val="99"/>
    <w:semiHidden/>
    <w:unhideWhenUsed/>
    <w:rsid w:val="00AF052E"/>
    <w:pPr>
      <w:spacing w:after="0" w:line="240" w:lineRule="auto"/>
    </w:pPr>
    <w:rPr>
      <w:sz w:val="20"/>
      <w:szCs w:val="20"/>
    </w:rPr>
  </w:style>
  <w:style w:type="character" w:customStyle="1" w:styleId="af2">
    <w:name w:val="Текст сноски Знак"/>
    <w:basedOn w:val="a0"/>
    <w:link w:val="af1"/>
    <w:uiPriority w:val="99"/>
    <w:semiHidden/>
    <w:rsid w:val="00AF052E"/>
    <w:rPr>
      <w:sz w:val="20"/>
      <w:szCs w:val="20"/>
    </w:rPr>
  </w:style>
  <w:style w:type="character" w:styleId="af3">
    <w:name w:val="footnote reference"/>
    <w:basedOn w:val="a0"/>
    <w:uiPriority w:val="99"/>
    <w:semiHidden/>
    <w:unhideWhenUsed/>
    <w:rsid w:val="00AF052E"/>
    <w:rPr>
      <w:vertAlign w:val="superscript"/>
    </w:rPr>
  </w:style>
  <w:style w:type="paragraph" w:styleId="af4">
    <w:name w:val="header"/>
    <w:basedOn w:val="a"/>
    <w:link w:val="af5"/>
    <w:uiPriority w:val="99"/>
    <w:unhideWhenUsed/>
    <w:rsid w:val="00C06500"/>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C06500"/>
  </w:style>
  <w:style w:type="paragraph" w:styleId="af6">
    <w:name w:val="footer"/>
    <w:basedOn w:val="a"/>
    <w:link w:val="af7"/>
    <w:uiPriority w:val="99"/>
    <w:unhideWhenUsed/>
    <w:rsid w:val="00C06500"/>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C06500"/>
  </w:style>
  <w:style w:type="character" w:styleId="af8">
    <w:name w:val="line number"/>
    <w:basedOn w:val="a0"/>
    <w:uiPriority w:val="99"/>
    <w:semiHidden/>
    <w:unhideWhenUsed/>
    <w:rsid w:val="009E331E"/>
  </w:style>
  <w:style w:type="paragraph" w:styleId="af9">
    <w:name w:val="endnote text"/>
    <w:basedOn w:val="a"/>
    <w:link w:val="afa"/>
    <w:uiPriority w:val="99"/>
    <w:semiHidden/>
    <w:unhideWhenUsed/>
    <w:rsid w:val="00661B05"/>
    <w:pPr>
      <w:spacing w:after="0" w:line="240" w:lineRule="auto"/>
    </w:pPr>
    <w:rPr>
      <w:sz w:val="20"/>
      <w:szCs w:val="20"/>
    </w:rPr>
  </w:style>
  <w:style w:type="character" w:customStyle="1" w:styleId="afa">
    <w:name w:val="Текст концевой сноски Знак"/>
    <w:basedOn w:val="a0"/>
    <w:link w:val="af9"/>
    <w:uiPriority w:val="99"/>
    <w:semiHidden/>
    <w:rsid w:val="00661B05"/>
    <w:rPr>
      <w:sz w:val="20"/>
      <w:szCs w:val="20"/>
    </w:rPr>
  </w:style>
  <w:style w:type="character" w:styleId="afb">
    <w:name w:val="endnote reference"/>
    <w:basedOn w:val="a0"/>
    <w:uiPriority w:val="99"/>
    <w:semiHidden/>
    <w:unhideWhenUsed/>
    <w:rsid w:val="00661B05"/>
    <w:rPr>
      <w:vertAlign w:val="superscript"/>
    </w:rPr>
  </w:style>
  <w:style w:type="paragraph" w:styleId="afc">
    <w:name w:val="Plain Text"/>
    <w:basedOn w:val="a"/>
    <w:link w:val="afd"/>
    <w:uiPriority w:val="99"/>
    <w:unhideWhenUsed/>
    <w:rsid w:val="008010F3"/>
    <w:pPr>
      <w:spacing w:after="0" w:line="240" w:lineRule="auto"/>
    </w:pPr>
    <w:rPr>
      <w:szCs w:val="21"/>
    </w:rPr>
  </w:style>
  <w:style w:type="character" w:customStyle="1" w:styleId="afd">
    <w:name w:val="Текст Знак"/>
    <w:basedOn w:val="a0"/>
    <w:link w:val="afc"/>
    <w:uiPriority w:val="99"/>
    <w:rsid w:val="008010F3"/>
    <w:rPr>
      <w:rFonts w:ascii="Calibri" w:hAnsi="Calibri"/>
      <w:szCs w:val="21"/>
    </w:rPr>
  </w:style>
  <w:style w:type="paragraph" w:customStyle="1" w:styleId="afe">
    <w:name w:val="Базовый"/>
    <w:rsid w:val="00B71900"/>
    <w:pPr>
      <w:spacing w:after="0" w:line="240" w:lineRule="auto"/>
      <w:ind w:firstLine="567"/>
      <w:jc w:val="both"/>
    </w:pPr>
    <w:rPr>
      <w:rFonts w:ascii="Times New Roman" w:eastAsia="Times New Roman" w:hAnsi="Times New Roman" w:cs="Times New Roman"/>
      <w:sz w:val="24"/>
      <w:szCs w:val="20"/>
    </w:rPr>
  </w:style>
  <w:style w:type="character" w:customStyle="1" w:styleId="30">
    <w:name w:val="Заголовок 3 Знак"/>
    <w:basedOn w:val="a0"/>
    <w:link w:val="3"/>
    <w:uiPriority w:val="9"/>
    <w:rsid w:val="00873B6F"/>
    <w:rPr>
      <w:rFonts w:ascii="Arial" w:eastAsia="Arial" w:hAnsi="Arial" w:cs="Arial"/>
      <w:color w:val="434343"/>
      <w:sz w:val="28"/>
      <w:szCs w:val="28"/>
      <w:lang w:val="ru" w:eastAsia="ru-RU"/>
    </w:rPr>
  </w:style>
  <w:style w:type="character" w:customStyle="1" w:styleId="40">
    <w:name w:val="Заголовок 4 Знак"/>
    <w:basedOn w:val="a0"/>
    <w:link w:val="4"/>
    <w:uiPriority w:val="9"/>
    <w:semiHidden/>
    <w:rsid w:val="00873B6F"/>
    <w:rPr>
      <w:rFonts w:ascii="Arial" w:eastAsia="Arial" w:hAnsi="Arial" w:cs="Arial"/>
      <w:color w:val="666666"/>
      <w:sz w:val="24"/>
      <w:szCs w:val="24"/>
      <w:lang w:val="ru" w:eastAsia="ru-RU"/>
    </w:rPr>
  </w:style>
  <w:style w:type="character" w:customStyle="1" w:styleId="50">
    <w:name w:val="Заголовок 5 Знак"/>
    <w:basedOn w:val="a0"/>
    <w:link w:val="5"/>
    <w:uiPriority w:val="9"/>
    <w:semiHidden/>
    <w:rsid w:val="00873B6F"/>
    <w:rPr>
      <w:rFonts w:ascii="Arial" w:eastAsia="Arial" w:hAnsi="Arial" w:cs="Arial"/>
      <w:color w:val="666666"/>
      <w:lang w:val="ru" w:eastAsia="ru-RU"/>
    </w:rPr>
  </w:style>
  <w:style w:type="character" w:customStyle="1" w:styleId="60">
    <w:name w:val="Заголовок 6 Знак"/>
    <w:basedOn w:val="a0"/>
    <w:link w:val="6"/>
    <w:uiPriority w:val="9"/>
    <w:semiHidden/>
    <w:rsid w:val="00873B6F"/>
    <w:rPr>
      <w:rFonts w:ascii="Arial" w:eastAsia="Arial" w:hAnsi="Arial" w:cs="Arial"/>
      <w:i/>
      <w:color w:val="666666"/>
      <w:lang w:val="ru" w:eastAsia="ru-RU"/>
    </w:rPr>
  </w:style>
  <w:style w:type="character" w:customStyle="1" w:styleId="a4">
    <w:name w:val="Заголовок Знак"/>
    <w:basedOn w:val="a0"/>
    <w:link w:val="a3"/>
    <w:uiPriority w:val="10"/>
    <w:rsid w:val="00873B6F"/>
    <w:rPr>
      <w:rFonts w:ascii="Arial" w:eastAsia="Arial" w:hAnsi="Arial" w:cs="Arial"/>
      <w:sz w:val="52"/>
      <w:szCs w:val="52"/>
      <w:lang w:val="ru" w:eastAsia="ru-RU"/>
    </w:rPr>
  </w:style>
  <w:style w:type="paragraph" w:styleId="aff">
    <w:name w:val="Subtitle"/>
    <w:basedOn w:val="a"/>
    <w:next w:val="a"/>
    <w:link w:val="aff0"/>
    <w:uiPriority w:val="11"/>
    <w:qFormat/>
    <w:pPr>
      <w:keepNext/>
      <w:keepLines/>
      <w:spacing w:after="320"/>
    </w:pPr>
    <w:rPr>
      <w:rFonts w:ascii="Arial" w:eastAsia="Arial" w:hAnsi="Arial" w:cs="Arial"/>
      <w:color w:val="666666"/>
      <w:sz w:val="30"/>
      <w:szCs w:val="30"/>
    </w:rPr>
  </w:style>
  <w:style w:type="character" w:customStyle="1" w:styleId="aff0">
    <w:name w:val="Подзаголовок Знак"/>
    <w:basedOn w:val="a0"/>
    <w:link w:val="aff"/>
    <w:uiPriority w:val="11"/>
    <w:rsid w:val="00873B6F"/>
    <w:rPr>
      <w:rFonts w:ascii="Arial" w:eastAsia="Arial" w:hAnsi="Arial" w:cs="Arial"/>
      <w:color w:val="666666"/>
      <w:sz w:val="30"/>
      <w:szCs w:val="30"/>
      <w:lang w:val="ru" w:eastAsia="ru-RU"/>
    </w:rPr>
  </w:style>
  <w:style w:type="paragraph" w:customStyle="1" w:styleId="qavbody">
    <w:name w:val="qav_body"/>
    <w:basedOn w:val="a"/>
    <w:qFormat/>
    <w:rsid w:val="00873B6F"/>
    <w:pPr>
      <w:widowControl w:val="0"/>
      <w:spacing w:after="85" w:line="240" w:lineRule="auto"/>
      <w:jc w:val="both"/>
    </w:pPr>
    <w:rPr>
      <w:rFonts w:ascii="Noto Serif" w:eastAsia="DejaVu Sans" w:hAnsi="Noto Serif" w:cs="Lohit Hindi"/>
      <w:sz w:val="24"/>
      <w:szCs w:val="24"/>
      <w:lang w:eastAsia="zh-CN" w:bidi="hi-IN"/>
    </w:rPr>
  </w:style>
  <w:style w:type="paragraph" w:customStyle="1" w:styleId="docdata">
    <w:name w:val="docdata"/>
    <w:aliases w:val="docy,v5,37222,bqiaagaaeyqcaaagiaiaaapnkaaabduqaaaaaaaaaaaaaaaaaaaaaaaaaaaaaaaaaaaaaaaaaaaaaaaaaaaaaaaaaaaaaaaaaaaaaaaaaaaaaaaaaaaaaaaaaaaaaaaaaaaaaaaaaaaaaaaaaaaaaaaaaaaaaaaaaaaaaaaaaaaaaaaaaaaaaaaaaaaaaaaaaaaaaaaaaaaaaaaaaaaaaaaaaaaaaaaaaaaaaaa"/>
    <w:basedOn w:val="a"/>
    <w:rsid w:val="00873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wrd-expl">
    <w:name w:val="b-wrd-expl"/>
    <w:basedOn w:val="a0"/>
    <w:rsid w:val="00873B6F"/>
  </w:style>
  <w:style w:type="character" w:customStyle="1" w:styleId="doc">
    <w:name w:val="doc"/>
    <w:basedOn w:val="a0"/>
    <w:rsid w:val="00873B6F"/>
  </w:style>
  <w:style w:type="character" w:styleId="aff1">
    <w:name w:val="Unresolved Mention"/>
    <w:basedOn w:val="a0"/>
    <w:uiPriority w:val="99"/>
    <w:semiHidden/>
    <w:unhideWhenUsed/>
    <w:rsid w:val="00E56323"/>
    <w:rPr>
      <w:color w:val="605E5C"/>
      <w:shd w:val="clear" w:color="auto" w:fill="E1DFDD"/>
    </w:rPr>
  </w:style>
  <w:style w:type="character" w:customStyle="1" w:styleId="nowrap">
    <w:name w:val="nowrap"/>
    <w:basedOn w:val="a0"/>
    <w:rsid w:val="00496E25"/>
  </w:style>
  <w:style w:type="character" w:styleId="aff2">
    <w:name w:val="Strong"/>
    <w:basedOn w:val="a0"/>
    <w:uiPriority w:val="22"/>
    <w:qFormat/>
    <w:rsid w:val="00F05EFE"/>
    <w:rPr>
      <w:b/>
      <w:bCs/>
    </w:r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table" w:customStyle="1" w:styleId="aff7">
    <w:basedOn w:val="TableNormal"/>
    <w:tblPr>
      <w:tblStyleRowBandSize w:val="1"/>
      <w:tblStyleColBandSize w:val="1"/>
      <w:tblCellMar>
        <w:top w:w="0" w:type="dxa"/>
        <w:left w:w="115" w:type="dxa"/>
        <w:bottom w:w="0" w:type="dxa"/>
        <w:right w:w="115" w:type="dxa"/>
      </w:tblCellMar>
    </w:tblPr>
  </w:style>
  <w:style w:type="table" w:customStyle="1" w:styleId="aff8">
    <w:basedOn w:val="TableNormal"/>
    <w:tblPr>
      <w:tblStyleRowBandSize w:val="1"/>
      <w:tblStyleColBandSize w:val="1"/>
      <w:tblCellMar>
        <w:top w:w="0" w:type="dxa"/>
        <w:left w:w="115" w:type="dxa"/>
        <w:bottom w:w="0" w:type="dxa"/>
        <w:right w:w="115"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tblPr>
      <w:tblStyleRowBandSize w:val="1"/>
      <w:tblStyleColBandSize w:val="1"/>
      <w:tblCellMar>
        <w:top w:w="0" w:type="dxa"/>
        <w:left w:w="115" w:type="dxa"/>
        <w:bottom w:w="0" w:type="dxa"/>
        <w:right w:w="115"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table" w:customStyle="1" w:styleId="affd">
    <w:basedOn w:val="TableNormal"/>
    <w:tblPr>
      <w:tblStyleRowBandSize w:val="1"/>
      <w:tblStyleColBandSize w:val="1"/>
      <w:tblCellMar>
        <w:top w:w="0" w:type="dxa"/>
        <w:left w:w="115" w:type="dxa"/>
        <w:bottom w:w="0" w:type="dxa"/>
        <w:right w:w="115" w:type="dxa"/>
      </w:tblCellMar>
    </w:tblPr>
  </w:style>
  <w:style w:type="table" w:customStyle="1" w:styleId="affe">
    <w:basedOn w:val="TableNormal"/>
    <w:tblPr>
      <w:tblStyleRowBandSize w:val="1"/>
      <w:tblStyleColBandSize w:val="1"/>
      <w:tblCellMar>
        <w:top w:w="0" w:type="dxa"/>
        <w:left w:w="115" w:type="dxa"/>
        <w:bottom w:w="0" w:type="dxa"/>
        <w:right w:w="115" w:type="dxa"/>
      </w:tblCellMar>
    </w:tblPr>
  </w:style>
  <w:style w:type="character" w:customStyle="1" w:styleId="apple-tab-span">
    <w:name w:val="apple-tab-span"/>
    <w:basedOn w:val="a0"/>
    <w:rsid w:val="00D03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33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ketchengine.e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eppavlov.a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wikipedia.org/wiki/Synonym" TargetMode="External"/><Relationship Id="rId4" Type="http://schemas.openxmlformats.org/officeDocument/2006/relationships/styles" Target="styles.xml"/><Relationship Id="rId9" Type="http://schemas.openxmlformats.org/officeDocument/2006/relationships/hyperlink" Target="https://onlinelibrary.wiley.com/doi/full/10.1111/lang.12250?casa_token=rNbNI_GIuzwAAAAA%3Atda8oZSkjT31pQ4lPQYacR7TYStjQRbwhC7HzbsuN7HmcPhwhL_21gVWEnVscY69K_dneDjNMP1zO7NB" TargetMode="External"/><Relationship Id="rId14" Type="http://schemas.openxmlformats.org/officeDocument/2006/relationships/hyperlink" Target="https://spacy.io/"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miem.hse.ru/en/" TargetMode="External"/><Relationship Id="rId3" Type="http://schemas.openxmlformats.org/officeDocument/2006/relationships/hyperlink" Target="mailto:aleksandra.bogoiavlenskaia@uit.no" TargetMode="External"/><Relationship Id="rId7" Type="http://schemas.openxmlformats.org/officeDocument/2006/relationships/hyperlink" Target="https://miem.hse.ru/en/edu/pm/" TargetMode="External"/><Relationship Id="rId2" Type="http://schemas.openxmlformats.org/officeDocument/2006/relationships/hyperlink" Target="mailto:poalbitskiy@edu.hse.ru" TargetMode="External"/><Relationship Id="rId1" Type="http://schemas.openxmlformats.org/officeDocument/2006/relationships/hyperlink" Target="mailto:evlasova@hse.ru" TargetMode="External"/><Relationship Id="rId6" Type="http://schemas.openxmlformats.org/officeDocument/2006/relationships/hyperlink" Target="https://miem.hse.ru/en/" TargetMode="External"/><Relationship Id="rId5" Type="http://schemas.openxmlformats.org/officeDocument/2006/relationships/hyperlink" Target="mailto:nzevakhina@hse.ru" TargetMode="External"/><Relationship Id="rId10" Type="http://schemas.openxmlformats.org/officeDocument/2006/relationships/hyperlink" Target="mailto:aline.savelieva@" TargetMode="External"/><Relationship Id="rId4" Type="http://schemas.openxmlformats.org/officeDocument/2006/relationships/hyperlink" Target="mailto:inna.glebkina@gmail.com" TargetMode="External"/><Relationship Id="rId9" Type="http://schemas.openxmlformats.org/officeDocument/2006/relationships/hyperlink" Target="https://miem.hse.ru/en/edu/p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NcxmEZxnQ1Zbk8n+X/+1Dp0h0A==">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675864-BADF-463E-B37F-46CD5274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21</Pages>
  <Words>8540</Words>
  <Characters>50220</Characters>
  <Application>Microsoft Office Word</Application>
  <DocSecurity>0</DocSecurity>
  <Lines>1116</Lines>
  <Paragraphs>559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Абдулаев Шамиль Магомедович</dc:creator>
  <cp:lastModifiedBy>name name</cp:lastModifiedBy>
  <cp:revision>6</cp:revision>
  <dcterms:created xsi:type="dcterms:W3CDTF">2021-12-13T08:58:00Z</dcterms:created>
  <dcterms:modified xsi:type="dcterms:W3CDTF">2021-12-15T12:39:00Z</dcterms:modified>
</cp:coreProperties>
</file>