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28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76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Лебедева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  <w:r>
        <w:t xml:space="preserve"> </w:t>
      </w:r>
      <w:r>
        <w:t xml:space="preserve">Общий формат команд можно представить следующим образом:</w:t>
      </w:r>
      <w:r>
        <w:t xml:space="preserve"> </w:t>
      </w:r>
    </w:p>
    <w:bookmarkEnd w:id="21"/>
    <w:bookmarkStart w:id="121" w:name="ход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Определили полное имя нашего домашнего каталога: 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</w:t>
      </w:r>
    </w:p>
    <w:p>
      <w:pPr>
        <w:pStyle w:val="FirstParagraph"/>
      </w:pPr>
      <w:r>
        <w:drawing>
          <wp:inline>
            <wp:extent cx="5041900" cy="457200"/>
            <wp:effectExtent b="0" l="0" r="0" t="0"/>
            <wp:docPr descr="Домашний каталог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 = 70%}</w:t>
      </w:r>
    </w:p>
    <w:p>
      <w:pPr>
        <w:numPr>
          <w:ilvl w:val="0"/>
          <w:numId w:val="1002"/>
        </w:numPr>
        <w:pStyle w:val="Compact"/>
      </w:pPr>
      <w:r>
        <w:t xml:space="preserve">Выполнили следующие действия:</w:t>
      </w:r>
    </w:p>
    <w:p>
      <w:pPr>
        <w:pStyle w:val="FirstParagraph"/>
      </w:pPr>
      <w:r>
        <w:t xml:space="preserve">Перешли в каталог /tmp и вывели его содержимое. (рис.</w:t>
      </w:r>
      <w:r>
        <w:t xml:space="preserve"> </w:t>
      </w:r>
      <w:r>
        <w:rPr>
          <w:bCs/>
          <w:b/>
        </w:rPr>
        <w:t xml:space="preserve">¿fig:002?</w:t>
      </w:r>
      <w:r>
        <w:t xml:space="preserve">)</w:t>
      </w:r>
    </w:p>
    <w:p>
      <w:pPr>
        <w:pStyle w:val="BodyText"/>
      </w:pPr>
      <w:r>
        <w:drawing>
          <wp:inline>
            <wp:extent cx="5334000" cy="2735178"/>
            <wp:effectExtent b="0" l="0" r="0" t="0"/>
            <wp:docPr descr="Содержимое каталог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#fig:002 width = 70%}</w:t>
      </w:r>
    </w:p>
    <w:p>
      <w:pPr>
        <w:pStyle w:val="BodyText"/>
      </w:pPr>
      <w:r>
        <w:t xml:space="preserve">Просмотрели различные опции команды ls. (рис.</w:t>
      </w:r>
      <w:r>
        <w:t xml:space="preserve"> </w:t>
      </w:r>
      <w:r>
        <w:rPr>
          <w:bCs/>
          <w:b/>
        </w:rPr>
        <w:t xml:space="preserve">¿fig:003?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¿fig:004?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¿fig:006?</w:t>
      </w:r>
      <w:r>
        <w:t xml:space="preserve">)</w:t>
      </w:r>
    </w:p>
    <w:p>
      <w:pPr>
        <w:pStyle w:val="BodyText"/>
      </w:pPr>
      <w:r>
        <w:drawing>
          <wp:inline>
            <wp:extent cx="5334000" cy="3942521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2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#fig:003 width = 70%}</w:t>
      </w:r>
    </w:p>
    <w:p>
      <w:pPr>
        <w:pStyle w:val="BodyText"/>
      </w:pPr>
      <w:r>
        <w:drawing>
          <wp:inline>
            <wp:extent cx="5334000" cy="4636984"/>
            <wp:effectExtent b="0" l="0" r="0" t="0"/>
            <wp:docPr descr="Команда ls -alF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6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#fig:004 width = 70%}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Команда ls -l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#fig:005 width = 70%}</w:t>
      </w:r>
    </w:p>
    <w:p>
      <w:pPr>
        <w:pStyle w:val="BodyText"/>
      </w:pPr>
      <w:r>
        <w:drawing>
          <wp:inline>
            <wp:extent cx="5334000" cy="2639982"/>
            <wp:effectExtent b="0" l="0" r="0" t="0"/>
            <wp:docPr descr="Команда ls -F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#fig:006 width = 70%}</w:t>
      </w:r>
    </w:p>
    <w:p>
      <w:pPr>
        <w:pStyle w:val="BodyText"/>
      </w:pPr>
      <w:r>
        <w:t xml:space="preserve">Перешли в каталог /var/spool и проверили наличие подкаталога с именем cron. Данный подкаталог существует. (рис.</w:t>
      </w:r>
      <w:r>
        <w:t xml:space="preserve"> </w:t>
      </w:r>
      <w:r>
        <w:rPr>
          <w:bCs/>
          <w:b/>
        </w:rPr>
        <w:t xml:space="preserve">¿fig:007?</w:t>
      </w:r>
      <w:r>
        <w:t xml:space="preserve">)</w:t>
      </w:r>
    </w:p>
    <w:p>
      <w:pPr>
        <w:pStyle w:val="BodyText"/>
      </w:pPr>
      <w:r>
        <w:drawing>
          <wp:inline>
            <wp:extent cx="5334000" cy="832734"/>
            <wp:effectExtent b="0" l="0" r="0" t="0"/>
            <wp:docPr descr="Проверка наличия подкаталог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#fig:007 width = 70%}</w:t>
      </w:r>
    </w:p>
    <w:p>
      <w:pPr>
        <w:pStyle w:val="BodyText"/>
      </w:pPr>
      <w:r>
        <w:t xml:space="preserve">Перешли в свой домашний каталог и вывели на экран его содержимое. Определили, кто является владельцем файлов и подкаталогов. (рис.</w:t>
      </w:r>
      <w:r>
        <w:t xml:space="preserve"> </w:t>
      </w:r>
      <w:r>
        <w:rPr>
          <w:bCs/>
          <w:b/>
        </w:rPr>
        <w:t xml:space="preserve">¿fig:008?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¿fig:009?</w:t>
      </w:r>
      <w:r>
        <w:t xml:space="preserve">)</w:t>
      </w:r>
    </w:p>
    <w:p>
      <w:pPr>
        <w:pStyle w:val="BodyText"/>
      </w:pPr>
      <w:r>
        <w:drawing>
          <wp:inline>
            <wp:extent cx="5334000" cy="4881049"/>
            <wp:effectExtent b="0" l="0" r="0" t="0"/>
            <wp:docPr descr="Владелец каталогов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1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#fig:008 width = 70%}</w:t>
      </w:r>
    </w:p>
    <w:p>
      <w:pPr>
        <w:pStyle w:val="BodyText"/>
      </w:pPr>
      <w:r>
        <w:drawing>
          <wp:inline>
            <wp:extent cx="5334000" cy="2097801"/>
            <wp:effectExtent b="0" l="0" r="0" t="0"/>
            <wp:docPr descr="Владелец каталогов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7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#fig:009 width = 70%}</w:t>
      </w:r>
    </w:p>
    <w:p>
      <w:pPr>
        <w:numPr>
          <w:ilvl w:val="0"/>
          <w:numId w:val="1003"/>
        </w:numPr>
        <w:pStyle w:val="Compact"/>
      </w:pPr>
      <w:r>
        <w:t xml:space="preserve">В домашнем каталоге создали новый каталог с именем newdir. (рис.</w:t>
      </w:r>
      <w:r>
        <w:t xml:space="preserve"> </w:t>
      </w:r>
      <w:r>
        <w:rPr>
          <w:bCs/>
          <w:b/>
        </w:rPr>
        <w:t xml:space="preserve">¿fig:010?</w:t>
      </w:r>
      <w:r>
        <w:t xml:space="preserve">)</w:t>
      </w:r>
    </w:p>
    <w:p>
      <w:pPr>
        <w:pStyle w:val="FirstParagraph"/>
      </w:pPr>
      <w:r>
        <w:drawing>
          <wp:inline>
            <wp:extent cx="5334000" cy="436306"/>
            <wp:effectExtent b="0" l="0" r="0" t="0"/>
            <wp:docPr descr="Создание каталога newdir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#fig:010 width = 70%}</w:t>
      </w:r>
    </w:p>
    <w:p>
      <w:pPr>
        <w:pStyle w:val="BodyText"/>
      </w:pPr>
      <w:r>
        <w:t xml:space="preserve">В каталоге ~/newdir создали новый каталог с именем morefun. (рис.</w:t>
      </w:r>
      <w:r>
        <w:t xml:space="preserve"> </w:t>
      </w:r>
      <w:r>
        <w:rPr>
          <w:bCs/>
          <w:b/>
        </w:rPr>
        <w:t xml:space="preserve">¿fig:011?</w:t>
      </w:r>
      <w:r>
        <w:t xml:space="preserve">)</w:t>
      </w:r>
    </w:p>
    <w:p>
      <w:pPr>
        <w:pStyle w:val="BodyText"/>
      </w:pPr>
      <w:r>
        <w:drawing>
          <wp:inline>
            <wp:extent cx="5334000" cy="846082"/>
            <wp:effectExtent b="0" l="0" r="0" t="0"/>
            <wp:docPr descr="Создание каталога morefun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6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#fig:011 width = 70%}</w:t>
      </w:r>
    </w:p>
    <w:p>
      <w:pPr>
        <w:pStyle w:val="BodyText"/>
      </w:pPr>
      <w:r>
        <w:t xml:space="preserve">В домашнем каталоге создали одной командой три новых каталога с именами</w:t>
      </w:r>
      <w:r>
        <w:t xml:space="preserve"> </w:t>
      </w:r>
      <w:r>
        <w:t xml:space="preserve">letters, memos, misk (рис.</w:t>
      </w:r>
      <w:r>
        <w:t xml:space="preserve"> </w:t>
      </w:r>
      <w:r>
        <w:rPr>
          <w:bCs/>
          <w:b/>
        </w:rPr>
        <w:t xml:space="preserve">¿fig:012?</w:t>
      </w:r>
      <w:r>
        <w:t xml:space="preserve">). Затем удалили эти каталоги одной командой.(рис.</w:t>
      </w:r>
      <w:r>
        <w:t xml:space="preserve"> </w:t>
      </w:r>
      <w:r>
        <w:rPr>
          <w:bCs/>
          <w:b/>
        </w:rPr>
        <w:t xml:space="preserve">¿fig:012?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¿fig:013?</w:t>
      </w:r>
      <w:r>
        <w:t xml:space="preserve">)</w:t>
      </w:r>
    </w:p>
    <w:p>
      <w:pPr>
        <w:pStyle w:val="BodyText"/>
      </w:pPr>
      <w:r>
        <w:drawing>
          <wp:inline>
            <wp:extent cx="5334000" cy="804157"/>
            <wp:effectExtent b="0" l="0" r="0" t="0"/>
            <wp:docPr descr="Создание трёх каталогов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4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#fig:012 width = 70%}</w:t>
      </w:r>
    </w:p>
    <w:p>
      <w:pPr>
        <w:pStyle w:val="BodyText"/>
      </w:pPr>
      <w:r>
        <w:drawing>
          <wp:inline>
            <wp:extent cx="5334000" cy="451290"/>
            <wp:effectExtent b="0" l="0" r="0" t="0"/>
            <wp:docPr descr="Удаление трёх каталогов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#fig:013 width = 70%}</w:t>
      </w:r>
    </w:p>
    <w:p>
      <w:pPr>
        <w:pStyle w:val="BodyText"/>
      </w:pPr>
      <w:r>
        <w:t xml:space="preserve">Попробовали удалить ранее созданный каталог ~/newdir командой rm. Проверили,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Удалили каталог ~/newdir/morefun из домашнего каталога. Проверили, был ли</w:t>
      </w:r>
      <w:r>
        <w:t xml:space="preserve"> </w:t>
      </w:r>
      <w:r>
        <w:t xml:space="preserve">каталог удалён.(рис.</w:t>
      </w:r>
      <w:r>
        <w:t xml:space="preserve"> </w:t>
      </w:r>
      <w:r>
        <w:rPr>
          <w:bCs/>
          <w:b/>
        </w:rPr>
        <w:t xml:space="preserve">¿fig:014?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¿fig:015?</w:t>
      </w:r>
      <w:r>
        <w:t xml:space="preserve">)</w:t>
      </w:r>
    </w:p>
    <w:p>
      <w:pPr>
        <w:pStyle w:val="BodyText"/>
      </w:pPr>
      <w:r>
        <w:drawing>
          <wp:inline>
            <wp:extent cx="4838700" cy="1104900"/>
            <wp:effectExtent b="0" l="0" r="0" t="0"/>
            <wp:docPr descr="Удаление каталога morefun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#fig:014 width = 70%}</w:t>
      </w:r>
    </w:p>
    <w:p>
      <w:pPr>
        <w:pStyle w:val="BodyText"/>
      </w:pPr>
      <w:r>
        <w:drawing>
          <wp:inline>
            <wp:extent cx="5334000" cy="572204"/>
            <wp:effectExtent b="0" l="0" r="0" t="0"/>
            <wp:docPr descr="Удаление newdir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#fig:015 width = 70%}</w:t>
      </w:r>
    </w:p>
    <w:p>
      <w:pPr>
        <w:numPr>
          <w:ilvl w:val="0"/>
          <w:numId w:val="1004"/>
        </w:numPr>
        <w:pStyle w:val="Compact"/>
      </w:pPr>
      <w:r>
        <w:t xml:space="preserve">С помощью команды man определили,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 (рис.</w:t>
      </w:r>
      <w:r>
        <w:t xml:space="preserve"> </w:t>
      </w:r>
      <w:r>
        <w:rPr>
          <w:bCs/>
          <w:b/>
        </w:rPr>
        <w:t xml:space="preserve">¿fig:016?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¿fig:017?</w:t>
      </w:r>
      <w:r>
        <w:t xml:space="preserve">)</w:t>
      </w:r>
    </w:p>
    <w:p>
      <w:pPr>
        <w:pStyle w:val="FirstParagraph"/>
      </w:pPr>
      <w:r>
        <w:drawing>
          <wp:inline>
            <wp:extent cx="5334000" cy="4092979"/>
            <wp:effectExtent b="0" l="0" r="0" t="0"/>
            <wp:docPr descr="Функции команды ls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2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#fig:016 width = 70%}</w:t>
      </w:r>
    </w:p>
    <w:p>
      <w:pPr>
        <w:pStyle w:val="BodyText"/>
      </w:pPr>
      <w:r>
        <w:drawing>
          <wp:inline>
            <wp:extent cx="5334000" cy="367453"/>
            <wp:effectExtent b="0" l="0" r="0" t="0"/>
            <wp:docPr descr="Функции команды ls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#fig:017 width = 70%}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определили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(рис.</w:t>
      </w:r>
      <w:r>
        <w:t xml:space="preserve"> </w:t>
      </w:r>
      <w:r>
        <w:rPr>
          <w:bCs/>
          <w:b/>
        </w:rPr>
        <w:t xml:space="preserve">¿fig:018?</w:t>
      </w:r>
      <w:r>
        <w:t xml:space="preserve">)</w:t>
      </w:r>
    </w:p>
    <w:p>
      <w:pPr>
        <w:pStyle w:val="FirstParagraph"/>
      </w:pPr>
      <w:r>
        <w:drawing>
          <wp:inline>
            <wp:extent cx="5334000" cy="424192"/>
            <wp:effectExtent b="0" l="0" r="0" t="0"/>
            <wp:docPr descr="Удаление трёх каталогов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#fig:018 width = 70%}</w:t>
      </w:r>
    </w:p>
    <w:p>
      <w:pPr>
        <w:numPr>
          <w:ilvl w:val="0"/>
          <w:numId w:val="1006"/>
        </w:numPr>
        <w:pStyle w:val="Compact"/>
      </w:pPr>
      <w:r>
        <w:t xml:space="preserve">Использовали команду man для просмотра описания следующих команд: cd, pwd, mkdir,</w:t>
      </w:r>
      <w:r>
        <w:t xml:space="preserve"> </w:t>
      </w:r>
      <w:r>
        <w:t xml:space="preserve">rmdir, rm. Пояснили основные опции этих команд. (рис.</w:t>
      </w:r>
      <w:r>
        <w:t xml:space="preserve"> </w:t>
      </w:r>
      <w:r>
        <w:rPr>
          <w:bCs/>
          <w:b/>
        </w:rPr>
        <w:t xml:space="preserve">¿fig:023?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¿fig:024?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¿fig:025?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¿fig:026?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¿fig:027?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¿fig:028?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¿fig:029?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¿fig:030?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¿fig:031?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¿fig:032?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¿fig:033?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¿fig:034?</w:t>
      </w:r>
      <w:r>
        <w:t xml:space="preserve">)</w:t>
      </w:r>
    </w:p>
    <w:p>
      <w:pPr>
        <w:pStyle w:val="FirstParagraph"/>
      </w:pPr>
      <w:r>
        <w:drawing>
          <wp:inline>
            <wp:extent cx="3581400" cy="1536700"/>
            <wp:effectExtent b="0" l="0" r="0" t="0"/>
            <wp:docPr descr="man " title="" id="77" name="Picture"/>
            <a:graphic>
              <a:graphicData uri="http://schemas.openxmlformats.org/drawingml/2006/picture">
                <pic:pic>
                  <pic:nvPicPr>
                    <pic:cNvPr descr="image/3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#fig:033 width = 70%}</w:t>
      </w:r>
    </w:p>
    <w:p>
      <w:pPr>
        <w:pStyle w:val="BodyText"/>
      </w:pPr>
      <w:r>
        <w:drawing>
          <wp:inline>
            <wp:extent cx="5334000" cy="4090197"/>
            <wp:effectExtent b="0" l="0" r="0" t="0"/>
            <wp:docPr descr="Функции команды cd" title="" id="80" name="Picture"/>
            <a:graphic>
              <a:graphicData uri="http://schemas.openxmlformats.org/drawingml/2006/picture">
                <pic:pic>
                  <pic:nvPicPr>
                    <pic:cNvPr descr="image/2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0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#fig:023 width = 70%}</w:t>
      </w:r>
    </w:p>
    <w:p>
      <w:pPr>
        <w:pStyle w:val="BodyText"/>
      </w:pPr>
      <w:r>
        <w:drawing>
          <wp:inline>
            <wp:extent cx="5334000" cy="2051538"/>
            <wp:effectExtent b="0" l="0" r="0" t="0"/>
            <wp:docPr descr="Функции команды cd" title="" id="83" name="Picture"/>
            <a:graphic>
              <a:graphicData uri="http://schemas.openxmlformats.org/drawingml/2006/picture">
                <pic:pic>
                  <pic:nvPicPr>
                    <pic:cNvPr descr="image/2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1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#fig:024 width = 70%}</w:t>
      </w:r>
    </w:p>
    <w:p>
      <w:pPr>
        <w:pStyle w:val="BodyText"/>
      </w:pPr>
      <w:r>
        <w:drawing>
          <wp:inline>
            <wp:extent cx="5334000" cy="1138620"/>
            <wp:effectExtent b="0" l="0" r="0" t="0"/>
            <wp:docPr descr="Функции команды cd" title="" id="86" name="Picture"/>
            <a:graphic>
              <a:graphicData uri="http://schemas.openxmlformats.org/drawingml/2006/picture">
                <pic:pic>
                  <pic:nvPicPr>
                    <pic:cNvPr descr="image/25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8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#fig:025 width = 70%}</w:t>
      </w:r>
    </w:p>
    <w:p>
      <w:pPr>
        <w:pStyle w:val="BodyText"/>
      </w:pPr>
      <w:r>
        <w:drawing>
          <wp:inline>
            <wp:extent cx="5334000" cy="1232221"/>
            <wp:effectExtent b="0" l="0" r="0" t="0"/>
            <wp:docPr descr="Функции команды cd" title="" id="89" name="Picture"/>
            <a:graphic>
              <a:graphicData uri="http://schemas.openxmlformats.org/drawingml/2006/picture">
                <pic:pic>
                  <pic:nvPicPr>
                    <pic:cNvPr descr="image/26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2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#fig:026 width = 70%}</w:t>
      </w:r>
    </w:p>
    <w:p>
      <w:pPr>
        <w:pStyle w:val="BodyText"/>
      </w:pPr>
      <w:r>
        <w:drawing>
          <wp:inline>
            <wp:extent cx="5334000" cy="2415847"/>
            <wp:effectExtent b="0" l="0" r="0" t="0"/>
            <wp:docPr descr="Функции команды pwd" title="" id="92" name="Picture"/>
            <a:graphic>
              <a:graphicData uri="http://schemas.openxmlformats.org/drawingml/2006/picture">
                <pic:pic>
                  <pic:nvPicPr>
                    <pic:cNvPr descr="image/2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5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#fig:027 width = 70%}</w:t>
      </w:r>
    </w:p>
    <w:p>
      <w:pPr>
        <w:pStyle w:val="BodyText"/>
      </w:pPr>
      <w:r>
        <w:drawing>
          <wp:inline>
            <wp:extent cx="5334000" cy="1853724"/>
            <wp:effectExtent b="0" l="0" r="0" t="0"/>
            <wp:docPr descr="Функции команды pwd" title="" id="95" name="Picture"/>
            <a:graphic>
              <a:graphicData uri="http://schemas.openxmlformats.org/drawingml/2006/picture">
                <pic:pic>
                  <pic:nvPicPr>
                    <pic:cNvPr descr="image/2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3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#fig:028 width = 70%}</w:t>
      </w:r>
    </w:p>
    <w:p>
      <w:pPr>
        <w:pStyle w:val="BodyText"/>
      </w:pPr>
      <w:r>
        <w:drawing>
          <wp:inline>
            <wp:extent cx="5334000" cy="3241291"/>
            <wp:effectExtent b="0" l="0" r="0" t="0"/>
            <wp:docPr descr="Функции команды mkdir" title="" id="98" name="Picture"/>
            <a:graphic>
              <a:graphicData uri="http://schemas.openxmlformats.org/drawingml/2006/picture">
                <pic:pic>
                  <pic:nvPicPr>
                    <pic:cNvPr descr="image/2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1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#fig:029 width = 70%}</w:t>
      </w:r>
    </w:p>
    <w:p>
      <w:pPr>
        <w:pStyle w:val="BodyText"/>
      </w:pPr>
      <w:r>
        <w:drawing>
          <wp:inline>
            <wp:extent cx="5334000" cy="2811814"/>
            <wp:effectExtent b="0" l="0" r="0" t="0"/>
            <wp:docPr descr="Функции команды rmdir" title="" id="101" name="Picture"/>
            <a:graphic>
              <a:graphicData uri="http://schemas.openxmlformats.org/drawingml/2006/picture">
                <pic:pic>
                  <pic:nvPicPr>
                    <pic:cNvPr descr="image/3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#fig:030 width = 70%}</w:t>
      </w:r>
    </w:p>
    <w:p>
      <w:pPr>
        <w:pStyle w:val="BodyText"/>
      </w:pPr>
      <w:r>
        <w:drawing>
          <wp:inline>
            <wp:extent cx="5334000" cy="3455185"/>
            <wp:effectExtent b="0" l="0" r="0" t="0"/>
            <wp:docPr descr="Функции команды rmdir" title="" id="104" name="Picture"/>
            <a:graphic>
              <a:graphicData uri="http://schemas.openxmlformats.org/drawingml/2006/picture">
                <pic:pic>
                  <pic:nvPicPr>
                    <pic:cNvPr descr="image/3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5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#fig:031 width = 70%}</w:t>
      </w:r>
    </w:p>
    <w:p>
      <w:pPr>
        <w:pStyle w:val="BodyText"/>
      </w:pPr>
      <w:r>
        <w:drawing>
          <wp:inline>
            <wp:extent cx="5334000" cy="4149328"/>
            <wp:effectExtent b="0" l="0" r="0" t="0"/>
            <wp:docPr descr="Функции команды rm" title="" id="107" name="Picture"/>
            <a:graphic>
              <a:graphicData uri="http://schemas.openxmlformats.org/drawingml/2006/picture">
                <pic:pic>
                  <pic:nvPicPr>
                    <pic:cNvPr descr="image/3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9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#fig:032 width = 70%}</w:t>
      </w:r>
    </w:p>
    <w:p>
      <w:pPr>
        <w:pStyle w:val="BodyText"/>
      </w:pPr>
      <w:r>
        <w:drawing>
          <wp:inline>
            <wp:extent cx="5334000" cy="6024517"/>
            <wp:effectExtent b="0" l="0" r="0" t="0"/>
            <wp:docPr descr="Функции команды rm" title="" id="110" name="Picture"/>
            <a:graphic>
              <a:graphicData uri="http://schemas.openxmlformats.org/drawingml/2006/picture">
                <pic:pic>
                  <pic:nvPicPr>
                    <pic:cNvPr descr="image/34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4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#fig:034 width = 70%}</w:t>
      </w:r>
    </w:p>
    <w:p>
      <w:pPr>
        <w:numPr>
          <w:ilvl w:val="0"/>
          <w:numId w:val="1007"/>
        </w:numPr>
        <w:pStyle w:val="Compact"/>
      </w:pPr>
      <w:r>
        <w:t xml:space="preserve">Используя информацию, полученную при помощи команды history, выполнили модификацию и исполнение нескольких команд из буфера команд. (рис.</w:t>
      </w:r>
      <w:r>
        <w:t xml:space="preserve"> </w:t>
      </w:r>
      <w:r>
        <w:rPr>
          <w:bCs/>
          <w:b/>
        </w:rPr>
        <w:t xml:space="preserve">¿fig:035?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¿fig:036?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¿fig:037?</w:t>
      </w:r>
      <w:r>
        <w:t xml:space="preserve">)</w:t>
      </w:r>
    </w:p>
    <w:p>
      <w:pPr>
        <w:pStyle w:val="FirstParagraph"/>
      </w:pPr>
      <w:r>
        <w:drawing>
          <wp:inline>
            <wp:extent cx="5334000" cy="2873973"/>
            <wp:effectExtent b="0" l="0" r="0" t="0"/>
            <wp:docPr descr="команда history" title="" id="113" name="Picture"/>
            <a:graphic>
              <a:graphicData uri="http://schemas.openxmlformats.org/drawingml/2006/picture">
                <pic:pic>
                  <pic:nvPicPr>
                    <pic:cNvPr descr="image/35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#fig:035 width = 70%}</w:t>
      </w:r>
    </w:p>
    <w:p>
      <w:pPr>
        <w:pStyle w:val="BodyText"/>
      </w:pPr>
      <w:r>
        <w:drawing>
          <wp:inline>
            <wp:extent cx="5334000" cy="442479"/>
            <wp:effectExtent b="0" l="0" r="0" t="0"/>
            <wp:docPr descr="Модификация" title="" id="116" name="Picture"/>
            <a:graphic>
              <a:graphicData uri="http://schemas.openxmlformats.org/drawingml/2006/picture">
                <pic:pic>
                  <pic:nvPicPr>
                    <pic:cNvPr descr="image/36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#fig:036 width = 70%}</w:t>
      </w:r>
    </w:p>
    <w:p>
      <w:pPr>
        <w:pStyle w:val="BodyText"/>
      </w:pPr>
      <w:r>
        <w:drawing>
          <wp:inline>
            <wp:extent cx="5334000" cy="695204"/>
            <wp:effectExtent b="0" l="0" r="0" t="0"/>
            <wp:docPr descr="Исполнение команды" title="" id="119" name="Picture"/>
            <a:graphic>
              <a:graphicData uri="http://schemas.openxmlformats.org/drawingml/2006/picture">
                <pic:pic>
                  <pic:nvPicPr>
                    <pic:cNvPr descr="image/37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5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#fig:037 width = 70%}</w:t>
      </w:r>
    </w:p>
    <w:bookmarkEnd w:id="121"/>
    <w:bookmarkStart w:id="122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Приобрели практические навыки взаимодействия пользователя с системой посредством командной строки.</w:t>
      </w:r>
    </w:p>
    <w:bookmarkEnd w:id="122"/>
    <w:bookmarkStart w:id="123" w:name="ответы-на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вопросы</w:t>
      </w:r>
    </w:p>
    <w:p>
      <w:pPr>
        <w:numPr>
          <w:ilvl w:val="0"/>
          <w:numId w:val="1008"/>
        </w:numPr>
        <w:pStyle w:val="Compact"/>
      </w:pPr>
      <w:r>
        <w:t xml:space="preserve">Что такое командная строка?</w:t>
      </w:r>
    </w:p>
    <w:p>
      <w:pPr>
        <w:pStyle w:val="FirstParagraph"/>
      </w:pPr>
      <w:r>
        <w:t xml:space="preserve">Командная строка (консоль или Терминал) – это специальная программа, которая позволяет управлять компьютером путем ввода текстовых команд с клавиатуры.</w:t>
      </w:r>
    </w:p>
    <w:p>
      <w:pPr>
        <w:numPr>
          <w:ilvl w:val="0"/>
          <w:numId w:val="1009"/>
        </w:numPr>
        <w:pStyle w:val="Compact"/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</w:p>
    <w:p>
      <w:pPr>
        <w:pStyle w:val="FirstParagraph"/>
      </w:pPr>
      <w:r>
        <w:t xml:space="preserve">pwd (Пример - рис.1)</w:t>
      </w:r>
    </w:p>
    <w:p>
      <w:pPr>
        <w:numPr>
          <w:ilvl w:val="0"/>
          <w:numId w:val="1010"/>
        </w:numPr>
        <w:pStyle w:val="Compact"/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</w:p>
    <w:p>
      <w:pPr>
        <w:pStyle w:val="FirstParagraph"/>
      </w:pPr>
      <w:r>
        <w:t xml:space="preserve">При помощи команды ls -F (Пример есть в ходе лабораторной работы)</w:t>
      </w:r>
    </w:p>
    <w:p>
      <w:pPr>
        <w:numPr>
          <w:ilvl w:val="0"/>
          <w:numId w:val="1011"/>
        </w:numPr>
        <w:pStyle w:val="Compact"/>
      </w:pPr>
      <w:r>
        <w:t xml:space="preserve">Каким образом отобразить информацию о скрытых файлах? Приведите примеры.</w:t>
      </w:r>
    </w:p>
    <w:p>
      <w:pPr>
        <w:pStyle w:val="FirstParagraph"/>
      </w:pPr>
      <w:r>
        <w:t xml:space="preserve">Файл считается скрытым, если его название начинается с символа точка «.». Обычно такие файлы используются приложениями для хранения настроек, конфигураций и другой информации, которую нужно скрыть от пользователя. Чтобы просмотреть скрытые файлы в каталоге необходимо ввести команду ls -a.</w:t>
      </w:r>
    </w:p>
    <w:p>
      <w:pPr>
        <w:numPr>
          <w:ilvl w:val="0"/>
          <w:numId w:val="1012"/>
        </w:numPr>
        <w:pStyle w:val="Compact"/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pStyle w:val="FirstParagraph"/>
      </w:pPr>
      <w:r>
        <w:t xml:space="preserve">При помощи команд rm и rmdir можно удалить файл и каталог. Это нельзя сделать одной и той же командой, т.к. rmdir используется, чтобы удалить пустой каталог, а rm используется, чтобы удалить непустые файлы или целые деревья каталогов.</w:t>
      </w:r>
    </w:p>
    <w:p>
      <w:pPr>
        <w:numPr>
          <w:ilvl w:val="0"/>
          <w:numId w:val="1013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 работы?</w:t>
      </w:r>
    </w:p>
    <w:p>
      <w:pPr>
        <w:pStyle w:val="FirstParagraph"/>
      </w:pPr>
      <w:r>
        <w:t xml:space="preserve">Команда history</w:t>
      </w:r>
    </w:p>
    <w:p>
      <w:pPr>
        <w:numPr>
          <w:ilvl w:val="0"/>
          <w:numId w:val="1014"/>
        </w:numPr>
        <w:pStyle w:val="Compact"/>
      </w:pPr>
      <w:r>
        <w:t xml:space="preserve">Как воспользоваться историей команд для их модифицированного выполнения? Приведите примеры.</w:t>
      </w:r>
    </w:p>
    <w:p>
      <w:pPr>
        <w:pStyle w:val="FirstParagraph"/>
      </w:pPr>
      <w:r>
        <w:t xml:space="preserve">С помощью следующей команды: !</w:t>
      </w:r>
      <w:r>
        <w:t xml:space="preserve">:s/</w:t>
      </w:r>
      <w:r>
        <w:t xml:space="preserve">/</w:t>
      </w:r>
      <w:r>
        <w:t xml:space="preserve"> </w:t>
      </w:r>
      <w:r>
        <w:t xml:space="preserve">Например: history 3 ls -a . !3:s/a/F ls -F</w:t>
      </w:r>
    </w:p>
    <w:p>
      <w:pPr>
        <w:numPr>
          <w:ilvl w:val="0"/>
          <w:numId w:val="1015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pStyle w:val="FirstParagraph"/>
      </w:pPr>
      <w:r>
        <w:t xml:space="preserve">В одной строке можно записать несколько команд. Если требуется выполнить последовательно несколько команд, записанный в одной строке, то для этого используется символ точка с запятой. Пример: cd; ls.</w:t>
      </w:r>
    </w:p>
    <w:p>
      <w:pPr>
        <w:numPr>
          <w:ilvl w:val="0"/>
          <w:numId w:val="1016"/>
        </w:numPr>
        <w:pStyle w:val="Compact"/>
      </w:pPr>
      <w:r>
        <w:t xml:space="preserve">Дайте определение и приведите примера символов экранирования.</w:t>
      </w:r>
    </w:p>
    <w:p>
      <w:pPr>
        <w:pStyle w:val="FirstParagraph"/>
      </w:pPr>
      <w:r>
        <w:t xml:space="preserve">Экранирующий символ сообщает интерпретатору, что следующий за ним символ должен восприниматься как обычный символ. Пример: echo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 </w:t>
      </w:r>
      <w:r>
        <w:t xml:space="preserve"># Привет echo</w:t>
      </w:r>
      <w:r>
        <w:t xml:space="preserve"> </w:t>
      </w:r>
      <w:r>
        <w:t xml:space="preserve">“</w:t>
      </w:r>
      <w:r>
        <w:t xml:space="preserve">Он сказал:</w:t>
      </w:r>
      <w:r>
        <w:t xml:space="preserve">”</w:t>
      </w:r>
      <w:r>
        <w:t xml:space="preserve">Привет”.” # Он сказал: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.</w:t>
      </w:r>
    </w:p>
    <w:p>
      <w:pPr>
        <w:numPr>
          <w:ilvl w:val="0"/>
          <w:numId w:val="1017"/>
        </w:numPr>
        <w:pStyle w:val="Compact"/>
      </w:pPr>
      <w:r>
        <w:t xml:space="preserve">Охарактеризуйте вывод информации на экран после выполнения команды ls с опцией l.</w:t>
      </w:r>
    </w:p>
    <w:p>
      <w:pPr>
        <w:pStyle w:val="FirstParagraph"/>
      </w:pPr>
      <w:r>
        <w:t xml:space="preserve">Если используется опция l в команде ls, то на экран выводится подробный список, в котором будет отображаться владелец, группа, дата создания, размер и другая информация о файлах и каталогах.</w:t>
      </w:r>
    </w:p>
    <w:p>
      <w:pPr>
        <w:numPr>
          <w:ilvl w:val="0"/>
          <w:numId w:val="1018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pStyle w:val="FirstParagraph"/>
      </w:pPr>
      <w:r>
        <w:t xml:space="preserve">Относительный путь – это путь к файлу относительно текущей папки. Начинается со знака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.</w:t>
      </w:r>
    </w:p>
    <w:p>
      <w:pPr>
        <w:numPr>
          <w:ilvl w:val="0"/>
          <w:numId w:val="1019"/>
        </w:numPr>
        <w:pStyle w:val="Compact"/>
      </w:pPr>
      <w:r>
        <w:t xml:space="preserve">Как получить информацию об интересующей вас команде?</w:t>
      </w:r>
    </w:p>
    <w:p>
      <w:pPr>
        <w:pStyle w:val="FirstParagraph"/>
      </w:pPr>
      <w:r>
        <w:t xml:space="preserve">С помощью команды man.</w:t>
      </w:r>
    </w:p>
    <w:p>
      <w:pPr>
        <w:numPr>
          <w:ilvl w:val="0"/>
          <w:numId w:val="1020"/>
        </w:numPr>
        <w:pStyle w:val="Compact"/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p>
      <w:pPr>
        <w:pStyle w:val="FirstParagraph"/>
      </w:pPr>
      <w:r>
        <w:t xml:space="preserve">Клавиша</w:t>
      </w:r>
      <w:r>
        <w:t xml:space="preserve"> </w:t>
      </w:r>
      <w:r>
        <w:t xml:space="preserve">“</w:t>
      </w:r>
      <w:r>
        <w:t xml:space="preserve">Tab</w:t>
      </w:r>
      <w:r>
        <w:t xml:space="preserve">”</w:t>
      </w:r>
      <w:r>
        <w:t xml:space="preserve">.</w:t>
      </w:r>
    </w:p>
    <w:bookmarkEnd w:id="1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28" Target="media/rId28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76" Target="media/rId7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Лебедева Ольга Андреевна</dc:creator>
  <dc:language>ru-RU</dc:language>
  <cp:keywords/>
  <dcterms:created xsi:type="dcterms:W3CDTF">2022-04-28T21:04:08Z</dcterms:created>
  <dcterms:modified xsi:type="dcterms:W3CDTF">2022-04-28T21:04:08Z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