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 (рис. 1)</w:t>
      </w:r>
    </w:p>
    <w:p>
      <w:pPr>
        <w:pStyle w:val="CaptionedFigure"/>
      </w:pPr>
      <w:bookmarkStart w:id="24" w:name="fig:001"/>
      <w:r>
        <w:drawing>
          <wp:inline>
            <wp:extent cx="5334000" cy="1900843"/>
            <wp:effectExtent b="0" l="0" r="0" t="0"/>
            <wp:docPr descr="Figure 1: Пункт 2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Пункт 2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 (рис. 2)</w:t>
      </w:r>
    </w:p>
    <w:p>
      <w:pPr>
        <w:pStyle w:val="CaptionedFigure"/>
      </w:pPr>
      <w:bookmarkStart w:id="28" w:name="fig:002"/>
      <w:r>
        <w:drawing>
          <wp:inline>
            <wp:extent cx="5334000" cy="2111877"/>
            <wp:effectExtent b="0" l="0" r="0" t="0"/>
            <wp:docPr descr="Figure 2: Пункт 3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Пункт 3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 (рис. 3)</w:t>
      </w:r>
    </w:p>
    <w:p>
      <w:pPr>
        <w:pStyle w:val="CaptionedFigure"/>
      </w:pPr>
      <w:bookmarkStart w:id="32" w:name="fig:003"/>
      <w:r>
        <w:drawing>
          <wp:inline>
            <wp:extent cx="5334000" cy="2540000"/>
            <wp:effectExtent b="0" l="0" r="0" t="0"/>
            <wp:docPr descr="Figure 3: Пункт 4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Пункт 4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 с символа h. (рис. 4)</w:t>
      </w:r>
    </w:p>
    <w:p>
      <w:pPr>
        <w:pStyle w:val="CaptionedFigure"/>
      </w:pPr>
      <w:bookmarkStart w:id="36" w:name="fig:004"/>
      <w:r>
        <w:drawing>
          <wp:inline>
            <wp:extent cx="5283200" cy="3454400"/>
            <wp:effectExtent b="0" l="0" r="0" t="0"/>
            <wp:docPr descr="Figure 4: Пункт 5" title="" id="34" name="Picture"/>
            <a:graphic>
              <a:graphicData uri="http://schemas.openxmlformats.org/drawingml/2006/picture">
                <pic:pic>
                  <pic:nvPicPr>
                    <pic:cNvPr descr="./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Пункт 5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 (рис. 5)</w:t>
      </w:r>
    </w:p>
    <w:p>
      <w:pPr>
        <w:pStyle w:val="CaptionedFigure"/>
      </w:pPr>
      <w:bookmarkStart w:id="40" w:name="fig:005"/>
      <w:r>
        <w:drawing>
          <wp:inline>
            <wp:extent cx="5334000" cy="3836931"/>
            <wp:effectExtent b="0" l="0" r="0" t="0"/>
            <wp:docPr descr="Figure 5: Пункт 6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Пункт 6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 Запустите из консоли в фоновом режиме редактор gedit.(рис. 6)</w:t>
      </w:r>
    </w:p>
    <w:p>
      <w:pPr>
        <w:pStyle w:val="CaptionedFigure"/>
      </w:pPr>
      <w:bookmarkStart w:id="44" w:name="fig:006"/>
      <w:r>
        <w:drawing>
          <wp:inline>
            <wp:extent cx="5334000" cy="1445765"/>
            <wp:effectExtent b="0" l="0" r="0" t="0"/>
            <wp:docPr descr="Figure 6: Пункт 7-8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Пункт 7-8</w:t>
      </w:r>
    </w:p>
    <w:p>
      <w:pPr>
        <w:numPr>
          <w:ilvl w:val="0"/>
          <w:numId w:val="1007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 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 (рис. 7)</w:t>
      </w:r>
    </w:p>
    <w:p>
      <w:pPr>
        <w:pStyle w:val="CaptionedFigure"/>
      </w:pPr>
      <w:bookmarkStart w:id="48" w:name="fig:007"/>
      <w:r>
        <w:drawing>
          <wp:inline>
            <wp:extent cx="5308600" cy="2184400"/>
            <wp:effectExtent b="0" l="0" r="0" t="0"/>
            <wp:docPr descr="Figure 7: Пункт 9-10" title="" id="46" name="Picture"/>
            <a:graphic>
              <a:graphicData uri="http://schemas.openxmlformats.org/drawingml/2006/picture">
                <pic:pic>
                  <pic:nvPicPr>
                    <pic:cNvPr descr="image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Пункт 9-10</w:t>
      </w:r>
    </w:p>
    <w:p>
      <w:pPr>
        <w:numPr>
          <w:ilvl w:val="0"/>
          <w:numId w:val="1008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8)</w:t>
      </w:r>
    </w:p>
    <w:p>
      <w:pPr>
        <w:pStyle w:val="CaptionedFigure"/>
      </w:pPr>
      <w:bookmarkStart w:id="52" w:name="fig:008"/>
      <w:r>
        <w:drawing>
          <wp:inline>
            <wp:extent cx="5092700" cy="2692400"/>
            <wp:effectExtent b="0" l="0" r="0" t="0"/>
            <wp:docPr descr="Figure 8: Пункт 11" title="" id="50" name="Picture"/>
            <a:graphic>
              <a:graphicData uri="http://schemas.openxmlformats.org/drawingml/2006/picture">
                <pic:pic>
                  <pic:nvPicPr>
                    <pic:cNvPr descr="image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Пункт 11</w:t>
      </w:r>
    </w:p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 (рис. 9)</w:t>
      </w:r>
    </w:p>
    <w:p>
      <w:pPr>
        <w:pStyle w:val="CaptionedFigure"/>
      </w:pPr>
      <w:bookmarkStart w:id="56" w:name="fig:009"/>
      <w:r>
        <w:drawing>
          <wp:inline>
            <wp:extent cx="5334000" cy="6031254"/>
            <wp:effectExtent b="0" l="0" r="0" t="0"/>
            <wp:docPr descr="Figure 9: Пункт 12" title="" id="54" name="Picture"/>
            <a:graphic>
              <a:graphicData uri="http://schemas.openxmlformats.org/drawingml/2006/picture">
                <pic:pic>
                  <pic:nvPicPr>
                    <pic:cNvPr descr="image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Пункт 12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iCs/>
          <w:i/>
        </w:rPr>
        <w:t xml:space="preserve">1. Какие потоки ввода вывода вы знаете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1. – stdin — стандартный поток ввода (клавиатура),</w:t>
      </w:r>
    </w:p>
    <w:p>
      <w:pPr>
        <w:pStyle w:val="BodyText"/>
      </w:pPr>
      <w:r>
        <w:t xml:space="preserve">– stdout — стандартный поток вывода (консоль),</w:t>
      </w:r>
    </w:p>
    <w:p>
      <w:pPr>
        <w:pStyle w:val="BodyText"/>
      </w:pPr>
      <w:r>
        <w:t xml:space="preserve">– stderr — стандартный поток вывод сообщений об ошибках на экран</w:t>
      </w:r>
    </w:p>
    <w:p>
      <w:pPr>
        <w:pStyle w:val="BodyText"/>
      </w:pPr>
      <w:r>
        <w:rPr>
          <w:iCs/>
          <w:i/>
        </w:rPr>
        <w:t xml:space="preserve">2. Объясните разницу между операцией &gt; и &gt;&gt;.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Символ &lt; используется для переназначения стандартного ввода команды.</w:t>
      </w:r>
      <w:r>
        <w:t xml:space="preserve"> </w:t>
      </w:r>
      <w:r>
        <w:t xml:space="preserve">Символ &gt;&gt;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pStyle w:val="BodyText"/>
      </w:pPr>
      <w:r>
        <w:rPr>
          <w:iCs/>
          <w:i/>
        </w:rPr>
        <w:t xml:space="preserve">3. Что такое конвейер?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Конвейер - способ связи между двумя программами.Конвейер (pipe) служит для объединения простых команд или утилит в цепочки, в которых результат работы предыдущей команды передается последующей. Синтаксис следующий: команда1 | команда 2</w:t>
      </w:r>
    </w:p>
    <w:p>
      <w:pPr>
        <w:pStyle w:val="BodyText"/>
      </w:pPr>
      <w:r>
        <w:rPr>
          <w:iCs/>
          <w:i/>
        </w:rPr>
        <w:t xml:space="preserve">4. Что такое PID и GID?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Process ID(PID) - идентификатор порожденного процесса. Group ID (GID-идентификация группы пользователей.</w:t>
      </w:r>
    </w:p>
    <w:p>
      <w:pPr>
        <w:pStyle w:val="BodyText"/>
      </w:pPr>
      <w:r>
        <w:rPr>
          <w:iCs/>
          <w:i/>
        </w:rPr>
        <w:t xml:space="preserve">5. Что такое процесс? Чем это понятие отличается от программы??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  <w:r>
        <w:t xml:space="preserve"> </w:t>
      </w:r>
      <w:r>
        <w:t xml:space="preserve">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pStyle w:val="BodyText"/>
      </w:pPr>
      <w:r>
        <w:rPr>
          <w:iCs/>
          <w:i/>
        </w:rPr>
        <w:t xml:space="preserve">6. Что такое задачи и какая команда позволяет ими управлять?</w:t>
      </w:r>
    </w:p>
    <w:p>
      <w:pPr>
        <w:pStyle w:val="BodyText"/>
      </w:pPr>
      <w:r>
        <w:rPr>
          <w:bCs/>
          <w:b/>
        </w:rPr>
        <w:t xml:space="preserve">Ответ: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</w:t>
      </w:r>
      <w:r>
        <w:t xml:space="preserve"> </w:t>
      </w:r>
      <w:r>
        <w:t xml:space="preserve">kill %номер задачи</w:t>
      </w:r>
    </w:p>
    <w:p>
      <w:pPr>
        <w:pStyle w:val="BodyText"/>
      </w:pPr>
      <w:r>
        <w:rPr>
          <w:iCs/>
          <w:i/>
        </w:rPr>
        <w:t xml:space="preserve">7. Найдите информацию об утилитах top и htop. Каковы их функции?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top показывает объем занятой памяти вместе с кэш. htop выдает объём реально занятой памяти без кэша.</w:t>
      </w:r>
    </w:p>
    <w:p>
      <w:pPr>
        <w:pStyle w:val="BodyText"/>
      </w:pPr>
      <w:r>
        <w:rPr>
          <w:iCs/>
          <w:i/>
        </w:rPr>
        <w:t xml:space="preserve">10. Как определить объем свободной памяти на жёстком диске?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Кодмандой df</w:t>
      </w:r>
    </w:p>
    <w:p>
      <w:pPr>
        <w:pStyle w:val="BodyText"/>
      </w:pPr>
      <w:r>
        <w:rPr>
          <w:iCs/>
          <w:i/>
        </w:rPr>
        <w:t xml:space="preserve">11. Как определить объем вашего домашнего каталога?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Кодмандой du</w:t>
      </w:r>
    </w:p>
    <w:p>
      <w:pPr>
        <w:pStyle w:val="BodyText"/>
      </w:pPr>
      <w:r>
        <w:rPr>
          <w:iCs/>
          <w:i/>
        </w:rPr>
        <w:t xml:space="preserve">12. Как удалить зависший процесс?</w:t>
      </w:r>
      <w:r>
        <w:t xml:space="preserve"> </w:t>
      </w:r>
      <w:r>
        <w:rPr>
          <w:bCs/>
          <w:b/>
        </w:rPr>
        <w:t xml:space="preserve">Ответ:</w:t>
      </w:r>
      <w:r>
        <w:t xml:space="preserve"> </w:t>
      </w:r>
      <w:r>
        <w:t xml:space="preserve">kill PID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Кузнецов Василий Юрьевич</dc:creator>
  <dc:language>ru-RU</dc:language>
  <cp:keywords/>
  <dcterms:created xsi:type="dcterms:W3CDTF">2022-05-06T09:59:03Z</dcterms:created>
  <dcterms:modified xsi:type="dcterms:W3CDTF">2022-05-06T09:59:03Z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