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Кузнецов</w:t>
      </w:r>
      <w:r>
        <w:t xml:space="preserve"> </w:t>
      </w:r>
      <w:r>
        <w:t xml:space="preserve">Василий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Знакомство с emacs и работа с файлом (рис. 1)</w:t>
      </w:r>
    </w:p>
    <w:p>
      <w:pPr>
        <w:pStyle w:val="CaptionedFigure"/>
      </w:pPr>
      <w:bookmarkStart w:id="22" w:name="fig:001"/>
      <w:r>
        <w:drawing>
          <wp:inline>
            <wp:extent cx="5334000" cy="3804564"/>
            <wp:effectExtent b="0" l="0" r="0" t="0"/>
            <wp:docPr descr="Figure 1: работа с файлом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работа с файлом</w:t>
      </w:r>
    </w:p>
    <w:p>
      <w:pPr>
        <w:numPr>
          <w:ilvl w:val="0"/>
          <w:numId w:val="1002"/>
        </w:numPr>
        <w:pStyle w:val="Compact"/>
      </w:pPr>
      <w:r>
        <w:t xml:space="preserve">Работа с буфером (рис. 2)</w:t>
      </w:r>
    </w:p>
    <w:p>
      <w:pPr>
        <w:pStyle w:val="CaptionedFigure"/>
      </w:pPr>
      <w:bookmarkStart w:id="24" w:name="fig:002"/>
      <w:r>
        <w:drawing>
          <wp:inline>
            <wp:extent cx="4889500" cy="6426200"/>
            <wp:effectExtent b="0" l="0" r="0" t="0"/>
            <wp:docPr descr="Figure 2: бефуры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6426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бефуры</w:t>
      </w:r>
    </w:p>
    <w:p>
      <w:pPr>
        <w:numPr>
          <w:ilvl w:val="0"/>
          <w:numId w:val="1003"/>
        </w:numPr>
        <w:pStyle w:val="Compact"/>
      </w:pPr>
      <w:r>
        <w:t xml:space="preserve">Создание 4х окон редактирования (рис. 3)</w:t>
      </w:r>
    </w:p>
    <w:p>
      <w:pPr>
        <w:pStyle w:val="CaptionedFigure"/>
      </w:pPr>
      <w:bookmarkStart w:id="26" w:name="fig:003"/>
      <w:r>
        <w:drawing>
          <wp:inline>
            <wp:extent cx="5334000" cy="2662487"/>
            <wp:effectExtent b="0" l="0" r="0" t="0"/>
            <wp:docPr descr="Figure 3: окна редактирования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2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окна редактирования</w:t>
      </w:r>
    </w:p>
    <w:bookmarkEnd w:id="27"/>
    <w:bookmarkStart w:id="2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Получили практические навыки работы с редактором Emacs.</w:t>
      </w:r>
    </w:p>
    <w:bookmarkEnd w:id="28"/>
    <w:bookmarkStart w:id="2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Редактор обладает возможностью редактировать текст, а также некоторыми удобными функциями, к примеру поиск текста.</w:t>
      </w:r>
    </w:p>
    <w:p>
      <w:pPr>
        <w:numPr>
          <w:ilvl w:val="0"/>
          <w:numId w:val="1004"/>
        </w:numPr>
      </w:pPr>
      <w:r>
        <w:t xml:space="preserve">Большое количество команд, некоторые из которых непонятно как использовать горячими клавишами.</w:t>
      </w:r>
    </w:p>
    <w:p>
      <w:pPr>
        <w:numPr>
          <w:ilvl w:val="0"/>
          <w:numId w:val="1004"/>
        </w:numPr>
      </w:pPr>
      <w:r>
        <w:t xml:space="preserve">Окно - отображённый буфер. Буфер - какой то текст.</w:t>
      </w:r>
    </w:p>
    <w:p>
      <w:pPr>
        <w:numPr>
          <w:ilvl w:val="0"/>
          <w:numId w:val="1004"/>
        </w:numPr>
      </w:pPr>
      <w:r>
        <w:t xml:space="preserve">В одном окне отображается один буфер, соответственно 10 буферов в одном окне открыть нельзя.</w:t>
      </w:r>
    </w:p>
    <w:p>
      <w:pPr>
        <w:numPr>
          <w:ilvl w:val="0"/>
          <w:numId w:val="1004"/>
        </w:numPr>
      </w:pPr>
      <w:r>
        <w:t xml:space="preserve">GNU Emacs, Messages, scratch.</w:t>
      </w:r>
    </w:p>
    <w:p>
      <w:pPr>
        <w:numPr>
          <w:ilvl w:val="0"/>
          <w:numId w:val="1004"/>
        </w:numPr>
      </w:pPr>
      <w:r>
        <w:t xml:space="preserve">ctrl + c + |</w:t>
      </w:r>
    </w:p>
    <w:p>
      <w:pPr>
        <w:numPr>
          <w:ilvl w:val="0"/>
          <w:numId w:val="1004"/>
        </w:numPr>
      </w:pPr>
      <w:r>
        <w:t xml:space="preserve">c-x 2</w:t>
      </w:r>
    </w:p>
    <w:p>
      <w:pPr>
        <w:numPr>
          <w:ilvl w:val="0"/>
          <w:numId w:val="1004"/>
        </w:numPr>
      </w:pPr>
      <w:r>
        <w:t xml:space="preserve">Настройки emacs хранятся в файле .emacs</w:t>
      </w:r>
    </w:p>
    <w:p>
      <w:pPr>
        <w:numPr>
          <w:ilvl w:val="0"/>
          <w:numId w:val="1004"/>
        </w:numPr>
      </w:pPr>
      <w:r>
        <w:t xml:space="preserve">Удаление предыдущего символа</w:t>
      </w:r>
    </w:p>
    <w:p>
      <w:pPr>
        <w:numPr>
          <w:ilvl w:val="0"/>
          <w:numId w:val="1004"/>
        </w:numPr>
      </w:pPr>
      <w:r>
        <w:t xml:space="preserve">Мне удобнее было использовать vi, поскольку я привык его использовать у себя на работе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creator>Кузнецов Василий Юрьевич</dc:creator>
  <dc:language>ru-RU</dc:language>
  <cp:keywords/>
  <dcterms:created xsi:type="dcterms:W3CDTF">2022-05-18T13:32:03Z</dcterms:created>
  <dcterms:modified xsi:type="dcterms:W3CDTF">2022-05-18T13:32:03Z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Текстовой 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