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8A5EDB">
        <w:t>03.05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8A5ED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515531">
              <w:rPr>
                <w:lang w:eastAsia="fr-FR"/>
              </w:rPr>
              <w:t>.</w:t>
            </w:r>
            <w:r>
              <w:rPr>
                <w:lang w:eastAsia="fr-FR"/>
              </w:rPr>
              <w:t>05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8A5ED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8A5EDB">
              <w:rPr>
                <w:lang w:eastAsia="fr-FR"/>
              </w:rPr>
              <w:t>10</w:t>
            </w:r>
            <w:r>
              <w:rPr>
                <w:lang w:eastAsia="fr-FR"/>
              </w:rPr>
              <w:t>.0</w:t>
            </w:r>
            <w:r w:rsidR="00E22E0B">
              <w:rPr>
                <w:lang w:eastAsia="fr-FR"/>
              </w:rPr>
              <w:t>5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F1542D" w:rsidRDefault="008A5EDB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 xml:space="preserve">Besprechung der Korrekturen in den Systemanforderungen und </w:t>
            </w:r>
            <w:r w:rsidR="00566E3B">
              <w:rPr>
                <w:b w:val="0"/>
                <w:color w:val="auto"/>
                <w:lang w:eastAsia="fr-FR"/>
              </w:rPr>
              <w:t>den hinzugefügten  Use-Cases</w:t>
            </w:r>
          </w:p>
          <w:p w:rsidR="00566E3B" w:rsidRPr="00F1542D" w:rsidRDefault="00C96C28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Weiteres Vorgehen besprechen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BF446C" w:rsidRDefault="00566E3B" w:rsidP="008A5ED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Business Object Model</w:t>
            </w:r>
          </w:p>
          <w:p w:rsidR="00C96C28" w:rsidRDefault="00566E3B" w:rsidP="00C96C28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val="en-US" w:eastAsia="fr-FR"/>
              </w:rPr>
            </w:pPr>
            <w:r w:rsidRPr="00566E3B">
              <w:rPr>
                <w:b w:val="0"/>
                <w:color w:val="auto"/>
                <w:lang w:val="en-US" w:eastAsia="fr-FR"/>
              </w:rPr>
              <w:t xml:space="preserve">Object </w:t>
            </w:r>
            <w:r w:rsidR="00C96C28">
              <w:rPr>
                <w:b w:val="0"/>
                <w:color w:val="auto"/>
                <w:lang w:val="en-US" w:eastAsia="fr-FR"/>
              </w:rPr>
              <w:t>“</w:t>
            </w:r>
            <w:r w:rsidRPr="00566E3B">
              <w:rPr>
                <w:b w:val="0"/>
                <w:color w:val="auto"/>
                <w:lang w:val="en-US" w:eastAsia="fr-FR"/>
              </w:rPr>
              <w:t>View</w:t>
            </w:r>
            <w:r w:rsidR="00C96C28">
              <w:rPr>
                <w:b w:val="0"/>
                <w:color w:val="auto"/>
                <w:lang w:val="en-US" w:eastAsia="fr-FR"/>
              </w:rPr>
              <w:t>”</w:t>
            </w:r>
            <w:r w:rsidRPr="00566E3B">
              <w:rPr>
                <w:b w:val="0"/>
                <w:color w:val="auto"/>
                <w:lang w:val="en-US" w:eastAsia="fr-FR"/>
              </w:rPr>
              <w:t xml:space="preserve"> und Object </w:t>
            </w:r>
            <w:r w:rsidR="00C96C28">
              <w:rPr>
                <w:b w:val="0"/>
                <w:color w:val="auto"/>
                <w:lang w:val="en-US" w:eastAsia="fr-FR"/>
              </w:rPr>
              <w:t>“</w:t>
            </w:r>
            <w:r w:rsidRPr="00566E3B">
              <w:rPr>
                <w:b w:val="0"/>
                <w:color w:val="auto"/>
                <w:lang w:val="en-US" w:eastAsia="fr-FR"/>
              </w:rPr>
              <w:t>FTPServer</w:t>
            </w:r>
            <w:r w:rsidR="00C96C28">
              <w:rPr>
                <w:b w:val="0"/>
                <w:color w:val="auto"/>
                <w:lang w:val="en-US" w:eastAsia="fr-FR"/>
              </w:rPr>
              <w:t>”</w:t>
            </w:r>
            <w:r w:rsidRPr="00566E3B">
              <w:rPr>
                <w:b w:val="0"/>
                <w:color w:val="auto"/>
                <w:lang w:val="en-US" w:eastAsia="fr-FR"/>
              </w:rPr>
              <w:t xml:space="preserve"> müssen </w:t>
            </w:r>
            <w:r w:rsidR="00C96C28">
              <w:rPr>
                <w:b w:val="0"/>
                <w:color w:val="auto"/>
                <w:lang w:val="en-US" w:eastAsia="fr-FR"/>
              </w:rPr>
              <w:t>entfernt warden</w:t>
            </w:r>
          </w:p>
          <w:p w:rsidR="00C96C28" w:rsidRDefault="00C96C28" w:rsidP="00C96C28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 w:rsidRPr="00C96C28">
              <w:rPr>
                <w:b w:val="0"/>
                <w:color w:val="auto"/>
                <w:lang w:eastAsia="fr-FR"/>
              </w:rPr>
              <w:t>Objekt für die Speicherung des Configs einfügen (XML File)</w:t>
            </w:r>
          </w:p>
          <w:p w:rsidR="00142522" w:rsidRDefault="00142522" w:rsidP="0014252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Sequenzdiagramme als nächster Schritt basierend auf den verschiednen Use-Cases</w:t>
            </w:r>
          </w:p>
          <w:p w:rsidR="00142522" w:rsidRPr="00C96C28" w:rsidRDefault="00142522" w:rsidP="0014252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Form soll detailliert sein und die Klassen aus dem Klassendiagramm benutzen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E37459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142522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Detaillierung und Korrektur der Systemanforderungen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8A5ED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E22E0B">
              <w:rPr>
                <w:lang w:eastAsia="fr-FR"/>
              </w:rPr>
              <w:t>.05</w:t>
            </w:r>
            <w:r w:rsidR="009B332B">
              <w:rPr>
                <w:lang w:eastAsia="fr-FR"/>
              </w:rPr>
              <w:t>.2007</w:t>
            </w:r>
          </w:p>
        </w:tc>
      </w:tr>
      <w:tr w:rsidR="00C82EAF" w:rsidTr="00C82EAF">
        <w:trPr>
          <w:trHeight w:val="287"/>
        </w:trPr>
        <w:tc>
          <w:tcPr>
            <w:tcW w:w="675" w:type="dxa"/>
          </w:tcPr>
          <w:p w:rsidR="00C82EAF" w:rsidRDefault="00E22E0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025605" w:rsidRDefault="00C96C28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Sequenzdiagramme</w:t>
            </w:r>
          </w:p>
        </w:tc>
        <w:tc>
          <w:tcPr>
            <w:tcW w:w="1418" w:type="dxa"/>
          </w:tcPr>
          <w:p w:rsidR="00C82EAF" w:rsidRDefault="00D25E8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C82EAF" w:rsidRDefault="008A5ED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03</w:t>
            </w:r>
            <w:r w:rsidR="00D25E83">
              <w:rPr>
                <w:lang w:eastAsia="fr-FR"/>
              </w:rPr>
              <w:t>.05.2007</w:t>
            </w:r>
          </w:p>
        </w:tc>
      </w:tr>
      <w:tr w:rsidR="00C96C28" w:rsidTr="00C82EAF">
        <w:trPr>
          <w:trHeight w:val="287"/>
        </w:trPr>
        <w:tc>
          <w:tcPr>
            <w:tcW w:w="675" w:type="dxa"/>
          </w:tcPr>
          <w:p w:rsidR="00C96C28" w:rsidRDefault="00C96C28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C96C28" w:rsidRDefault="00C96C28" w:rsidP="008A5EDB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</w:p>
        </w:tc>
        <w:tc>
          <w:tcPr>
            <w:tcW w:w="1418" w:type="dxa"/>
          </w:tcPr>
          <w:p w:rsidR="00C96C28" w:rsidRDefault="00C96C28" w:rsidP="00F95A12">
            <w:pPr>
              <w:pStyle w:val="KeinLeerraum"/>
              <w:rPr>
                <w:lang w:eastAsia="fr-FR"/>
              </w:rPr>
            </w:pPr>
          </w:p>
        </w:tc>
        <w:tc>
          <w:tcPr>
            <w:tcW w:w="1524" w:type="dxa"/>
          </w:tcPr>
          <w:p w:rsidR="00C96C28" w:rsidRDefault="00C96C28" w:rsidP="00F95A12">
            <w:pPr>
              <w:pStyle w:val="KeinLeerraum"/>
              <w:rPr>
                <w:lang w:eastAsia="fr-FR"/>
              </w:rPr>
            </w:pP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D46" w:rsidRDefault="00E77D46">
      <w:r>
        <w:separator/>
      </w:r>
    </w:p>
  </w:endnote>
  <w:endnote w:type="continuationSeparator" w:id="1">
    <w:p w:rsidR="00E77D46" w:rsidRDefault="00E77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CC67B1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CC67B1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CC67B1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142522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142522" w:rsidRPr="00142522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D46" w:rsidRDefault="00E77D46">
      <w:r>
        <w:separator/>
      </w:r>
    </w:p>
  </w:footnote>
  <w:footnote w:type="continuationSeparator" w:id="1">
    <w:p w:rsidR="00E77D46" w:rsidRDefault="00E77D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4A61"/>
    <w:rsid w:val="00754DAA"/>
    <w:rsid w:val="0077343C"/>
    <w:rsid w:val="0078171B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14D8"/>
    <w:rsid w:val="00976782"/>
    <w:rsid w:val="00983047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D2C1E"/>
    <w:rsid w:val="00EF1056"/>
    <w:rsid w:val="00EF2BDB"/>
    <w:rsid w:val="00F01A09"/>
    <w:rsid w:val="00F1542D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4</cp:revision>
  <cp:lastPrinted>2007-03-30T15:13:00Z</cp:lastPrinted>
  <dcterms:created xsi:type="dcterms:W3CDTF">2007-04-26T08:06:00Z</dcterms:created>
  <dcterms:modified xsi:type="dcterms:W3CDTF">2007-05-03T08:38:00Z</dcterms:modified>
</cp:coreProperties>
</file>