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  <w:lang w:val="de-DE"/>
        </w:rPr>
        <w:id w:val="105080373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CH"/>
        </w:rPr>
      </w:sdtEndPr>
      <w:sdtContent>
        <w:p w:rsidR="001C2D33" w:rsidRDefault="001C2D33">
          <w:pPr>
            <w:jc w:val="right"/>
            <w:rPr>
              <w:color w:val="7F7F7F" w:themeColor="text1" w:themeTint="80"/>
              <w:sz w:val="32"/>
              <w:szCs w:val="32"/>
              <w:lang w:val="de-DE"/>
            </w:rPr>
          </w:pPr>
          <w:sdt>
            <w:sdtPr>
              <w:rPr>
                <w:color w:val="7F7F7F" w:themeColor="text1" w:themeTint="80"/>
                <w:sz w:val="32"/>
                <w:szCs w:val="32"/>
                <w:lang w:val="de-DE"/>
              </w:rPr>
              <w:alias w:val="Datum"/>
              <w:id w:val="19000712"/>
              <w:placeholder>
                <w:docPart w:val="ECB1CDE32B284270A60990E5F9D35C1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7-08-05T00:00:00Z">
                <w:dateFormat w:val="d.M.yyyy"/>
                <w:lid w:val="de-DE"/>
                <w:storeMappedDataAs w:val="dateTime"/>
                <w:calendar w:val="gregorian"/>
              </w:date>
            </w:sdtPr>
            <w:sdtContent>
              <w:r>
                <w:rPr>
                  <w:color w:val="7F7F7F" w:themeColor="text1" w:themeTint="80"/>
                  <w:sz w:val="32"/>
                  <w:szCs w:val="32"/>
                  <w:lang w:val="de-DE"/>
                </w:rPr>
                <w:t>5.8.2007</w:t>
              </w:r>
            </w:sdtContent>
          </w:sdt>
          <w:r w:rsidRPr="00CC198B">
            <w:rPr>
              <w:noProof/>
              <w:color w:val="B9B9B9" w:themeColor="background2" w:themeShade="BF"/>
              <w:sz w:val="32"/>
              <w:szCs w:val="32"/>
              <w:lang w:val="de-DE"/>
            </w:rPr>
            <w:pict>
              <v:group id="_x0000_s1026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black [3200]" strokecolor="#f2f2f2 [3041]" strokeweight="3pt">
                  <v:shadow on="t" type="perspective" color="#7f7f7f [1601]" opacity=".5" offset="1pt" offset2="-1pt"/>
                </v:rect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288"/>
          </w:tblGrid>
          <w:tr w:rsidR="001C2D33">
            <w:tc>
              <w:tcPr>
                <w:tcW w:w="9576" w:type="dxa"/>
              </w:tcPr>
              <w:p w:rsidR="001C2D33" w:rsidRDefault="001C2D33" w:rsidP="00F31C2A">
                <w:pPr>
                  <w:pStyle w:val="KeinLeerraum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Untertitel"/>
                    <w:id w:val="19000717"/>
                    <w:placeholder>
                      <w:docPart w:val="5CB4E63B089B4D9EAF20AD5E371E76DC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F31C2A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 </w:t>
                    </w:r>
                  </w:sdtContent>
                </w:sdt>
                <w:r>
                  <w:rPr>
                    <w:color w:val="7F7F7F" w:themeColor="text1" w:themeTint="80"/>
                    <w:sz w:val="32"/>
                    <w:szCs w:val="32"/>
                  </w:rPr>
                  <w:t xml:space="preserve"> 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C0429C280CEC4A3E98764BE4A005EC4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Lars Schnyder und </w:t>
                    </w:r>
                    <w:r>
                      <w:rPr>
                        <w:color w:val="7F7F7F" w:themeColor="text1" w:themeTint="80"/>
                        <w:sz w:val="32"/>
                        <w:szCs w:val="32"/>
                        <w:lang w:val="de-CH"/>
                      </w:rPr>
                      <w:t>David Meier</w:t>
                    </w:r>
                  </w:sdtContent>
                </w:sdt>
              </w:p>
            </w:tc>
          </w:tr>
        </w:tbl>
        <w:p w:rsidR="001C2D33" w:rsidRDefault="001C2D33">
          <w:pPr>
            <w:jc w:val="right"/>
            <w:rPr>
              <w:color w:val="7F7F7F" w:themeColor="text1" w:themeTint="80"/>
              <w:sz w:val="32"/>
              <w:szCs w:val="32"/>
              <w:lang w:val="de-DE"/>
            </w:rPr>
          </w:pPr>
        </w:p>
        <w:p w:rsidR="001C2D33" w:rsidRDefault="001C2D33">
          <w:r w:rsidRPr="00CC198B">
            <w:rPr>
              <w:noProof/>
              <w:color w:val="B9B9B9" w:themeColor="background2" w:themeShade="BF"/>
              <w:sz w:val="32"/>
              <w:szCs w:val="32"/>
              <w:lang w:val="de-DE"/>
            </w:rPr>
            <w:pict>
              <v:rect id="_x0000_s1029" style="position:absolute;margin-left:29.75pt;margin-top:555.65pt;width:533.45pt;height:54.7pt;z-index:251661312;mso-position-horizontal-relative:page;mso-position-vertical-relative:page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731"/>
                        <w:gridCol w:w="7953"/>
                      </w:tblGrid>
                      <w:tr w:rsidR="001C2D33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Firma"/>
                            <w:id w:val="105080396"/>
                            <w:placeholder>
                              <w:docPart w:val="6BBEB11FD779436099982F1BE119638F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1C2D33" w:rsidRDefault="001C2D33" w:rsidP="001C2D33">
                                <w:pPr>
                                  <w:pStyle w:val="KeinLeerraum"/>
                                  <w:shd w:val="clear" w:color="auto" w:fill="000000" w:themeFill="text1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Spieletheorie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itel"/>
                            <w:id w:val="105080397"/>
                            <w:placeholder>
                              <w:docPart w:val="5A580009531D4A578972D298D713844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1C2D33" w:rsidRDefault="001C2D33" w:rsidP="001C2D33">
                                <w:pPr>
                                  <w:pStyle w:val="KeinLeerraum"/>
                                  <w:shd w:val="clear" w:color="auto" w:fill="000000" w:themeFill="text1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Pacman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1C2D33" w:rsidRDefault="001C2D33" w:rsidP="001C2D33">
                      <w:pPr>
                        <w:pStyle w:val="KeinLeerraum"/>
                        <w:shd w:val="clear" w:color="auto" w:fill="000000" w:themeFill="text1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color w:val="B9B9B9" w:themeColor="background2" w:themeShade="BF"/>
              <w:sz w:val="32"/>
              <w:szCs w:val="32"/>
              <w:lang w:eastAsia="de-CH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1430810</wp:posOffset>
                </wp:positionH>
                <wp:positionV relativeFrom="page">
                  <wp:posOffset>2202592</wp:posOffset>
                </wp:positionV>
                <wp:extent cx="4485279" cy="4524409"/>
                <wp:effectExtent l="133350" t="114300" r="124821" b="85691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5279" cy="4524409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lang w:val="de-CH"/>
        </w:rPr>
        <w:id w:val="105080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300A4" w:rsidRPr="00F31C2A" w:rsidRDefault="00F300A4">
          <w:pPr>
            <w:pStyle w:val="Inhaltsverzeichnisberschrift"/>
            <w:rPr>
              <w:lang w:val="de-CH"/>
            </w:rPr>
          </w:pPr>
          <w:r w:rsidRPr="00F31C2A">
            <w:rPr>
              <w:lang w:val="de-CH"/>
            </w:rPr>
            <w:t>Inhalt</w:t>
          </w:r>
        </w:p>
        <w:p w:rsidR="00E471CF" w:rsidRPr="00F31C2A" w:rsidRDefault="00F300A4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F31C2A">
            <w:fldChar w:fldCharType="begin"/>
          </w:r>
          <w:r w:rsidRPr="00F31C2A">
            <w:instrText xml:space="preserve"> TOC \o "1-3" \h \z \u </w:instrText>
          </w:r>
          <w:r w:rsidRPr="00F31C2A">
            <w:fldChar w:fldCharType="separate"/>
          </w:r>
          <w:hyperlink w:anchor="_Toc173843918" w:history="1">
            <w:r w:rsidR="00E471CF" w:rsidRPr="00F31C2A">
              <w:rPr>
                <w:rStyle w:val="Hyperlink"/>
                <w:noProof/>
              </w:rPr>
              <w:t>Spielregeln</w:t>
            </w:r>
            <w:r w:rsidR="00E471CF" w:rsidRPr="00F31C2A">
              <w:rPr>
                <w:noProof/>
                <w:webHidden/>
              </w:rPr>
              <w:tab/>
            </w:r>
            <w:r w:rsidR="00E471CF" w:rsidRPr="00F31C2A">
              <w:rPr>
                <w:noProof/>
                <w:webHidden/>
              </w:rPr>
              <w:fldChar w:fldCharType="begin"/>
            </w:r>
            <w:r w:rsidR="00E471CF" w:rsidRPr="00F31C2A">
              <w:rPr>
                <w:noProof/>
                <w:webHidden/>
              </w:rPr>
              <w:instrText xml:space="preserve"> PAGEREF _Toc173843918 \h </w:instrText>
            </w:r>
            <w:r w:rsidR="00E471CF" w:rsidRPr="00F31C2A">
              <w:rPr>
                <w:noProof/>
                <w:webHidden/>
              </w:rPr>
            </w:r>
            <w:r w:rsidR="00E471CF" w:rsidRPr="00F31C2A">
              <w:rPr>
                <w:noProof/>
                <w:webHidden/>
              </w:rPr>
              <w:fldChar w:fldCharType="separate"/>
            </w:r>
            <w:r w:rsidR="00E471CF" w:rsidRPr="00F31C2A">
              <w:rPr>
                <w:noProof/>
                <w:webHidden/>
              </w:rPr>
              <w:t>2</w:t>
            </w:r>
            <w:r w:rsidR="00E471CF" w:rsidRPr="00F31C2A">
              <w:rPr>
                <w:noProof/>
                <w:webHidden/>
              </w:rPr>
              <w:fldChar w:fldCharType="end"/>
            </w:r>
          </w:hyperlink>
        </w:p>
        <w:p w:rsidR="00F300A4" w:rsidRPr="00F31C2A" w:rsidRDefault="00F300A4">
          <w:r w:rsidRPr="00F31C2A">
            <w:fldChar w:fldCharType="end"/>
          </w:r>
        </w:p>
      </w:sdtContent>
    </w:sdt>
    <w:p w:rsidR="008F29A0" w:rsidRDefault="008F29A0" w:rsidP="008F29A0">
      <w:pPr>
        <w:pStyle w:val="berschrift1"/>
      </w:pPr>
      <w:bookmarkStart w:id="0" w:name="_Toc173843918"/>
      <w:r>
        <w:t>Ausgangslage</w:t>
      </w:r>
    </w:p>
    <w:p w:rsidR="008F29A0" w:rsidRPr="008F29A0" w:rsidRDefault="008F29A0" w:rsidP="008F29A0"/>
    <w:p w:rsidR="00943825" w:rsidRPr="00F31C2A" w:rsidRDefault="00E471CF" w:rsidP="00E471CF">
      <w:pPr>
        <w:pStyle w:val="berschrift1"/>
      </w:pPr>
      <w:r w:rsidRPr="00F31C2A">
        <w:t>Spielregeln</w:t>
      </w:r>
      <w:bookmarkEnd w:id="0"/>
    </w:p>
    <w:p w:rsidR="00E471CF" w:rsidRPr="00F31C2A" w:rsidRDefault="00E471CF" w:rsidP="00E471CF">
      <w:r w:rsidRPr="00F31C2A">
        <w:t xml:space="preserve">Wir haben im Internet zahlreiche verschiedene Regelauslegungen gefunden. Aus diesem Grund listen wir die Regeln auf, welche wir für unser Projekt ausgewählt haben. 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Der Pacman muss alle Punkte fressen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Der Pacman kann jederzeit seine Richtung ändern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Die Geister müssen den Pacman einfangen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Die Geister können nur an Verzweigungen die Richtung ändern, aber nicht in diese zurück von welcher sie gekommen sind.</w:t>
      </w:r>
    </w:p>
    <w:p w:rsidR="00E471CF" w:rsidRPr="00F31C2A" w:rsidRDefault="00E471CF" w:rsidP="00E471CF">
      <w:pPr>
        <w:pStyle w:val="Listenabsatz"/>
        <w:numPr>
          <w:ilvl w:val="0"/>
          <w:numId w:val="1"/>
        </w:numPr>
      </w:pPr>
      <w:r w:rsidRPr="00F31C2A">
        <w:t>Wenn Pacman einen grossen Punkt frisst, kann er die Geister für eine bestimmte Zeit auffressen (noch nicht implementiert)</w:t>
      </w:r>
    </w:p>
    <w:p w:rsidR="00F31C2A" w:rsidRPr="00F31C2A" w:rsidRDefault="00F31C2A" w:rsidP="00F31C2A">
      <w:pPr>
        <w:pStyle w:val="berschrift1"/>
      </w:pPr>
      <w:r w:rsidRPr="00F31C2A">
        <w:t>Strategie</w:t>
      </w:r>
    </w:p>
    <w:p w:rsidR="00F31C2A" w:rsidRPr="00F31C2A" w:rsidRDefault="00F31C2A" w:rsidP="00F31C2A">
      <w:r w:rsidRPr="00F31C2A">
        <w:t>….</w:t>
      </w:r>
    </w:p>
    <w:p w:rsidR="00F31C2A" w:rsidRPr="00F31C2A" w:rsidRDefault="00F31C2A" w:rsidP="00F31C2A">
      <w:pPr>
        <w:pStyle w:val="berschrift1"/>
      </w:pPr>
      <w:r w:rsidRPr="00F31C2A">
        <w:t>Probleme</w:t>
      </w:r>
    </w:p>
    <w:p w:rsidR="00F31C2A" w:rsidRDefault="00F31C2A" w:rsidP="00F31C2A">
      <w:pPr>
        <w:pStyle w:val="berschrift2"/>
      </w:pPr>
      <w:r>
        <w:t>Beste Strategie</w:t>
      </w:r>
    </w:p>
    <w:p w:rsidR="00F31C2A" w:rsidRDefault="00F31C2A" w:rsidP="00F31C2A">
      <w:r w:rsidRPr="00F31C2A">
        <w:t xml:space="preserve">Ein grosses Problem ist, dass wenn die Geister die beste Strategie </w:t>
      </w:r>
      <w:r>
        <w:t>verfolgen, ist das Spiel völlig uninteressant. Sie könnten z. B. alle stehen bleiben, so dass der Pacman die Punkte auf welchen die Geister sind nie einsammeln kann.</w:t>
      </w:r>
    </w:p>
    <w:p w:rsidR="00F31C2A" w:rsidRDefault="00F31C2A" w:rsidP="00F31C2A">
      <w:pPr>
        <w:pStyle w:val="berschrift3"/>
      </w:pPr>
      <w:r>
        <w:t>Lösung</w:t>
      </w:r>
    </w:p>
    <w:p w:rsidR="00F31C2A" w:rsidRPr="00F31C2A" w:rsidRDefault="00F31C2A" w:rsidP="00F31C2A">
      <w:r w:rsidRPr="00F31C2A">
        <w:t>Die Geister können nur an Verzweigungen die Richtung ändern, aber nicht in diese zurück von welcher sie gekommen sind.</w:t>
      </w:r>
      <w:r>
        <w:t xml:space="preserve"> Ein Zufallsfaktor entscheidet ob die Geister der besten Strategie folgen. Je kleiner der Faktor, desto schwieriger wird es für den Pacman zu gewinnen.</w:t>
      </w:r>
    </w:p>
    <w:sectPr w:rsidR="00F31C2A" w:rsidRPr="00F31C2A" w:rsidSect="001C2D33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553" w:rsidRDefault="00087553" w:rsidP="00BB3E7E">
      <w:pPr>
        <w:spacing w:after="0" w:line="240" w:lineRule="auto"/>
      </w:pPr>
      <w:r>
        <w:separator/>
      </w:r>
    </w:p>
  </w:endnote>
  <w:endnote w:type="continuationSeparator" w:id="1">
    <w:p w:rsidR="00087553" w:rsidRDefault="00087553" w:rsidP="00BB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7E" w:rsidRDefault="00BB3E7E">
    <w:pPr>
      <w:pStyle w:val="Fuzeile"/>
    </w:pPr>
    <w:r>
      <w:tab/>
    </w:r>
    <w:r>
      <w:tab/>
      <w:t xml:space="preserve">Seite </w:t>
    </w:r>
    <w:fldSimple w:instr=" PAGE  \* Arabic  \* MERGEFORMAT ">
      <w:r>
        <w:rPr>
          <w:noProof/>
        </w:rPr>
        <w:t>2</w:t>
      </w:r>
    </w:fldSimple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553" w:rsidRDefault="00087553" w:rsidP="00BB3E7E">
      <w:pPr>
        <w:spacing w:after="0" w:line="240" w:lineRule="auto"/>
      </w:pPr>
      <w:r>
        <w:separator/>
      </w:r>
    </w:p>
  </w:footnote>
  <w:footnote w:type="continuationSeparator" w:id="1">
    <w:p w:rsidR="00087553" w:rsidRDefault="00087553" w:rsidP="00BB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C5CB7"/>
    <w:multiLevelType w:val="hybridMultilevel"/>
    <w:tmpl w:val="4268F2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2D33"/>
    <w:rsid w:val="00087553"/>
    <w:rsid w:val="001C2D33"/>
    <w:rsid w:val="00546370"/>
    <w:rsid w:val="008F29A0"/>
    <w:rsid w:val="00943825"/>
    <w:rsid w:val="00BB3E7E"/>
    <w:rsid w:val="00E471CF"/>
    <w:rsid w:val="00E57DB6"/>
    <w:rsid w:val="00F300A4"/>
    <w:rsid w:val="00F3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3825"/>
  </w:style>
  <w:style w:type="paragraph" w:styleId="berschrift1">
    <w:name w:val="heading 1"/>
    <w:basedOn w:val="Standard"/>
    <w:next w:val="Standard"/>
    <w:link w:val="berschrift1Zchn"/>
    <w:uiPriority w:val="9"/>
    <w:qFormat/>
    <w:rsid w:val="00F30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2B2B2" w:themeColor="accent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1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1C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C2D33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C2D33"/>
    <w:rPr>
      <w:rFonts w:eastAsiaTheme="minorEastAsia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2D3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00A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00A4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471C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71CF"/>
    <w:rPr>
      <w:color w:val="5F5F5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71C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31C2A"/>
    <w:rPr>
      <w:rFonts w:asciiTheme="majorHAnsi" w:eastAsiaTheme="majorEastAsia" w:hAnsiTheme="majorHAnsi" w:cstheme="majorBidi"/>
      <w:b/>
      <w:bCs/>
      <w:color w:val="B2B2B2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1C2A"/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1C2A"/>
    <w:rPr>
      <w:rFonts w:asciiTheme="majorHAnsi" w:eastAsiaTheme="majorEastAsia" w:hAnsiTheme="majorHAnsi" w:cstheme="majorBidi"/>
      <w:b/>
      <w:bCs/>
      <w:i/>
      <w:iCs/>
      <w:color w:val="B2B2B2" w:themeColor="accent2"/>
    </w:rPr>
  </w:style>
  <w:style w:type="paragraph" w:styleId="Kopfzeile">
    <w:name w:val="header"/>
    <w:basedOn w:val="Standard"/>
    <w:link w:val="KopfzeileZchn"/>
    <w:uiPriority w:val="99"/>
    <w:semiHidden/>
    <w:unhideWhenUsed/>
    <w:rsid w:val="00BB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B3E7E"/>
  </w:style>
  <w:style w:type="paragraph" w:styleId="Fuzeile">
    <w:name w:val="footer"/>
    <w:basedOn w:val="Standard"/>
    <w:link w:val="FuzeileZchn"/>
    <w:uiPriority w:val="99"/>
    <w:semiHidden/>
    <w:unhideWhenUsed/>
    <w:rsid w:val="00BB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B3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B1CDE32B284270A60990E5F9D35C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309507-B9B0-4E68-84AF-DE2095B8D4FE}"/>
      </w:docPartPr>
      <w:docPartBody>
        <w:p w:rsidR="00000000" w:rsidRDefault="00FE0DA9" w:rsidP="00FE0DA9">
          <w:pPr>
            <w:pStyle w:val="ECB1CDE32B284270A60990E5F9D35C1F"/>
          </w:pPr>
          <w:r>
            <w:rPr>
              <w:color w:val="7F7F7F" w:themeColor="text1" w:themeTint="80"/>
              <w:sz w:val="32"/>
              <w:szCs w:val="32"/>
              <w:lang w:val="de-DE"/>
            </w:rPr>
            <w:t>[Wählen Sie das Datum aus]</w:t>
          </w:r>
        </w:p>
      </w:docPartBody>
    </w:docPart>
    <w:docPart>
      <w:docPartPr>
        <w:name w:val="5CB4E63B089B4D9EAF20AD5E371E76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B46B5B-D85D-404A-B604-E309FB6057A6}"/>
      </w:docPartPr>
      <w:docPartBody>
        <w:p w:rsidR="00000000" w:rsidRDefault="00FE0DA9" w:rsidP="00FE0DA9">
          <w:pPr>
            <w:pStyle w:val="5CB4E63B089B4D9EAF20AD5E371E76DC"/>
          </w:pPr>
          <w:r>
            <w:rPr>
              <w:color w:val="7F7F7F" w:themeColor="text1" w:themeTint="80"/>
              <w:sz w:val="32"/>
              <w:szCs w:val="32"/>
              <w:lang w:val="de-DE"/>
            </w:rPr>
            <w:t>[Geben Sie den Untertitel des Dokuments ein]</w:t>
          </w:r>
        </w:p>
      </w:docPartBody>
    </w:docPart>
    <w:docPart>
      <w:docPartPr>
        <w:name w:val="C0429C280CEC4A3E98764BE4A005EC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E86962-721C-4A4D-A672-5E5991AF3742}"/>
      </w:docPartPr>
      <w:docPartBody>
        <w:p w:rsidR="00000000" w:rsidRDefault="00FE0DA9" w:rsidP="00FE0DA9">
          <w:pPr>
            <w:pStyle w:val="C0429C280CEC4A3E98764BE4A005EC42"/>
          </w:pPr>
          <w:r>
            <w:rPr>
              <w:color w:val="7F7F7F" w:themeColor="text1" w:themeTint="80"/>
              <w:sz w:val="32"/>
              <w:szCs w:val="32"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0DA9"/>
    <w:rsid w:val="00062975"/>
    <w:rsid w:val="00FE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B1CDE32B284270A60990E5F9D35C1F">
    <w:name w:val="ECB1CDE32B284270A60990E5F9D35C1F"/>
    <w:rsid w:val="00FE0DA9"/>
  </w:style>
  <w:style w:type="paragraph" w:customStyle="1" w:styleId="5CB4E63B089B4D9EAF20AD5E371E76DC">
    <w:name w:val="5CB4E63B089B4D9EAF20AD5E371E76DC"/>
    <w:rsid w:val="00FE0DA9"/>
  </w:style>
  <w:style w:type="paragraph" w:customStyle="1" w:styleId="C0429C280CEC4A3E98764BE4A005EC42">
    <w:name w:val="C0429C280CEC4A3E98764BE4A005EC42"/>
    <w:rsid w:val="00FE0DA9"/>
  </w:style>
  <w:style w:type="paragraph" w:customStyle="1" w:styleId="6BBEB11FD779436099982F1BE119638F">
    <w:name w:val="6BBEB11FD779436099982F1BE119638F"/>
    <w:rsid w:val="00FE0DA9"/>
  </w:style>
  <w:style w:type="paragraph" w:customStyle="1" w:styleId="5A580009531D4A578972D298D7138449">
    <w:name w:val="5A580009531D4A578972D298D7138449"/>
    <w:rsid w:val="00FE0D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2007-08-05T00:00:00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4CDB2-1EA7-4CD1-87EF-F041694E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Pacman</vt:lpstr>
    </vt:vector>
  </TitlesOfParts>
  <Company>Spieletheorie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</dc:title>
  <dc:subject> </dc:subject>
  <dc:creator>Lars Schnyder und David Meier</dc:creator>
  <cp:lastModifiedBy>David Meier</cp:lastModifiedBy>
  <cp:revision>6</cp:revision>
  <dcterms:created xsi:type="dcterms:W3CDTF">2007-08-02T16:38:00Z</dcterms:created>
  <dcterms:modified xsi:type="dcterms:W3CDTF">2007-08-02T17:59:00Z</dcterms:modified>
</cp:coreProperties>
</file>