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746F" w14:textId="4F1BB882" w:rsidR="00B11E8D" w:rsidRPr="008F68A4" w:rsidRDefault="00B11E8D" w:rsidP="008E3400">
      <w:pPr>
        <w:jc w:val="center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미니 프로젝트 결과 보고서</w:t>
      </w:r>
    </w:p>
    <w:p w14:paraId="5CD44FE4" w14:textId="77777777" w:rsidR="00B11E8D" w:rsidRPr="008F68A4" w:rsidRDefault="00B11E8D" w:rsidP="008E3400">
      <w:pPr>
        <w:jc w:val="center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0C89107B" w14:textId="08531CB2" w:rsidR="008E3400" w:rsidRPr="008F68A4" w:rsidRDefault="00B11E8D" w:rsidP="00433FFB">
      <w:pPr>
        <w:pStyle w:val="ListParagraph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프로젝트 개요</w:t>
      </w:r>
    </w:p>
    <w:p w14:paraId="57CE658B" w14:textId="218B24D9" w:rsidR="00B11E8D" w:rsidRPr="008F68A4" w:rsidRDefault="00B11E8D" w:rsidP="008E340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일본어를 공부하는 많은 학습자들이 회화 연습 기회가 부족하다는 공통된 어려움을 겪고 있습니다. 교재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를 통한 학습 만으로는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실제 대화 능력을 키우기 어렵고,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특히 혼자 공부하는 학습자들은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일본어로 대화를 나눌 수 있는 환경을 찾기 힘듭니다.</w:t>
      </w:r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이러한 문제를 해결하기 위해, 언제 어디서든 부담 없이 일본어 회화를 연습할 수 있는 AI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챗봇</w:t>
      </w:r>
      <w:proofErr w:type="spellEnd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, </w:t>
      </w:r>
      <w:proofErr w:type="spellStart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아시스케</w:t>
      </w:r>
      <w:proofErr w:type="spellEnd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(</w:t>
      </w:r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アシスタント</w:t>
      </w:r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＋</w:t>
      </w:r>
      <w:proofErr w:type="spellStart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助</w:t>
      </w:r>
      <w:proofErr w:type="spellEnd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すけ</w:t>
      </w:r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)</w:t>
      </w:r>
      <w:proofErr w:type="spellStart"/>
      <w:r w:rsidR="00FD21F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를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개발하게 되었습니다. 사용자가 실제 일본어 대화처럼 연습할 수 있도록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챗봇이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대화를 이끌어주고, 적절한 피드백과 추가 질문을 제공하여 지속적인 연습이 가능하도록 설계되었습니다.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또한 실제 일본인과 대화하는 것이 심적으로 부담스러운 사용자에게도 큰 도움이 될 수 있습니다.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이를 통해 더 많은 사람들이 일본어 회화 실력을 자연스럽게 향상시키고, 보다 자신감 있게 일본어를 사용할 수 있도록 돕는 것이 프로젝트의 목표입니다.</w:t>
      </w:r>
    </w:p>
    <w:p w14:paraId="48753C2F" w14:textId="77777777" w:rsidR="00734A86" w:rsidRPr="008F68A4" w:rsidRDefault="00734A86" w:rsidP="008E3400">
      <w:p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6C83BE59" w14:textId="647BC015" w:rsidR="00734A86" w:rsidRPr="008F68A4" w:rsidRDefault="00B11E8D" w:rsidP="00734A86">
      <w:pPr>
        <w:pStyle w:val="ListParagraph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역할 분담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및 기술 스택</w:t>
      </w:r>
    </w:p>
    <w:p w14:paraId="2E96BBB6" w14:textId="2DFFB65A" w:rsidR="008E3400" w:rsidRPr="008F68A4" w:rsidRDefault="008E3400" w:rsidP="008E3400">
      <w:pPr>
        <w:pStyle w:val="ListParagraph"/>
        <w:numPr>
          <w:ilvl w:val="1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역할 분담</w:t>
      </w:r>
    </w:p>
    <w:p w14:paraId="628DAD87" w14:textId="77777777" w:rsidR="000A2AF2" w:rsidRPr="008F68A4" w:rsidRDefault="000A2AF2" w:rsidP="000A2AF2">
      <w:pPr>
        <w:pStyle w:val="ListParagraph"/>
        <w:ind w:left="234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-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남우준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: 단어장 기능 구현 (사용자 단어 저장, 조회, 수정, 삭제 기능)</w:t>
      </w:r>
    </w:p>
    <w:p w14:paraId="7046FD17" w14:textId="77777777" w:rsidR="000A2AF2" w:rsidRPr="008F68A4" w:rsidRDefault="000A2AF2" w:rsidP="000A2AF2">
      <w:pPr>
        <w:pStyle w:val="ListParagraph"/>
        <w:ind w:left="234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- 박효진 :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챗봇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프론트엔드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및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백엔드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개발 (Flask API, OpenAI 연동,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챗봇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UI),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메인페이지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구현</w:t>
      </w:r>
    </w:p>
    <w:p w14:paraId="6E684E85" w14:textId="77777777" w:rsidR="000A2AF2" w:rsidRPr="008F68A4" w:rsidRDefault="000A2AF2" w:rsidP="000A2AF2">
      <w:pPr>
        <w:pStyle w:val="ListParagraph"/>
        <w:ind w:left="234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-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이유찬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: 문장 퀴즈 구현 (퀴즈 로직, 정답 판별 기능, 히라가나 표시 기능), UI 개선</w:t>
      </w:r>
    </w:p>
    <w:p w14:paraId="32992533" w14:textId="77777777" w:rsidR="000A2AF2" w:rsidRPr="008F68A4" w:rsidRDefault="000A2AF2" w:rsidP="000A2AF2">
      <w:pPr>
        <w:pStyle w:val="ListParagraph"/>
        <w:ind w:left="234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-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최한슬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: 단어장 UI 개선,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메인페이지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UI 개선 (디자인 수정, 사용자 경험 향상)</w:t>
      </w:r>
    </w:p>
    <w:p w14:paraId="657C4248" w14:textId="6D2AA92B" w:rsidR="008E3400" w:rsidRPr="008F68A4" w:rsidRDefault="000A2AF2" w:rsidP="00490758">
      <w:pPr>
        <w:pStyle w:val="ListParagraph"/>
        <w:ind w:left="234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-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홍채원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: 단어 퀴즈 구현 (퀴즈 로직,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), UI 개선</w:t>
      </w:r>
    </w:p>
    <w:p w14:paraId="6639BFF2" w14:textId="77777777" w:rsidR="008E3400" w:rsidRPr="008F68A4" w:rsidRDefault="008E3400" w:rsidP="008E3400">
      <w:p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</w:pPr>
    </w:p>
    <w:p w14:paraId="0E7C2BFF" w14:textId="77777777" w:rsidR="008E3400" w:rsidRPr="008F68A4" w:rsidRDefault="00B11E8D" w:rsidP="008E3400">
      <w:pPr>
        <w:pStyle w:val="ListParagraph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프로젝트 결과</w:t>
      </w:r>
    </w:p>
    <w:p w14:paraId="52996343" w14:textId="4139F4CD" w:rsidR="008E3400" w:rsidRPr="008F68A4" w:rsidRDefault="008E3400" w:rsidP="008E3400">
      <w:pPr>
        <w:pStyle w:val="ListParagraph"/>
        <w:numPr>
          <w:ilvl w:val="1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Chat-GPT 기반</w:t>
      </w:r>
      <w:r w:rsidR="00734A86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proofErr w:type="spellStart"/>
      <w:r w:rsidR="00734A86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챗봇</w:t>
      </w:r>
      <w:proofErr w:type="spellEnd"/>
      <w:r w:rsidR="00734A86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기능 제공</w:t>
      </w:r>
    </w:p>
    <w:p w14:paraId="4DBAEA8E" w14:textId="1E0F1CBB" w:rsidR="00D0107C" w:rsidRPr="008F68A4" w:rsidRDefault="008E3400" w:rsidP="008E3400">
      <w:pPr>
        <w:pStyle w:val="ListParagraph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lastRenderedPageBreak/>
        <w:t>Chat-GPT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  <w14:ligatures w14:val="none"/>
        </w:rPr>
        <w:t xml:space="preserve"> API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를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활용하여, 사용자가 일본어 회화를 자연스럽게 연습할 수 있도록 도와줍니다. 실제 대화처럼 AI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와의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="00D0107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대화를 통해 </w:t>
      </w:r>
      <w:r w:rsidR="00490758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일본어 </w:t>
      </w:r>
      <w:r w:rsidR="00D0107C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회화 능력을</w:t>
      </w:r>
      <w:r w:rsidR="00490758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향상 시킬 수 있습니다.</w:t>
      </w:r>
    </w:p>
    <w:p w14:paraId="0EBA37D0" w14:textId="0EA8EB07" w:rsidR="008E3400" w:rsidRPr="008F68A4" w:rsidRDefault="00D0107C" w:rsidP="008E3400">
      <w:pPr>
        <w:pStyle w:val="ListParagraph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채팅 중 사용자가 틀린 표현을 사용할 경우, </w:t>
      </w:r>
      <w:r w:rsidR="00490758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  <w14:ligatures w14:val="none"/>
        </w:rPr>
        <w:t xml:space="preserve">AI가 </w:t>
      </w:r>
      <w:r w:rsidR="004B0D23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틀린 부분을 </w:t>
      </w:r>
      <w:r w:rsidR="00490758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찾아 올바른 표현을 추천해 </w:t>
      </w:r>
      <w:r w:rsidR="004B0D23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줍니다.</w:t>
      </w:r>
    </w:p>
    <w:p w14:paraId="61C5818F" w14:textId="28A55348" w:rsidR="000A2AF2" w:rsidRPr="008F68A4" w:rsidRDefault="00D0107C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복잡한 회원가입 절차 없이 세션 ID로 간편하게 사용자를 식별해 사용자의 채팅 횟수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(일일 1</w:t>
      </w:r>
      <w:r w:rsidR="00490758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0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회로 제한)</w:t>
      </w:r>
      <w:r w:rsidR="004B0D23"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와 당일의 대화 기록을 로컬에 저장해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 xml:space="preserve">, </w:t>
      </w:r>
      <w:r w:rsidR="00211F50" w:rsidRPr="008F68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val="en-US" w:eastAsia="ko-KR"/>
        </w:rPr>
        <w:t xml:space="preserve">다음 방문시에도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 w:eastAsia="ko-KR"/>
        </w:rPr>
        <w:t>이전 기록을 그대로 사용할 수 있습니다.</w:t>
      </w:r>
    </w:p>
    <w:p w14:paraId="5C92DD2F" w14:textId="77777777" w:rsidR="000A2AF2" w:rsidRPr="008F68A4" w:rsidRDefault="000A2AF2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프론트엔드: HTML, CSS, JavaScript</w:t>
      </w:r>
    </w:p>
    <w:p w14:paraId="093C43B9" w14:textId="77777777" w:rsidR="000A2AF2" w:rsidRPr="008F68A4" w:rsidRDefault="000A2AF2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백엔드: Flask</w:t>
      </w:r>
    </w:p>
    <w:p w14:paraId="67FEB60B" w14:textId="77777777" w:rsidR="000A2AF2" w:rsidRPr="008F68A4" w:rsidRDefault="000A2AF2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API: OpenAI API</w:t>
      </w:r>
    </w:p>
    <w:p w14:paraId="319AB9C9" w14:textId="77777777" w:rsidR="000A2AF2" w:rsidRPr="008F68A4" w:rsidRDefault="000A2AF2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문서화: Swagger UI</w:t>
      </w:r>
    </w:p>
    <w:p w14:paraId="30733D55" w14:textId="51684EAD" w:rsidR="000A2AF2" w:rsidRPr="008F68A4" w:rsidRDefault="000A2AF2" w:rsidP="000A2A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kern w:val="0"/>
          <w:lang w:val="en-US"/>
        </w:rPr>
        <w:t>기타: CORS, Fetch API, etc.</w:t>
      </w:r>
    </w:p>
    <w:p w14:paraId="67EEE84A" w14:textId="77777777" w:rsidR="00D0107C" w:rsidRPr="008F68A4" w:rsidRDefault="00D0107C" w:rsidP="00D0107C">
      <w:pPr>
        <w:ind w:left="198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39C877DF" w14:textId="77777777" w:rsidR="008E3400" w:rsidRPr="008F68A4" w:rsidRDefault="008E3400" w:rsidP="008E3400">
      <w:pPr>
        <w:ind w:left="1980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0674AF8D" w14:textId="77777777" w:rsidR="00F579CE" w:rsidRPr="008F68A4" w:rsidRDefault="008E3400" w:rsidP="00F579CE">
      <w:pPr>
        <w:pStyle w:val="ListParagraph"/>
        <w:numPr>
          <w:ilvl w:val="1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단어장 기능 제공</w:t>
      </w:r>
    </w:p>
    <w:p w14:paraId="2A4C4650" w14:textId="4A596BA3" w:rsidR="00F579CE" w:rsidRPr="008F68A4" w:rsidRDefault="00F579CE" w:rsidP="00F579CE">
      <w:pPr>
        <w:pStyle w:val="ListParagraph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사용자는 한자, 히라가나, 뜻을 입력하여 새로운 단어를 추가할 수 있으며, 체크박스 옆의 수정 버튼을 이용해 기존 단어를 수정할 수도 있습니다. 또한, 원하는 단어를 검색하거나 특정 한자가 포함된 단어를 쉽게 찾을 수 있는 검색 기능을 지원합니다.</w:t>
      </w:r>
    </w:p>
    <w:p w14:paraId="76522309" w14:textId="57C60C46" w:rsidR="00F579CE" w:rsidRPr="008F68A4" w:rsidRDefault="00F579CE" w:rsidP="00F579CE">
      <w:pPr>
        <w:pStyle w:val="p1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단어의 암기 여부를 체크박스로 표시할 수 있으며,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저장된 모든 단어를 초기화 하는 기능 또한 제공합니다.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모든 변경사항은 자동으로 로컬 스토리지에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저장되어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별도의 저장 과정 없이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 </w:t>
      </w: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데이터가 유지됩니다.</w:t>
      </w:r>
    </w:p>
    <w:p w14:paraId="12401381" w14:textId="77777777" w:rsidR="00490758" w:rsidRPr="008F68A4" w:rsidRDefault="00490758" w:rsidP="00490758">
      <w:pPr>
        <w:pStyle w:val="NormalWeb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HTML : 웹 페이지 기본 구조</w:t>
      </w:r>
    </w:p>
    <w:p w14:paraId="3F38F6E8" w14:textId="77777777" w:rsidR="00490758" w:rsidRPr="008F68A4" w:rsidRDefault="00490758" w:rsidP="00490758">
      <w:pPr>
        <w:pStyle w:val="NormalWeb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CSS : 사용자 인터페이스 스타일링 및 애니메이션 효과 적용</w:t>
      </w:r>
    </w:p>
    <w:p w14:paraId="1EB1F259" w14:textId="119CE6DA" w:rsidR="00F579CE" w:rsidRPr="008F68A4" w:rsidRDefault="00490758" w:rsidP="00490758">
      <w:pPr>
        <w:pStyle w:val="NormalWeb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JavaScript : 동적 기능 구현 및 로컬 스토리지 관리</w:t>
      </w:r>
    </w:p>
    <w:p w14:paraId="1D1A21B7" w14:textId="77777777" w:rsidR="00520C8C" w:rsidRPr="008F68A4" w:rsidRDefault="00520C8C" w:rsidP="00520C8C">
      <w:p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6C28D7DE" w14:textId="604B419A" w:rsidR="008E3400" w:rsidRPr="008F68A4" w:rsidRDefault="00490758" w:rsidP="008E3400">
      <w:pPr>
        <w:pStyle w:val="ListParagraph"/>
        <w:numPr>
          <w:ilvl w:val="1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문장</w:t>
      </w:r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퀴즈</w:t>
      </w:r>
      <w:proofErr w:type="spellEnd"/>
      <w:r w:rsidR="008E3400"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 xml:space="preserve"> 기능 제공</w:t>
      </w:r>
    </w:p>
    <w:p w14:paraId="4DAEB6BD" w14:textId="797777D2" w:rsidR="003E3D93" w:rsidRPr="008F68A4" w:rsidRDefault="003E3D93" w:rsidP="003E3D93">
      <w:pPr>
        <w:pStyle w:val="ListParagraph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lastRenderedPageBreak/>
        <w:t xml:space="preserve">문제는 매번 랜덤으로 출제되며, 사용자가 답안을 선택하면 버튼 색이 변경되어 정답 여부를 즉시 확인할 수 있습니다. 또한, 히라가나 표시 </w:t>
      </w:r>
      <w:proofErr w:type="spellStart"/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>토글</w:t>
      </w:r>
      <w:proofErr w:type="spellEnd"/>
      <w:r w:rsidRPr="008F68A4">
        <w:rPr>
          <w:rFonts w:ascii="Microsoft GothicNeo" w:eastAsia="Microsoft GothicNeo" w:hAnsi="Microsoft GothicNeo" w:cs="Microsoft GothicNeo"/>
          <w:color w:val="000000" w:themeColor="text1"/>
          <w:lang w:eastAsia="ko-KR"/>
        </w:rPr>
        <w:t xml:space="preserve"> 버튼을 활용하여 필요할 때 한자의 발음을 확인할 수 있어 학습 편의성을 높였습니다.</w:t>
      </w:r>
    </w:p>
    <w:p w14:paraId="24599444" w14:textId="4A4B3AAE" w:rsidR="003E3D93" w:rsidRPr="003E3D93" w:rsidRDefault="003E3D93" w:rsidP="003E3D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</w:pP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HTML :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퀴즈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문제와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선택지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구조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화</w:t>
      </w:r>
    </w:p>
    <w:p w14:paraId="5C58E634" w14:textId="4F5569F8" w:rsidR="003E3D93" w:rsidRPr="003E3D93" w:rsidRDefault="003E3D93" w:rsidP="003E3D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</w:pP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CSS :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답안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클릭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애니메이션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키프레임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생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성</w:t>
      </w:r>
    </w:p>
    <w:p w14:paraId="093BBA95" w14:textId="2A5EAEEE" w:rsidR="003E3D93" w:rsidRPr="003E3D93" w:rsidRDefault="003E3D93" w:rsidP="003E3D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</w:pP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JavaScript : Array</w:t>
      </w:r>
      <w:proofErr w:type="spellStart"/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에</w:t>
      </w:r>
      <w:proofErr w:type="spellEnd"/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퀴즈를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저장하고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랜덤으로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불러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옴</w:t>
      </w:r>
      <w:r w:rsidRPr="008F68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 xml:space="preserve">,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애니메이션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효과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구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현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한자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위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proofErr w:type="spellStart"/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후리가나</w:t>
      </w:r>
      <w:proofErr w:type="spellEnd"/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 xml:space="preserve"> </w:t>
      </w:r>
      <w:r w:rsidRPr="003E3D93">
        <w:rPr>
          <w:rFonts w:ascii="Microsoft GothicNeo" w:eastAsia="Microsoft GothicNeo" w:hAnsi="Microsoft GothicNeo" w:cs="Microsoft GothicNeo" w:hint="eastAsia"/>
          <w:color w:val="000000" w:themeColor="text1"/>
          <w:kern w:val="0"/>
          <w:lang w:eastAsia="ko-KR"/>
          <w14:ligatures w14:val="none"/>
        </w:rPr>
        <w:t>표</w:t>
      </w:r>
      <w:r w:rsidRPr="003E3D93">
        <w:rPr>
          <w:rFonts w:ascii="Microsoft GothicNeo" w:eastAsia="Microsoft GothicNeo" w:hAnsi="Microsoft GothicNeo" w:cs="Microsoft GothicNeo"/>
          <w:color w:val="000000" w:themeColor="text1"/>
          <w:kern w:val="0"/>
          <w:lang w:eastAsia="ko-KR"/>
          <w14:ligatures w14:val="none"/>
        </w:rPr>
        <w:t>시</w:t>
      </w:r>
    </w:p>
    <w:p w14:paraId="3AA7E2F7" w14:textId="42A553F1" w:rsidR="003E3D93" w:rsidRPr="008F68A4" w:rsidRDefault="003E3D93" w:rsidP="003E3D93">
      <w:pPr>
        <w:pStyle w:val="ListParagraph"/>
        <w:numPr>
          <w:ilvl w:val="2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15B78E5F" w14:textId="03721B32" w:rsidR="00092C2F" w:rsidRDefault="00092C2F" w:rsidP="008E3400">
      <w:pPr>
        <w:pStyle w:val="ListParagraph"/>
        <w:numPr>
          <w:ilvl w:val="1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proofErr w:type="spellStart"/>
      <w:r w:rsidRPr="008F68A4">
        <w:rPr>
          <w:rFonts w:ascii="Microsoft GothicNeo" w:eastAsia="Microsoft GothicNeo" w:hAnsi="Microsoft GothicNeo" w:cs="Microsoft GothicNeo" w:hint="eastAsia"/>
          <w:color w:val="000000" w:themeColor="text1"/>
          <w:lang w:val="en-US" w:eastAsia="ko-KR"/>
        </w:rPr>
        <w:t>단어퀴즈</w:t>
      </w:r>
      <w:proofErr w:type="spellEnd"/>
      <w:r w:rsidRPr="008F68A4">
        <w:rPr>
          <w:rFonts w:ascii="Microsoft GothicNeo" w:eastAsia="Microsoft GothicNeo" w:hAnsi="Microsoft GothicNeo" w:cs="Microsoft GothicNeo" w:hint="eastAsia"/>
          <w:color w:val="000000" w:themeColor="text1"/>
          <w:lang w:val="en-US" w:eastAsia="ko-KR"/>
        </w:rPr>
        <w:t xml:space="preserve"> 기능 제공</w:t>
      </w:r>
    </w:p>
    <w:p w14:paraId="39BA5839" w14:textId="77777777" w:rsidR="00857D0D" w:rsidRPr="00ED48A9" w:rsidRDefault="00857D0D" w:rsidP="00857D0D">
      <w:pPr>
        <w:pStyle w:val="p1"/>
        <w:numPr>
          <w:ilvl w:val="2"/>
          <w:numId w:val="1"/>
        </w:numPr>
        <w:rPr>
          <w:rFonts w:ascii="Microsoft GothicNeo" w:eastAsia="Microsoft GothicNeo" w:hAnsi="Microsoft GothicNeo" w:cs="Microsoft GothicNeo"/>
          <w:lang w:eastAsia="ko-KR"/>
        </w:rPr>
      </w:pP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학습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카드는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사용자가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일본어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카드를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클릭하면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해당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단어의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뜻으로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변경되며</w:t>
      </w:r>
      <w:r w:rsidRPr="00ED48A9">
        <w:rPr>
          <w:rFonts w:ascii="Microsoft GothicNeo" w:eastAsia="Microsoft GothicNeo" w:hAnsi="Microsoft GothicNeo" w:cs="Microsoft GothicNeo"/>
          <w:lang w:eastAsia="ko-KR"/>
        </w:rPr>
        <w:t>, “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다음</w:t>
      </w:r>
      <w:r w:rsidRPr="00ED48A9">
        <w:rPr>
          <w:rFonts w:ascii="Microsoft GothicNeo" w:eastAsia="Microsoft GothicNeo" w:hAnsi="Microsoft GothicNeo" w:cs="Microsoft GothicNeo"/>
          <w:lang w:eastAsia="ko-KR"/>
        </w:rPr>
        <w:t>”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“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이전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”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버튼을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통해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차례대로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확인할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수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있습니다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.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리스트는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카드와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퀴즈에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사용되는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일본어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단어들을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정리하여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제공합니다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. </w:t>
      </w:r>
    </w:p>
    <w:p w14:paraId="2A31D91F" w14:textId="77777777" w:rsidR="00857D0D" w:rsidRPr="00ED48A9" w:rsidRDefault="00857D0D" w:rsidP="00857D0D">
      <w:pPr>
        <w:pStyle w:val="p1"/>
        <w:numPr>
          <w:ilvl w:val="2"/>
          <w:numId w:val="1"/>
        </w:numPr>
        <w:rPr>
          <w:rFonts w:ascii="Microsoft GothicNeo" w:eastAsia="Microsoft GothicNeo" w:hAnsi="Microsoft GothicNeo" w:cs="Microsoft GothicNeo"/>
          <w:lang w:eastAsia="ko-KR"/>
        </w:rPr>
      </w:pP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뜻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사용자가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주어진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뜻에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맞는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선택하는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풀고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,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종료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맞힌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개수와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함께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“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다시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풀기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”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버튼을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통해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재시도할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수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있습니다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. </w:t>
      </w:r>
    </w:p>
    <w:p w14:paraId="4D9A8A9B" w14:textId="3CD749AA" w:rsidR="00857D0D" w:rsidRPr="00ED48A9" w:rsidRDefault="00857D0D" w:rsidP="00857D0D">
      <w:pPr>
        <w:pStyle w:val="p1"/>
        <w:numPr>
          <w:ilvl w:val="2"/>
          <w:numId w:val="1"/>
        </w:numPr>
        <w:rPr>
          <w:rFonts w:ascii="Microsoft GothicNeo" w:eastAsia="Microsoft GothicNeo" w:hAnsi="Microsoft GothicNeo" w:cs="Microsoft GothicNeo"/>
          <w:lang w:eastAsia="ko-KR"/>
        </w:rPr>
      </w:pP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연결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퀴즈는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사용자가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단어와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그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뜻을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연결하여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맞추면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정답이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삭제되고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,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종료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“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다시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풀기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”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버튼을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통해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퀴즈를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다시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풀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수</w:t>
      </w:r>
      <w:r w:rsidRPr="00ED48A9">
        <w:rPr>
          <w:rFonts w:ascii="Microsoft GothicNeo" w:eastAsia="Microsoft GothicNeo" w:hAnsi="Microsoft GothicNeo" w:cs="Microsoft GothicNeo"/>
          <w:lang w:eastAsia="ko-KR"/>
        </w:rPr>
        <w:t xml:space="preserve"> </w:t>
      </w:r>
      <w:r w:rsidRPr="00ED48A9">
        <w:rPr>
          <w:rFonts w:ascii="Microsoft GothicNeo" w:eastAsia="Microsoft GothicNeo" w:hAnsi="Microsoft GothicNeo" w:cs="Microsoft GothicNeo" w:hint="eastAsia"/>
          <w:lang w:eastAsia="ko-KR"/>
        </w:rPr>
        <w:t>있습니다</w:t>
      </w:r>
      <w:r w:rsidRPr="00ED48A9">
        <w:rPr>
          <w:rFonts w:ascii="Microsoft GothicNeo" w:eastAsia="Microsoft GothicNeo" w:hAnsi="Microsoft GothicNeo" w:cs="Microsoft GothicNeo"/>
          <w:lang w:eastAsia="ko-KR"/>
        </w:rPr>
        <w:t>.</w:t>
      </w:r>
    </w:p>
    <w:p w14:paraId="493E293E" w14:textId="77777777" w:rsidR="00857D0D" w:rsidRPr="00857D0D" w:rsidRDefault="00857D0D" w:rsidP="00857D0D">
      <w:pPr>
        <w:rPr>
          <w:rFonts w:ascii="Microsoft GothicNeo" w:eastAsia="Microsoft GothicNeo" w:hAnsi="Microsoft GothicNeo" w:cs="Microsoft GothicNeo" w:hint="eastAsia"/>
          <w:color w:val="000000" w:themeColor="text1"/>
          <w:lang w:val="en-US" w:eastAsia="ko-KR"/>
        </w:rPr>
      </w:pPr>
    </w:p>
    <w:p w14:paraId="5009A735" w14:textId="77777777" w:rsidR="00D0107C" w:rsidRPr="008F68A4" w:rsidRDefault="00D0107C" w:rsidP="00D0107C">
      <w:p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</w:p>
    <w:p w14:paraId="31BA5040" w14:textId="65D688C0" w:rsidR="00541220" w:rsidRPr="008F68A4" w:rsidRDefault="00B11E8D" w:rsidP="006D161C">
      <w:pPr>
        <w:pStyle w:val="ListParagraph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  <w:t>프로젝트 결과물(사진)</w:t>
      </w:r>
    </w:p>
    <w:p w14:paraId="24B963D3" w14:textId="38D72546" w:rsidR="006D161C" w:rsidRPr="008F68A4" w:rsidRDefault="006D161C" w:rsidP="006D161C">
      <w:pPr>
        <w:jc w:val="center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lastRenderedPageBreak/>
        <w:drawing>
          <wp:inline distT="0" distB="0" distL="0" distR="0" wp14:anchorId="30BDCD4A" wp14:editId="5DE141EE">
            <wp:extent cx="2112579" cy="2231523"/>
            <wp:effectExtent l="0" t="0" r="0" b="3810"/>
            <wp:docPr id="186360127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1274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213" cy="2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935" w14:textId="7986CFCA" w:rsidR="006D161C" w:rsidRPr="008F68A4" w:rsidRDefault="006D161C" w:rsidP="006D161C">
      <w:pPr>
        <w:jc w:val="center"/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drawing>
          <wp:inline distT="0" distB="0" distL="0" distR="0" wp14:anchorId="3079F429" wp14:editId="7DA92AF0">
            <wp:extent cx="2737166" cy="1755178"/>
            <wp:effectExtent l="0" t="0" r="6350" b="0"/>
            <wp:docPr id="9677061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618" name="Picture 8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769" cy="17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drawing>
          <wp:inline distT="0" distB="0" distL="0" distR="0" wp14:anchorId="7A8E034F" wp14:editId="28FFF00F">
            <wp:extent cx="2795752" cy="1764072"/>
            <wp:effectExtent l="0" t="0" r="0" b="1270"/>
            <wp:docPr id="1847007022" name="Picture 3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7022" name="Picture 3" descr="A screenshot of a cell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40" cy="18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drawing>
          <wp:inline distT="0" distB="0" distL="0" distR="0" wp14:anchorId="68A80ADB" wp14:editId="3A8C0747">
            <wp:extent cx="2736850" cy="1794741"/>
            <wp:effectExtent l="0" t="0" r="0" b="0"/>
            <wp:docPr id="68600885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08854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13" cy="18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drawing>
          <wp:inline distT="0" distB="0" distL="0" distR="0" wp14:anchorId="6B6C090A" wp14:editId="197F0FC0">
            <wp:extent cx="3188835" cy="1785203"/>
            <wp:effectExtent l="0" t="0" r="0" b="5715"/>
            <wp:docPr id="918663089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3089" name="Picture 6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09" cy="18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6D6" w14:textId="665BAEA7" w:rsidR="006D161C" w:rsidRPr="008F68A4" w:rsidRDefault="006D161C" w:rsidP="006D161C">
      <w:pPr>
        <w:jc w:val="center"/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drawing>
          <wp:inline distT="0" distB="0" distL="0" distR="0" wp14:anchorId="66481D79" wp14:editId="43BF35C8">
            <wp:extent cx="3447814" cy="819961"/>
            <wp:effectExtent l="0" t="0" r="0" b="5715"/>
            <wp:docPr id="1488831192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31192" name="Picture 5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76" cy="8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EA12" w14:textId="674BC5D3" w:rsidR="006D161C" w:rsidRPr="008F68A4" w:rsidRDefault="006D161C" w:rsidP="006D161C">
      <w:pPr>
        <w:jc w:val="center"/>
        <w:rPr>
          <w:rFonts w:ascii="Microsoft GothicNeo" w:eastAsia="Microsoft GothicNeo" w:hAnsi="Microsoft GothicNeo" w:cs="Microsoft GothicNeo"/>
          <w:color w:val="000000" w:themeColor="text1"/>
          <w:lang w:val="en-US" w:eastAsia="ko-KR"/>
        </w:rPr>
      </w:pPr>
      <w:r w:rsidRPr="008F68A4">
        <w:rPr>
          <w:rFonts w:ascii="Microsoft GothicNeo" w:eastAsia="Microsoft GothicNeo" w:hAnsi="Microsoft GothicNeo" w:cs="Microsoft GothicNeo"/>
          <w:noProof/>
          <w:color w:val="000000" w:themeColor="text1"/>
          <w:lang w:val="en-US" w:eastAsia="ko-KR"/>
        </w:rPr>
        <w:lastRenderedPageBreak/>
        <w:drawing>
          <wp:inline distT="0" distB="0" distL="0" distR="0" wp14:anchorId="60F10E49" wp14:editId="788C91B8">
            <wp:extent cx="4981903" cy="2558015"/>
            <wp:effectExtent l="0" t="0" r="0" b="0"/>
            <wp:docPr id="11100294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9414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18" cy="25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1C" w:rsidRPr="008F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D33"/>
    <w:multiLevelType w:val="hybridMultilevel"/>
    <w:tmpl w:val="A184D232"/>
    <w:lvl w:ilvl="0" w:tplc="3196B5DE">
      <w:start w:val="1"/>
      <w:numFmt w:val="decimal"/>
      <w:lvlText w:val="%1."/>
      <w:lvlJc w:val="left"/>
      <w:pPr>
        <w:ind w:left="720" w:hanging="360"/>
      </w:pPr>
      <w:rPr>
        <w:rFonts w:ascii="Malgun Gothic Semilight" w:eastAsia="Malgun Gothic Semilight" w:hAnsi="Malgun Gothic Semilight" w:cs="Malgun Gothic Semi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446EB48">
      <w:start w:val="2025"/>
      <w:numFmt w:val="bullet"/>
      <w:lvlText w:val="-"/>
      <w:lvlJc w:val="left"/>
      <w:pPr>
        <w:ind w:left="2340" w:hanging="360"/>
      </w:pPr>
      <w:rPr>
        <w:rFonts w:ascii="Malgun Gothic Semilight" w:eastAsia="Malgun Gothic Semilight" w:hAnsi="Malgun Gothic Semilight" w:cs="Malgun Gothic Semilight" w:hint="eastAsia"/>
      </w:rPr>
    </w:lvl>
    <w:lvl w:ilvl="3" w:tplc="817CE44E">
      <w:start w:val="5"/>
      <w:numFmt w:val="chosung"/>
      <w:lvlText w:val="%4."/>
      <w:lvlJc w:val="left"/>
      <w:pPr>
        <w:ind w:left="2880" w:hanging="360"/>
      </w:pPr>
      <w:rPr>
        <w:rFonts w:ascii="Malgun Gothic Semilight" w:eastAsia="Malgun Gothic Semilight" w:hAnsi="Malgun Gothic Semilight" w:cs="Malgun Gothic Semilight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E26"/>
    <w:multiLevelType w:val="multilevel"/>
    <w:tmpl w:val="D1A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867498">
    <w:abstractNumId w:val="0"/>
  </w:num>
  <w:num w:numId="2" w16cid:durableId="149371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8D"/>
    <w:rsid w:val="00092C2F"/>
    <w:rsid w:val="000A2AF2"/>
    <w:rsid w:val="00211F50"/>
    <w:rsid w:val="003E3D93"/>
    <w:rsid w:val="003F6A7B"/>
    <w:rsid w:val="00433FFB"/>
    <w:rsid w:val="00490758"/>
    <w:rsid w:val="004A1387"/>
    <w:rsid w:val="004B0D23"/>
    <w:rsid w:val="00520C8C"/>
    <w:rsid w:val="00541220"/>
    <w:rsid w:val="006A3A47"/>
    <w:rsid w:val="006D161C"/>
    <w:rsid w:val="00734A86"/>
    <w:rsid w:val="0077126B"/>
    <w:rsid w:val="00857D0D"/>
    <w:rsid w:val="008E3400"/>
    <w:rsid w:val="008F68A4"/>
    <w:rsid w:val="00B11E8D"/>
    <w:rsid w:val="00B854C1"/>
    <w:rsid w:val="00BB6CED"/>
    <w:rsid w:val="00D0107C"/>
    <w:rsid w:val="00E02E65"/>
    <w:rsid w:val="00ED48A9"/>
    <w:rsid w:val="00F412C2"/>
    <w:rsid w:val="00F579CE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EF5"/>
  <w15:chartTrackingRefBased/>
  <w15:docId w15:val="{52265249-36CE-0A4D-8CB8-84C8153A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F5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박효진</dc:creator>
  <cp:keywords/>
  <dc:description/>
  <cp:lastModifiedBy>박효진</cp:lastModifiedBy>
  <cp:revision>21</cp:revision>
  <dcterms:created xsi:type="dcterms:W3CDTF">2025-02-26T07:48:00Z</dcterms:created>
  <dcterms:modified xsi:type="dcterms:W3CDTF">2025-02-26T14:09:00Z</dcterms:modified>
</cp:coreProperties>
</file>