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12" w:rsidRDefault="00B811B7">
      <w:pPr>
        <w:tabs>
          <w:tab w:val="left" w:pos="7680"/>
        </w:tabs>
        <w:rPr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387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</w: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rPr>
          <w:sz w:val="20"/>
        </w:rPr>
      </w:pPr>
    </w:p>
    <w:p w:rsidR="006D6B12" w:rsidRDefault="006D6B12">
      <w:pPr>
        <w:spacing w:before="3"/>
        <w:rPr>
          <w:sz w:val="26"/>
        </w:rPr>
      </w:pPr>
    </w:p>
    <w:p w:rsidR="006D6B12" w:rsidRDefault="00B811B7">
      <w:pPr>
        <w:spacing w:before="58"/>
        <w:ind w:left="94" w:right="83"/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VICERRECTORÍA ACADÉMICA Y DE INVESTIGACIONES</w:t>
      </w:r>
    </w:p>
    <w:p w:rsidR="006D6B12" w:rsidRDefault="006D6B12">
      <w:pPr>
        <w:spacing w:before="3"/>
        <w:rPr>
          <w:b/>
          <w:sz w:val="33"/>
          <w:lang w:val="es-ES"/>
        </w:rPr>
      </w:pPr>
    </w:p>
    <w:p w:rsidR="006D6B12" w:rsidRDefault="00B811B7">
      <w:pPr>
        <w:spacing w:line="465" w:lineRule="auto"/>
        <w:ind w:left="485" w:right="463" w:firstLine="1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LÍNEAS DE INVESTIGACIÓN 2019 -1 FUNDACIÓN UNIVERSITARIA </w:t>
      </w:r>
      <w:proofErr w:type="spellStart"/>
      <w:r>
        <w:rPr>
          <w:b/>
          <w:sz w:val="40"/>
          <w:lang w:val="es-ES"/>
        </w:rPr>
        <w:t>HORIZOTE</w:t>
      </w:r>
      <w:proofErr w:type="spellEnd"/>
    </w:p>
    <w:p w:rsidR="006D6B12" w:rsidRDefault="00B811B7">
      <w:pPr>
        <w:spacing w:before="13"/>
        <w:ind w:left="94" w:right="73"/>
        <w:jc w:val="center"/>
        <w:rPr>
          <w:b/>
          <w:sz w:val="28"/>
        </w:rPr>
      </w:pPr>
      <w:proofErr w:type="spellStart"/>
      <w:r>
        <w:rPr>
          <w:b/>
          <w:sz w:val="28"/>
        </w:rPr>
        <w:t>ACTA</w:t>
      </w:r>
      <w:proofErr w:type="spellEnd"/>
      <w:r>
        <w:rPr>
          <w:b/>
          <w:sz w:val="28"/>
        </w:rPr>
        <w:t xml:space="preserve"> Nº 1</w:t>
      </w:r>
    </w:p>
    <w:p w:rsidR="006D6B12" w:rsidRDefault="006D6B12">
      <w:pPr>
        <w:jc w:val="center"/>
        <w:rPr>
          <w:sz w:val="28"/>
        </w:rPr>
        <w:sectPr w:rsidR="006D6B12">
          <w:type w:val="continuous"/>
          <w:pgSz w:w="12240" w:h="15840"/>
          <w:pgMar w:top="1500" w:right="1620" w:bottom="280" w:left="1600" w:header="720" w:footer="720" w:gutter="0"/>
          <w:cols w:space="720"/>
        </w:sectPr>
      </w:pPr>
    </w:p>
    <w:p w:rsidR="006D6B12" w:rsidRDefault="00B811B7">
      <w:pPr>
        <w:spacing w:before="9"/>
        <w:rPr>
          <w:b/>
          <w:sz w:val="23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3871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B12" w:rsidRDefault="00B811B7">
      <w:pPr>
        <w:spacing w:before="69"/>
        <w:ind w:left="3119" w:right="3119"/>
        <w:jc w:val="center"/>
        <w:rPr>
          <w:b/>
          <w:sz w:val="24"/>
        </w:rPr>
      </w:pPr>
      <w:proofErr w:type="spellStart"/>
      <w:r>
        <w:rPr>
          <w:b/>
          <w:sz w:val="24"/>
        </w:rPr>
        <w:t>TABLA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CONTENIDO</w:t>
      </w:r>
      <w:proofErr w:type="spellEnd"/>
    </w:p>
    <w:sdt>
      <w:sdtPr>
        <w:rPr>
          <w:b w:val="0"/>
          <w:bCs w:val="0"/>
        </w:rPr>
        <w:id w:val="371740496"/>
      </w:sdtPr>
      <w:sdtEndPr/>
      <w:sdtContent>
        <w:p w:rsidR="006D6B12" w:rsidRDefault="00B811B7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right" w:leader="dot" w:pos="8932"/>
            </w:tabs>
            <w:spacing w:before="780"/>
            <w:ind w:hanging="439"/>
            <w:rPr>
              <w:rFonts w:ascii="Calibri" w:hAnsi="Calibri"/>
              <w:b w:val="0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Líneas</w:t>
            </w:r>
            <w:r>
              <w:rPr>
                <w:spacing w:val="-2"/>
              </w:rPr>
              <w:t xml:space="preserve"> </w:t>
            </w:r>
            <w:r>
              <w:t>Institucionales</w:t>
            </w:r>
            <w:r>
              <w:rPr>
                <w:rFonts w:ascii="Calibri" w:hAnsi="Calibri"/>
                <w:b w:val="0"/>
              </w:rPr>
              <w:tab/>
              <w:t>3</w:t>
            </w:r>
          </w:hyperlink>
        </w:p>
        <w:p w:rsidR="006D6B12" w:rsidRDefault="00943901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right" w:leader="dot" w:pos="8932"/>
            </w:tabs>
            <w:ind w:hanging="439"/>
            <w:rPr>
              <w:rFonts w:ascii="Calibri" w:hAnsi="Calibri"/>
              <w:b w:val="0"/>
            </w:rPr>
          </w:pPr>
          <w:hyperlink w:anchor="_bookmark1" w:history="1">
            <w:r w:rsidR="00B811B7">
              <w:t>Líneas Facultad de</w:t>
            </w:r>
            <w:r w:rsidR="00B811B7">
              <w:rPr>
                <w:spacing w:val="-3"/>
              </w:rPr>
              <w:t xml:space="preserve"> </w:t>
            </w:r>
            <w:r w:rsidR="00B811B7">
              <w:t>Ciencias</w:t>
            </w:r>
            <w:r w:rsidR="00B811B7">
              <w:rPr>
                <w:spacing w:val="-1"/>
              </w:rPr>
              <w:t xml:space="preserve"> </w:t>
            </w:r>
            <w:r w:rsidR="00B811B7">
              <w:t>Básicas</w:t>
            </w:r>
            <w:r w:rsidR="00B811B7">
              <w:rPr>
                <w:rFonts w:ascii="Calibri" w:hAnsi="Calibri"/>
                <w:b w:val="0"/>
              </w:rPr>
              <w:tab/>
              <w:t>4</w:t>
            </w:r>
          </w:hyperlink>
        </w:p>
        <w:p w:rsidR="006D6B12" w:rsidRDefault="00943901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right" w:leader="dot" w:pos="8932"/>
            </w:tabs>
            <w:spacing w:before="142"/>
            <w:ind w:hanging="439"/>
            <w:rPr>
              <w:rFonts w:ascii="Calibri" w:hAnsi="Calibri"/>
              <w:b w:val="0"/>
            </w:rPr>
          </w:pPr>
          <w:hyperlink w:anchor="_bookmark2" w:history="1">
            <w:r w:rsidR="00B811B7">
              <w:t>Líneas Facultad de</w:t>
            </w:r>
            <w:r w:rsidR="00B811B7">
              <w:rPr>
                <w:spacing w:val="-3"/>
              </w:rPr>
              <w:t xml:space="preserve"> </w:t>
            </w:r>
            <w:r w:rsidR="00B811B7">
              <w:t>Ciencias</w:t>
            </w:r>
            <w:r w:rsidR="00B811B7">
              <w:rPr>
                <w:spacing w:val="-1"/>
              </w:rPr>
              <w:t xml:space="preserve"> </w:t>
            </w:r>
            <w:r w:rsidR="00B811B7">
              <w:t>Administrativas</w:t>
            </w:r>
            <w:r w:rsidR="00B811B7">
              <w:rPr>
                <w:rFonts w:ascii="Calibri" w:hAnsi="Calibri"/>
                <w:b w:val="0"/>
              </w:rPr>
              <w:tab/>
              <w:t>5</w:t>
            </w:r>
          </w:hyperlink>
        </w:p>
        <w:p w:rsidR="006D6B12" w:rsidRDefault="00943901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right" w:leader="dot" w:pos="8932"/>
            </w:tabs>
            <w:ind w:hanging="439"/>
            <w:rPr>
              <w:rFonts w:ascii="Calibri" w:hAnsi="Calibri"/>
              <w:b w:val="0"/>
            </w:rPr>
          </w:pPr>
          <w:hyperlink w:anchor="_bookmark3" w:history="1">
            <w:r w:rsidR="00B811B7">
              <w:t>Líneas Facultad de Ciencias Humanas, Artes</w:t>
            </w:r>
            <w:r w:rsidR="00B811B7">
              <w:rPr>
                <w:spacing w:val="-3"/>
              </w:rPr>
              <w:t xml:space="preserve"> </w:t>
            </w:r>
            <w:r w:rsidR="00B811B7">
              <w:t>y</w:t>
            </w:r>
            <w:r w:rsidR="00B811B7">
              <w:rPr>
                <w:spacing w:val="-1"/>
              </w:rPr>
              <w:t xml:space="preserve"> </w:t>
            </w:r>
            <w:r w:rsidR="00B811B7">
              <w:t>Letras</w:t>
            </w:r>
            <w:r w:rsidR="00B811B7">
              <w:rPr>
                <w:rFonts w:ascii="Calibri" w:hAnsi="Calibri"/>
                <w:b w:val="0"/>
              </w:rPr>
              <w:tab/>
              <w:t>6</w:t>
            </w:r>
          </w:hyperlink>
        </w:p>
        <w:p w:rsidR="006D6B12" w:rsidRDefault="00943901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right" w:leader="dot" w:pos="8932"/>
            </w:tabs>
            <w:ind w:hanging="439"/>
            <w:rPr>
              <w:rFonts w:ascii="Calibri" w:hAnsi="Calibri"/>
              <w:b w:val="0"/>
            </w:rPr>
          </w:pPr>
          <w:hyperlink w:anchor="_bookmark4" w:history="1">
            <w:r w:rsidR="00B811B7">
              <w:t>Líneas Facultad</w:t>
            </w:r>
            <w:r w:rsidR="00B811B7">
              <w:rPr>
                <w:spacing w:val="-2"/>
              </w:rPr>
              <w:t xml:space="preserve"> </w:t>
            </w:r>
            <w:r w:rsidR="00B811B7">
              <w:t>de</w:t>
            </w:r>
            <w:r w:rsidR="00B811B7">
              <w:rPr>
                <w:spacing w:val="-2"/>
              </w:rPr>
              <w:t xml:space="preserve"> </w:t>
            </w:r>
            <w:r w:rsidR="00B811B7">
              <w:t>Ingeniería</w:t>
            </w:r>
            <w:r w:rsidR="00B811B7">
              <w:rPr>
                <w:rFonts w:ascii="Calibri" w:hAnsi="Calibri"/>
                <w:b w:val="0"/>
              </w:rPr>
              <w:tab/>
              <w:t>7</w:t>
            </w:r>
          </w:hyperlink>
        </w:p>
        <w:p w:rsidR="006D6B12" w:rsidRDefault="00B811B7">
          <w:r>
            <w:fldChar w:fldCharType="end"/>
          </w:r>
        </w:p>
      </w:sdtContent>
    </w:sdt>
    <w:p w:rsidR="006D6B12" w:rsidRDefault="006D6B12">
      <w:pPr>
        <w:sectPr w:rsidR="006D6B12">
          <w:pgSz w:w="12240" w:h="15840"/>
          <w:pgMar w:top="1500" w:right="1600" w:bottom="280" w:left="1600" w:header="720" w:footer="720" w:gutter="0"/>
          <w:cols w:space="720"/>
        </w:sectPr>
      </w:pPr>
    </w:p>
    <w:p w:rsidR="006D6B12" w:rsidRDefault="00B811B7">
      <w:pPr>
        <w:spacing w:before="338" w:line="360" w:lineRule="auto"/>
        <w:ind w:left="102" w:right="35"/>
        <w:rPr>
          <w:sz w:val="24"/>
          <w:lang w:val="es-ES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3871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s-ES"/>
        </w:rPr>
        <w:t>Por medio de la presente Acta, se establecen las Líneas de Investigación que se trabajarán a partir de 2019:</w:t>
      </w:r>
    </w:p>
    <w:p w:rsidR="006D6B12" w:rsidRDefault="00B811B7">
      <w:pPr>
        <w:pStyle w:val="Ttulo1"/>
        <w:numPr>
          <w:ilvl w:val="1"/>
          <w:numId w:val="1"/>
        </w:numPr>
        <w:tabs>
          <w:tab w:val="left" w:pos="822"/>
        </w:tabs>
        <w:spacing w:before="865"/>
      </w:pPr>
      <w:bookmarkStart w:id="0" w:name="_bookmark0"/>
      <w:bookmarkEnd w:id="0"/>
      <w:proofErr w:type="spellStart"/>
      <w:r>
        <w:t>Líneas</w:t>
      </w:r>
      <w:proofErr w:type="spellEnd"/>
      <w:r>
        <w:rPr>
          <w:spacing w:val="-3"/>
        </w:rPr>
        <w:t xml:space="preserve"> </w:t>
      </w:r>
      <w:proofErr w:type="spellStart"/>
      <w:r>
        <w:t>Institucionales</w:t>
      </w:r>
      <w:proofErr w:type="spellEnd"/>
    </w:p>
    <w:p w:rsidR="006D6B12" w:rsidRDefault="006D6B12">
      <w:pPr>
        <w:rPr>
          <w:b/>
          <w:sz w:val="20"/>
        </w:rPr>
      </w:pPr>
    </w:p>
    <w:p w:rsidR="006D6B12" w:rsidRDefault="006D6B12">
      <w:pPr>
        <w:rPr>
          <w:b/>
          <w:sz w:val="20"/>
        </w:rPr>
      </w:pPr>
    </w:p>
    <w:p w:rsidR="006D6B12" w:rsidRDefault="006D6B12">
      <w:pPr>
        <w:spacing w:before="2" w:after="1"/>
        <w:rPr>
          <w:b/>
          <w:sz w:val="16"/>
        </w:rPr>
      </w:pPr>
    </w:p>
    <w:tbl>
      <w:tblPr>
        <w:tblStyle w:val="TableNormal1"/>
        <w:tblW w:w="88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83"/>
        <w:gridCol w:w="5946"/>
      </w:tblGrid>
      <w:tr w:rsidR="006D6B12">
        <w:trPr>
          <w:trHeight w:hRule="exact" w:val="355"/>
        </w:trPr>
        <w:tc>
          <w:tcPr>
            <w:tcW w:w="2883" w:type="dxa"/>
            <w:shd w:val="clear" w:color="auto" w:fill="365F91"/>
          </w:tcPr>
          <w:p w:rsidR="006D6B12" w:rsidRDefault="00B811B7">
            <w:pPr>
              <w:pStyle w:val="TableParagraph"/>
              <w:spacing w:line="228" w:lineRule="exact"/>
              <w:ind w:left="281" w:right="28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Institucionales</w:t>
            </w:r>
            <w:proofErr w:type="spellEnd"/>
          </w:p>
        </w:tc>
        <w:tc>
          <w:tcPr>
            <w:tcW w:w="5946" w:type="dxa"/>
            <w:shd w:val="clear" w:color="auto" w:fill="365F91"/>
          </w:tcPr>
          <w:p w:rsidR="006D6B12" w:rsidRDefault="00B811B7">
            <w:pPr>
              <w:pStyle w:val="TableParagraph"/>
              <w:spacing w:line="228" w:lineRule="exact"/>
              <w:ind w:left="2440" w:right="244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Descripción</w:t>
            </w:r>
            <w:proofErr w:type="spellEnd"/>
          </w:p>
        </w:tc>
      </w:tr>
      <w:tr w:rsidR="006D6B12">
        <w:trPr>
          <w:trHeight w:hRule="exact" w:val="2425"/>
        </w:trPr>
        <w:tc>
          <w:tcPr>
            <w:tcW w:w="2883" w:type="dxa"/>
          </w:tcPr>
          <w:p w:rsidR="006D6B12" w:rsidRDefault="006D6B12">
            <w:pPr>
              <w:pStyle w:val="TableParagraph"/>
              <w:rPr>
                <w:b/>
                <w:sz w:val="20"/>
              </w:rPr>
            </w:pPr>
          </w:p>
          <w:p w:rsidR="006D6B12" w:rsidRDefault="006D6B12">
            <w:pPr>
              <w:pStyle w:val="TableParagraph"/>
              <w:rPr>
                <w:b/>
                <w:sz w:val="20"/>
              </w:rPr>
            </w:pPr>
          </w:p>
          <w:p w:rsidR="006D6B12" w:rsidRDefault="006D6B12">
            <w:pPr>
              <w:pStyle w:val="TableParagraph"/>
              <w:rPr>
                <w:b/>
                <w:sz w:val="20"/>
              </w:rPr>
            </w:pPr>
          </w:p>
          <w:p w:rsidR="006D6B12" w:rsidRDefault="006D6B12">
            <w:pPr>
              <w:pStyle w:val="TableParagraph"/>
              <w:spacing w:before="9"/>
              <w:rPr>
                <w:b/>
                <w:sz w:val="29"/>
              </w:rPr>
            </w:pPr>
          </w:p>
          <w:p w:rsidR="006D6B12" w:rsidRDefault="00B811B7">
            <w:pPr>
              <w:pStyle w:val="TableParagraph"/>
              <w:ind w:left="283" w:right="28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green"/>
              </w:rPr>
              <w:t>Estudios</w:t>
            </w:r>
            <w:proofErr w:type="spellEnd"/>
            <w:r>
              <w:rPr>
                <w:b/>
                <w:sz w:val="20"/>
                <w:highlight w:val="green"/>
              </w:rPr>
              <w:t xml:space="preserve"> </w:t>
            </w:r>
            <w:proofErr w:type="spellStart"/>
            <w:r>
              <w:rPr>
                <w:b/>
                <w:sz w:val="20"/>
                <w:highlight w:val="green"/>
              </w:rPr>
              <w:t>Socioambientales</w:t>
            </w:r>
            <w:proofErr w:type="spellEnd"/>
          </w:p>
        </w:tc>
        <w:tc>
          <w:tcPr>
            <w:tcW w:w="5946" w:type="dxa"/>
          </w:tcPr>
          <w:p w:rsidR="006D6B12" w:rsidRDefault="00B811B7">
            <w:pPr>
              <w:pStyle w:val="TableParagraph"/>
              <w:spacing w:line="360" w:lineRule="auto"/>
              <w:ind w:left="100" w:right="99"/>
              <w:jc w:val="both"/>
              <w:rPr>
                <w:sz w:val="20"/>
                <w:lang w:val="es-ES"/>
              </w:rPr>
            </w:pPr>
            <w:r w:rsidRPr="008322BE">
              <w:rPr>
                <w:sz w:val="20"/>
                <w:highlight w:val="green"/>
                <w:lang w:val="es-ES"/>
              </w:rPr>
              <w:t>Enmarcada en el cuidado de la salud de las personas, principalmente la población trabajadora y la protección del medio ambiente, aborda la dimensión social relacionada con la seguridad y salud en el trabajo y la problemática ambiental promoviendo las estrategias y métodos apropiados para dar cobertura a los requerimientos de la sociedad en general y de las organizaciones en particular en este campo de investigación.</w:t>
            </w:r>
          </w:p>
        </w:tc>
      </w:tr>
      <w:tr w:rsidR="006D6B12">
        <w:trPr>
          <w:trHeight w:hRule="exact" w:val="1392"/>
        </w:trPr>
        <w:tc>
          <w:tcPr>
            <w:tcW w:w="2883" w:type="dxa"/>
          </w:tcPr>
          <w:p w:rsidR="006D6B12" w:rsidRDefault="006D6B12">
            <w:pPr>
              <w:pStyle w:val="TableParagraph"/>
              <w:spacing w:before="10"/>
              <w:rPr>
                <w:b/>
                <w:sz w:val="29"/>
                <w:lang w:val="es-ES"/>
              </w:rPr>
            </w:pPr>
          </w:p>
          <w:p w:rsidR="006D6B12" w:rsidRDefault="00B811B7">
            <w:pPr>
              <w:pStyle w:val="TableParagraph"/>
              <w:spacing w:line="360" w:lineRule="auto"/>
              <w:ind w:left="887" w:right="93" w:hanging="78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green"/>
              </w:rPr>
              <w:t>Competitividad</w:t>
            </w:r>
            <w:proofErr w:type="spellEnd"/>
            <w:r>
              <w:rPr>
                <w:b/>
                <w:sz w:val="20"/>
                <w:highlight w:val="green"/>
              </w:rPr>
              <w:t xml:space="preserve">, </w:t>
            </w:r>
            <w:proofErr w:type="spellStart"/>
            <w:r>
              <w:rPr>
                <w:b/>
                <w:sz w:val="20"/>
                <w:highlight w:val="green"/>
              </w:rPr>
              <w:t>Productividad</w:t>
            </w:r>
            <w:proofErr w:type="spellEnd"/>
            <w:r>
              <w:rPr>
                <w:b/>
                <w:sz w:val="20"/>
                <w:highlight w:val="green"/>
              </w:rPr>
              <w:t xml:space="preserve"> e </w:t>
            </w:r>
            <w:proofErr w:type="spellStart"/>
            <w:r>
              <w:rPr>
                <w:b/>
                <w:sz w:val="20"/>
                <w:highlight w:val="green"/>
              </w:rPr>
              <w:t>Innovación</w:t>
            </w:r>
            <w:proofErr w:type="spellEnd"/>
          </w:p>
        </w:tc>
        <w:tc>
          <w:tcPr>
            <w:tcW w:w="5946" w:type="dxa"/>
          </w:tcPr>
          <w:p w:rsidR="006D6B12" w:rsidRDefault="00B811B7">
            <w:pPr>
              <w:pStyle w:val="TableParagraph"/>
              <w:spacing w:line="360" w:lineRule="auto"/>
              <w:ind w:left="100" w:right="101"/>
              <w:jc w:val="both"/>
              <w:rPr>
                <w:sz w:val="20"/>
                <w:lang w:val="es-ES"/>
              </w:rPr>
            </w:pPr>
            <w:r w:rsidRPr="00852369">
              <w:rPr>
                <w:sz w:val="20"/>
                <w:highlight w:val="green"/>
                <w:lang w:val="es-ES"/>
              </w:rPr>
              <w:t>Promueve el estudio y el desarrollo de competencias que permitan participar productivamente y con eficiencia en la comunidad laboral a partir de la resolución creativa de problemáticas con el fin de generar soluciones sobresalientes e innovadoras.</w:t>
            </w:r>
          </w:p>
        </w:tc>
      </w:tr>
      <w:tr w:rsidR="006D6B12">
        <w:trPr>
          <w:trHeight w:hRule="exact" w:val="1390"/>
        </w:trPr>
        <w:tc>
          <w:tcPr>
            <w:tcW w:w="2883" w:type="dxa"/>
          </w:tcPr>
          <w:p w:rsidR="006D6B12" w:rsidRDefault="006D6B12">
            <w:pPr>
              <w:pStyle w:val="TableParagraph"/>
              <w:spacing w:before="7"/>
              <w:rPr>
                <w:b/>
                <w:sz w:val="29"/>
                <w:lang w:val="es-ES"/>
              </w:rPr>
            </w:pPr>
          </w:p>
          <w:p w:rsidR="006D6B12" w:rsidRDefault="00B811B7">
            <w:pPr>
              <w:pStyle w:val="TableParagraph"/>
              <w:spacing w:before="1" w:line="360" w:lineRule="auto"/>
              <w:ind w:left="578" w:right="149" w:hanging="418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highlight w:val="green"/>
                <w:lang w:val="es-ES"/>
              </w:rPr>
              <w:t>Educación para el Desarrollo, la Paz y la Felicidad</w:t>
            </w:r>
          </w:p>
        </w:tc>
        <w:tc>
          <w:tcPr>
            <w:tcW w:w="5946" w:type="dxa"/>
          </w:tcPr>
          <w:p w:rsidR="006D6B12" w:rsidRDefault="00B811B7">
            <w:pPr>
              <w:pStyle w:val="TableParagraph"/>
              <w:spacing w:line="360" w:lineRule="auto"/>
              <w:ind w:left="100" w:right="97"/>
              <w:jc w:val="both"/>
              <w:rPr>
                <w:sz w:val="20"/>
                <w:lang w:val="es-ES"/>
              </w:rPr>
            </w:pPr>
            <w:r w:rsidRPr="00852369">
              <w:rPr>
                <w:sz w:val="20"/>
                <w:highlight w:val="green"/>
                <w:lang w:val="es-ES"/>
              </w:rPr>
              <w:t>Problematiza la educación y sus aportes al desarrollo cultural, la paz y la felicidad en los habitantes de una comunidad específica, abarcando los temas de bienestar y satisfacción como motores principales del individuo.</w:t>
            </w:r>
          </w:p>
        </w:tc>
      </w:tr>
      <w:tr w:rsidR="006D6B12">
        <w:trPr>
          <w:trHeight w:hRule="exact" w:val="1044"/>
        </w:trPr>
        <w:tc>
          <w:tcPr>
            <w:tcW w:w="2883" w:type="dxa"/>
          </w:tcPr>
          <w:p w:rsidR="006D6B12" w:rsidRDefault="00B811B7">
            <w:pPr>
              <w:pStyle w:val="TableParagraph"/>
              <w:spacing w:before="171" w:line="357" w:lineRule="auto"/>
              <w:ind w:left="472" w:right="388" w:hanging="68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highlight w:val="green"/>
                <w:lang w:val="es-ES"/>
              </w:rPr>
              <w:t>Diseño, estructuración e Ingeniería de Procesos</w:t>
            </w:r>
          </w:p>
        </w:tc>
        <w:tc>
          <w:tcPr>
            <w:tcW w:w="5946" w:type="dxa"/>
          </w:tcPr>
          <w:p w:rsidR="006D6B12" w:rsidRDefault="00B811B7">
            <w:pPr>
              <w:pStyle w:val="TableParagraph"/>
              <w:spacing w:line="360" w:lineRule="auto"/>
              <w:ind w:left="100" w:right="105"/>
              <w:jc w:val="both"/>
              <w:rPr>
                <w:sz w:val="20"/>
                <w:lang w:val="es-ES"/>
              </w:rPr>
            </w:pPr>
            <w:r w:rsidRPr="00852369">
              <w:rPr>
                <w:sz w:val="20"/>
                <w:highlight w:val="green"/>
                <w:lang w:val="es-ES"/>
              </w:rPr>
              <w:t>Desarrolla metodologías para la resolución de problemas en el ámbito de ingeniería para la mejora y creación de procesos en diversas industrias de acuerdo a sus necesidades.</w:t>
            </w:r>
          </w:p>
        </w:tc>
      </w:tr>
      <w:tr w:rsidR="006D6B12">
        <w:trPr>
          <w:trHeight w:hRule="exact" w:val="1517"/>
        </w:trPr>
        <w:tc>
          <w:tcPr>
            <w:tcW w:w="2883" w:type="dxa"/>
          </w:tcPr>
          <w:p w:rsidR="006D6B12" w:rsidRDefault="00B811B7">
            <w:pPr>
              <w:pStyle w:val="TableParagraph"/>
              <w:spacing w:before="171" w:line="357" w:lineRule="auto"/>
              <w:ind w:left="472" w:right="388" w:hanging="68"/>
              <w:jc w:val="center"/>
              <w:rPr>
                <w:b/>
                <w:sz w:val="20"/>
                <w:highlight w:val="yellow"/>
                <w:lang w:val="es-ES"/>
              </w:rPr>
            </w:pPr>
            <w:r>
              <w:rPr>
                <w:b/>
                <w:sz w:val="20"/>
                <w:highlight w:val="green"/>
                <w:lang w:val="es-ES"/>
              </w:rPr>
              <w:t>Producción de conocimiento en entornos virtuales de aprendizaje</w:t>
            </w:r>
          </w:p>
        </w:tc>
        <w:tc>
          <w:tcPr>
            <w:tcW w:w="5946" w:type="dxa"/>
          </w:tcPr>
          <w:p w:rsidR="006D6B12" w:rsidRDefault="00B811B7">
            <w:pPr>
              <w:pStyle w:val="TableParagraph"/>
              <w:spacing w:line="360" w:lineRule="auto"/>
              <w:ind w:left="100" w:right="105"/>
              <w:jc w:val="both"/>
              <w:rPr>
                <w:sz w:val="20"/>
                <w:highlight w:val="yellow"/>
                <w:lang w:val="es-ES"/>
              </w:rPr>
            </w:pPr>
            <w:r w:rsidRPr="00852369">
              <w:rPr>
                <w:sz w:val="20"/>
                <w:highlight w:val="green"/>
                <w:lang w:val="es-ES"/>
              </w:rPr>
              <w:t xml:space="preserve">Utiliza los espacios virtuales, no sólo con fines de formación interna (institucional) y de extensión, sino como medio y como producto en sí mismo, para la generación y comunicación de nuevo conocimiento de forma transversal e interdisciplinar entre los saberes. </w:t>
            </w:r>
          </w:p>
        </w:tc>
      </w:tr>
    </w:tbl>
    <w:p w:rsidR="006D6B12" w:rsidRDefault="006D6B12">
      <w:pPr>
        <w:rPr>
          <w:b/>
          <w:sz w:val="20"/>
          <w:lang w:val="es-ES"/>
        </w:rPr>
      </w:pPr>
    </w:p>
    <w:p w:rsidR="006D6B12" w:rsidRDefault="006D6B12">
      <w:pPr>
        <w:rPr>
          <w:b/>
          <w:sz w:val="20"/>
          <w:lang w:val="es-ES"/>
        </w:rPr>
      </w:pPr>
    </w:p>
    <w:p w:rsidR="006D6B12" w:rsidRDefault="00B811B7">
      <w:pPr>
        <w:pStyle w:val="Textoindependiente"/>
        <w:spacing w:before="155"/>
        <w:ind w:left="2130" w:right="35"/>
      </w:pPr>
      <w:proofErr w:type="spellStart"/>
      <w:r>
        <w:t>Tabla</w:t>
      </w:r>
      <w:proofErr w:type="spellEnd"/>
      <w:r>
        <w:t xml:space="preserve"> # 1.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Institucionales</w:t>
      </w:r>
      <w:proofErr w:type="spellEnd"/>
      <w:r>
        <w:t xml:space="preserve"> 2019 – 1. </w:t>
      </w:r>
      <w:proofErr w:type="spellStart"/>
      <w:r>
        <w:t>UniHorizonte</w:t>
      </w:r>
      <w:proofErr w:type="spellEnd"/>
    </w:p>
    <w:p w:rsidR="006D6B12" w:rsidRDefault="006D6B12">
      <w:pPr>
        <w:sectPr w:rsidR="006D6B12">
          <w:pgSz w:w="12240" w:h="15840"/>
          <w:pgMar w:top="1500" w:right="1580" w:bottom="280" w:left="1600" w:header="720" w:footer="720" w:gutter="0"/>
          <w:cols w:space="720"/>
        </w:sectPr>
      </w:pPr>
    </w:p>
    <w:p w:rsidR="006D6B12" w:rsidRDefault="00B811B7">
      <w:pPr>
        <w:spacing w:before="9"/>
        <w:rPr>
          <w:b/>
          <w:sz w:val="23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3871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B12" w:rsidRDefault="00B811B7">
      <w:pPr>
        <w:pStyle w:val="Ttulo1"/>
        <w:numPr>
          <w:ilvl w:val="1"/>
          <w:numId w:val="1"/>
        </w:numPr>
        <w:tabs>
          <w:tab w:val="left" w:pos="822"/>
        </w:tabs>
      </w:pPr>
      <w:bookmarkStart w:id="1" w:name="_bookmark1"/>
      <w:bookmarkEnd w:id="1"/>
      <w:proofErr w:type="spellStart"/>
      <w:r>
        <w:t>Líneas</w:t>
      </w:r>
      <w:proofErr w:type="spellEnd"/>
      <w:r>
        <w:t xml:space="preserve">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rPr>
          <w:spacing w:val="-6"/>
        </w:rPr>
        <w:t xml:space="preserve"> </w:t>
      </w:r>
      <w:proofErr w:type="spellStart"/>
      <w:r>
        <w:t>Básicas</w:t>
      </w:r>
      <w:proofErr w:type="spellEnd"/>
    </w:p>
    <w:p w:rsidR="006D6B12" w:rsidRDefault="006D6B12">
      <w:pPr>
        <w:rPr>
          <w:b/>
          <w:sz w:val="20"/>
        </w:rPr>
      </w:pPr>
    </w:p>
    <w:p w:rsidR="006D6B12" w:rsidRDefault="006D6B12">
      <w:pPr>
        <w:rPr>
          <w:b/>
          <w:sz w:val="20"/>
        </w:rPr>
      </w:pPr>
    </w:p>
    <w:p w:rsidR="006D6B12" w:rsidRDefault="006D6B12">
      <w:pPr>
        <w:spacing w:before="3" w:after="1"/>
        <w:rPr>
          <w:b/>
          <w:sz w:val="16"/>
        </w:rPr>
      </w:pPr>
    </w:p>
    <w:tbl>
      <w:tblPr>
        <w:tblStyle w:val="TableNormal1"/>
        <w:tblW w:w="883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921"/>
        <w:gridCol w:w="3843"/>
        <w:gridCol w:w="1088"/>
        <w:gridCol w:w="1080"/>
      </w:tblGrid>
      <w:tr w:rsidR="006D6B12">
        <w:trPr>
          <w:trHeight w:hRule="exact" w:val="630"/>
        </w:trPr>
        <w:tc>
          <w:tcPr>
            <w:tcW w:w="898" w:type="dxa"/>
            <w:shd w:val="clear" w:color="auto" w:fill="E26C09"/>
          </w:tcPr>
          <w:p w:rsidR="006D6B12" w:rsidRDefault="00B811B7">
            <w:pPr>
              <w:pStyle w:val="TableParagraph"/>
              <w:spacing w:before="154"/>
              <w:ind w:left="103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Facultad</w:t>
            </w:r>
            <w:proofErr w:type="spellEnd"/>
          </w:p>
        </w:tc>
        <w:tc>
          <w:tcPr>
            <w:tcW w:w="1921" w:type="dxa"/>
            <w:shd w:val="clear" w:color="auto" w:fill="E26C09"/>
          </w:tcPr>
          <w:p w:rsidR="006D6B12" w:rsidRDefault="00B811B7">
            <w:pPr>
              <w:pStyle w:val="TableParagraph"/>
              <w:spacing w:before="154"/>
              <w:ind w:left="179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Líneas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por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Facultad</w:t>
            </w:r>
            <w:proofErr w:type="spellEnd"/>
          </w:p>
        </w:tc>
        <w:tc>
          <w:tcPr>
            <w:tcW w:w="3843" w:type="dxa"/>
            <w:shd w:val="clear" w:color="auto" w:fill="E26C09"/>
          </w:tcPr>
          <w:p w:rsidR="006D6B12" w:rsidRDefault="00B811B7">
            <w:pPr>
              <w:pStyle w:val="TableParagraph"/>
              <w:spacing w:before="154"/>
              <w:ind w:left="1441" w:right="1442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Descripción</w:t>
            </w:r>
            <w:proofErr w:type="spellEnd"/>
          </w:p>
        </w:tc>
        <w:tc>
          <w:tcPr>
            <w:tcW w:w="1088" w:type="dxa"/>
            <w:shd w:val="clear" w:color="auto" w:fill="E26C09"/>
          </w:tcPr>
          <w:p w:rsidR="006D6B12" w:rsidRDefault="00B811B7">
            <w:pPr>
              <w:pStyle w:val="TableParagraph"/>
              <w:spacing w:before="1" w:line="360" w:lineRule="auto"/>
              <w:ind w:left="110" w:firstLine="36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Programa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Académico</w:t>
            </w:r>
            <w:proofErr w:type="spellEnd"/>
          </w:p>
        </w:tc>
        <w:tc>
          <w:tcPr>
            <w:tcW w:w="1080" w:type="dxa"/>
            <w:shd w:val="clear" w:color="auto" w:fill="E26C09"/>
          </w:tcPr>
          <w:p w:rsidR="006D6B12" w:rsidRDefault="00B811B7">
            <w:pPr>
              <w:pStyle w:val="TableParagraph"/>
              <w:spacing w:before="1" w:line="360" w:lineRule="auto"/>
              <w:ind w:left="144" w:firstLine="12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Línea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por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Programa</w:t>
            </w:r>
            <w:proofErr w:type="spellEnd"/>
          </w:p>
        </w:tc>
      </w:tr>
      <w:tr w:rsidR="006D6B12">
        <w:trPr>
          <w:trHeight w:hRule="exact" w:val="2494"/>
        </w:trPr>
        <w:tc>
          <w:tcPr>
            <w:tcW w:w="898" w:type="dxa"/>
            <w:vMerge w:val="restart"/>
            <w:textDirection w:val="btLr"/>
          </w:tcPr>
          <w:p w:rsidR="006D6B12" w:rsidRPr="00852369" w:rsidRDefault="006D6B12">
            <w:pPr>
              <w:pStyle w:val="TableParagraph"/>
              <w:spacing w:before="7"/>
              <w:rPr>
                <w:b/>
                <w:sz w:val="24"/>
                <w:highlight w:val="green"/>
              </w:rPr>
            </w:pPr>
          </w:p>
          <w:p w:rsidR="006D6B12" w:rsidRPr="00852369" w:rsidRDefault="00B811B7">
            <w:pPr>
              <w:pStyle w:val="TableParagraph"/>
              <w:ind w:left="2148" w:right="2146"/>
              <w:jc w:val="center"/>
              <w:rPr>
                <w:b/>
                <w:sz w:val="18"/>
                <w:highlight w:val="green"/>
              </w:rPr>
            </w:pPr>
            <w:proofErr w:type="spellStart"/>
            <w:r w:rsidRPr="00852369">
              <w:rPr>
                <w:b/>
                <w:w w:val="99"/>
                <w:sz w:val="18"/>
                <w:highlight w:val="green"/>
              </w:rPr>
              <w:t>Ci</w:t>
            </w:r>
            <w:r w:rsidRPr="00852369">
              <w:rPr>
                <w:b/>
                <w:spacing w:val="-1"/>
                <w:w w:val="99"/>
                <w:sz w:val="18"/>
                <w:highlight w:val="green"/>
              </w:rPr>
              <w:t>e</w:t>
            </w:r>
            <w:r w:rsidRPr="00852369">
              <w:rPr>
                <w:b/>
                <w:w w:val="99"/>
                <w:sz w:val="18"/>
                <w:highlight w:val="green"/>
              </w:rPr>
              <w:t>n</w:t>
            </w:r>
            <w:r w:rsidRPr="00852369">
              <w:rPr>
                <w:b/>
                <w:spacing w:val="-1"/>
                <w:sz w:val="18"/>
                <w:highlight w:val="green"/>
              </w:rPr>
              <w:t>c</w:t>
            </w:r>
            <w:r w:rsidRPr="00852369">
              <w:rPr>
                <w:b/>
                <w:sz w:val="18"/>
                <w:highlight w:val="green"/>
              </w:rPr>
              <w:t>i</w:t>
            </w:r>
            <w:r w:rsidRPr="00852369">
              <w:rPr>
                <w:b/>
                <w:spacing w:val="1"/>
                <w:sz w:val="18"/>
                <w:highlight w:val="green"/>
              </w:rPr>
              <w:t>a</w:t>
            </w:r>
            <w:r w:rsidRPr="00852369">
              <w:rPr>
                <w:b/>
                <w:w w:val="99"/>
                <w:sz w:val="18"/>
                <w:highlight w:val="green"/>
              </w:rPr>
              <w:t>s</w:t>
            </w:r>
            <w:proofErr w:type="spellEnd"/>
            <w:r w:rsidRPr="00852369">
              <w:rPr>
                <w:b/>
                <w:sz w:val="18"/>
                <w:highlight w:val="green"/>
              </w:rPr>
              <w:t xml:space="preserve"> </w:t>
            </w:r>
            <w:proofErr w:type="spellStart"/>
            <w:r w:rsidRPr="00852369">
              <w:rPr>
                <w:b/>
                <w:sz w:val="18"/>
                <w:highlight w:val="green"/>
              </w:rPr>
              <w:t>B</w:t>
            </w:r>
            <w:r w:rsidRPr="00852369">
              <w:rPr>
                <w:b/>
                <w:spacing w:val="1"/>
                <w:sz w:val="18"/>
                <w:highlight w:val="green"/>
              </w:rPr>
              <w:t>á</w:t>
            </w:r>
            <w:r w:rsidRPr="00852369">
              <w:rPr>
                <w:b/>
                <w:w w:val="99"/>
                <w:sz w:val="18"/>
                <w:highlight w:val="green"/>
              </w:rPr>
              <w:t>si</w:t>
            </w:r>
            <w:r w:rsidRPr="00852369">
              <w:rPr>
                <w:b/>
                <w:spacing w:val="-1"/>
                <w:w w:val="99"/>
                <w:sz w:val="18"/>
                <w:highlight w:val="green"/>
              </w:rPr>
              <w:t>c</w:t>
            </w:r>
            <w:r w:rsidRPr="00852369">
              <w:rPr>
                <w:b/>
                <w:spacing w:val="1"/>
                <w:sz w:val="18"/>
                <w:highlight w:val="green"/>
              </w:rPr>
              <w:t>a</w:t>
            </w:r>
            <w:r w:rsidRPr="00852369">
              <w:rPr>
                <w:b/>
                <w:w w:val="99"/>
                <w:sz w:val="18"/>
                <w:highlight w:val="green"/>
              </w:rPr>
              <w:t>s</w:t>
            </w:r>
            <w:proofErr w:type="spellEnd"/>
          </w:p>
        </w:tc>
        <w:tc>
          <w:tcPr>
            <w:tcW w:w="1921" w:type="dxa"/>
          </w:tcPr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B811B7">
            <w:pPr>
              <w:pStyle w:val="TableParagraph"/>
              <w:spacing w:before="152" w:line="360" w:lineRule="auto"/>
              <w:ind w:left="103" w:right="99"/>
              <w:jc w:val="both"/>
              <w:rPr>
                <w:sz w:val="18"/>
                <w:highlight w:val="green"/>
                <w:lang w:val="es-ES"/>
              </w:rPr>
            </w:pPr>
            <w:r w:rsidRPr="00852369">
              <w:rPr>
                <w:sz w:val="18"/>
                <w:highlight w:val="green"/>
                <w:lang w:val="es-ES"/>
              </w:rPr>
              <w:t>Enseñanza de las Matemáticas y</w:t>
            </w:r>
            <w:r w:rsidRPr="00852369">
              <w:rPr>
                <w:spacing w:val="-23"/>
                <w:sz w:val="18"/>
                <w:highlight w:val="green"/>
                <w:lang w:val="es-ES"/>
              </w:rPr>
              <w:t xml:space="preserve"> </w:t>
            </w:r>
            <w:r w:rsidRPr="00852369">
              <w:rPr>
                <w:sz w:val="18"/>
                <w:highlight w:val="green"/>
                <w:lang w:val="es-ES"/>
              </w:rPr>
              <w:t>Ciencias Exactas</w:t>
            </w:r>
          </w:p>
        </w:tc>
        <w:tc>
          <w:tcPr>
            <w:tcW w:w="3843" w:type="dxa"/>
          </w:tcPr>
          <w:p w:rsidR="006D6B12" w:rsidRDefault="00B811B7">
            <w:pPr>
              <w:pStyle w:val="TableParagraph"/>
              <w:spacing w:line="360" w:lineRule="auto"/>
              <w:ind w:left="103" w:right="101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Desarrollar e implementar metodologías, estrategias y herramientas pedagógicas y didácticas aplicadas a la enseñanza de las ciencias exactas a los estudiantes de las diferentes carreras de </w:t>
            </w:r>
            <w:proofErr w:type="spellStart"/>
            <w:r>
              <w:rPr>
                <w:sz w:val="18"/>
                <w:lang w:val="es-ES"/>
              </w:rPr>
              <w:t>UniHorizonte</w:t>
            </w:r>
            <w:proofErr w:type="spellEnd"/>
            <w:r>
              <w:rPr>
                <w:sz w:val="18"/>
                <w:lang w:val="es-ES"/>
              </w:rPr>
              <w:t xml:space="preserve"> buscando fortalecer sus habilidades y conocimientos en dichas áreas para la</w:t>
            </w:r>
            <w:r>
              <w:rPr>
                <w:spacing w:val="-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resolución</w:t>
            </w:r>
            <w:r>
              <w:rPr>
                <w:spacing w:val="-8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problemas</w:t>
            </w:r>
            <w:r>
              <w:rPr>
                <w:spacing w:val="-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prácticos</w:t>
            </w:r>
            <w:r>
              <w:rPr>
                <w:spacing w:val="-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que</w:t>
            </w:r>
            <w:r>
              <w:rPr>
                <w:spacing w:val="-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requieran del análisis desde las ciencias</w:t>
            </w:r>
            <w:r>
              <w:rPr>
                <w:spacing w:val="-13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exactas.</w:t>
            </w:r>
          </w:p>
        </w:tc>
        <w:tc>
          <w:tcPr>
            <w:tcW w:w="1088" w:type="dxa"/>
            <w:vMerge w:val="restart"/>
          </w:tcPr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852369" w:rsidRDefault="00B811B7">
            <w:pPr>
              <w:pStyle w:val="TableParagraph"/>
              <w:spacing w:before="156"/>
              <w:ind w:left="362" w:right="365"/>
              <w:jc w:val="center"/>
              <w:rPr>
                <w:sz w:val="18"/>
                <w:highlight w:val="green"/>
              </w:rPr>
            </w:pPr>
            <w:r w:rsidRPr="00852369">
              <w:rPr>
                <w:sz w:val="18"/>
                <w:highlight w:val="green"/>
              </w:rPr>
              <w:t>N/A</w:t>
            </w:r>
          </w:p>
        </w:tc>
        <w:tc>
          <w:tcPr>
            <w:tcW w:w="1080" w:type="dxa"/>
            <w:vMerge w:val="restart"/>
          </w:tcPr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852369" w:rsidRDefault="00B811B7">
            <w:pPr>
              <w:pStyle w:val="TableParagraph"/>
              <w:spacing w:before="156"/>
              <w:ind w:left="360" w:right="360"/>
              <w:jc w:val="center"/>
              <w:rPr>
                <w:sz w:val="18"/>
                <w:highlight w:val="green"/>
              </w:rPr>
            </w:pPr>
            <w:r w:rsidRPr="00852369">
              <w:rPr>
                <w:sz w:val="18"/>
                <w:highlight w:val="green"/>
              </w:rPr>
              <w:t>N/A</w:t>
            </w:r>
          </w:p>
        </w:tc>
      </w:tr>
      <w:tr w:rsidR="006D6B12">
        <w:trPr>
          <w:trHeight w:hRule="exact" w:val="3116"/>
        </w:trPr>
        <w:tc>
          <w:tcPr>
            <w:tcW w:w="898" w:type="dxa"/>
            <w:vMerge/>
            <w:textDirection w:val="btLr"/>
          </w:tcPr>
          <w:p w:rsidR="006D6B12" w:rsidRDefault="006D6B12"/>
        </w:tc>
        <w:tc>
          <w:tcPr>
            <w:tcW w:w="1921" w:type="dxa"/>
          </w:tcPr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B811B7">
            <w:pPr>
              <w:pStyle w:val="TableParagraph"/>
              <w:spacing w:before="152" w:line="360" w:lineRule="auto"/>
              <w:ind w:left="103" w:right="99"/>
              <w:jc w:val="both"/>
              <w:rPr>
                <w:sz w:val="18"/>
                <w:highlight w:val="green"/>
                <w:lang w:val="es-ES"/>
              </w:rPr>
            </w:pPr>
            <w:r>
              <w:rPr>
                <w:sz w:val="18"/>
                <w:highlight w:val="green"/>
                <w:lang w:val="es-ES"/>
              </w:rPr>
              <w:t>Aplicación de las ciencias básicas para el estudio de los fenómenos naturales y ambientales</w:t>
            </w:r>
          </w:p>
        </w:tc>
        <w:tc>
          <w:tcPr>
            <w:tcW w:w="3843" w:type="dxa"/>
          </w:tcPr>
          <w:p w:rsidR="006D6B12" w:rsidRDefault="00B811B7">
            <w:pPr>
              <w:pStyle w:val="TableParagraph"/>
              <w:spacing w:line="360" w:lineRule="auto"/>
              <w:ind w:left="103" w:right="100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Contribuir con la formación académica, investigativas y científicas de los estudiantes y docentes de </w:t>
            </w:r>
            <w:proofErr w:type="spellStart"/>
            <w:r>
              <w:rPr>
                <w:sz w:val="18"/>
                <w:lang w:val="es-ES"/>
              </w:rPr>
              <w:t>UniHorizonte</w:t>
            </w:r>
            <w:proofErr w:type="spellEnd"/>
            <w:r>
              <w:rPr>
                <w:sz w:val="18"/>
                <w:lang w:val="es-ES"/>
              </w:rPr>
              <w:t xml:space="preserve"> interesados en el área ambiental y las ciencias básicas, buscando producir, transmitir y aplicar conocimientos científicos enfocados en el estudio de fenómenos naturales e impactos ambientales en el país, especialmente en Bogotá y sus alrededores, en el marco del desarrollo sostenible y la gestión ambiental.</w:t>
            </w:r>
          </w:p>
        </w:tc>
        <w:tc>
          <w:tcPr>
            <w:tcW w:w="1088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080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</w:tr>
    </w:tbl>
    <w:p w:rsidR="006D6B12" w:rsidRDefault="006D6B12">
      <w:pPr>
        <w:rPr>
          <w:b/>
          <w:sz w:val="20"/>
          <w:lang w:val="es-ES"/>
        </w:rPr>
      </w:pPr>
    </w:p>
    <w:p w:rsidR="006D6B12" w:rsidRDefault="006D6B12">
      <w:pPr>
        <w:rPr>
          <w:b/>
          <w:sz w:val="21"/>
          <w:lang w:val="es-ES"/>
        </w:rPr>
      </w:pPr>
    </w:p>
    <w:p w:rsidR="006D6B12" w:rsidRDefault="00B811B7">
      <w:pPr>
        <w:pStyle w:val="Textoindependiente"/>
        <w:spacing w:before="74"/>
        <w:ind w:left="1647" w:right="35"/>
      </w:pPr>
      <w:r>
        <w:rPr>
          <w:lang w:val="es-ES"/>
        </w:rPr>
        <w:t xml:space="preserve">Tabla # 2. Líneas Facultad Ciencias Básicas 2017 – 1. </w:t>
      </w:r>
      <w:proofErr w:type="spellStart"/>
      <w:r>
        <w:t>UniHorizonte</w:t>
      </w:r>
      <w:proofErr w:type="spellEnd"/>
    </w:p>
    <w:p w:rsidR="006D6B12" w:rsidRDefault="006D6B12">
      <w:pPr>
        <w:sectPr w:rsidR="006D6B12">
          <w:pgSz w:w="12240" w:h="15840"/>
          <w:pgMar w:top="1500" w:right="1580" w:bottom="280" w:left="1600" w:header="720" w:footer="720" w:gutter="0"/>
          <w:cols w:space="720"/>
        </w:sectPr>
      </w:pPr>
    </w:p>
    <w:p w:rsidR="006D6B12" w:rsidRDefault="00B811B7">
      <w:pPr>
        <w:spacing w:before="9"/>
        <w:rPr>
          <w:b/>
          <w:sz w:val="23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38715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B12" w:rsidRDefault="00B811B7">
      <w:pPr>
        <w:pStyle w:val="Ttulo1"/>
        <w:numPr>
          <w:ilvl w:val="1"/>
          <w:numId w:val="1"/>
        </w:numPr>
        <w:tabs>
          <w:tab w:val="left" w:pos="822"/>
        </w:tabs>
      </w:pPr>
      <w:bookmarkStart w:id="2" w:name="_bookmark2"/>
      <w:bookmarkEnd w:id="2"/>
      <w:proofErr w:type="spellStart"/>
      <w:r>
        <w:t>Líneas</w:t>
      </w:r>
      <w:proofErr w:type="spellEnd"/>
      <w:r>
        <w:t xml:space="preserve"> </w:t>
      </w:r>
      <w:proofErr w:type="spellStart"/>
      <w:r>
        <w:t>Facultad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rPr>
          <w:spacing w:val="-10"/>
        </w:rPr>
        <w:t xml:space="preserve"> </w:t>
      </w:r>
      <w:proofErr w:type="spellStart"/>
      <w:r>
        <w:t>Administrativas</w:t>
      </w:r>
      <w:proofErr w:type="spellEnd"/>
    </w:p>
    <w:p w:rsidR="006D6B12" w:rsidRDefault="006D6B12">
      <w:pPr>
        <w:spacing w:after="1"/>
        <w:rPr>
          <w:b/>
          <w:sz w:val="12"/>
        </w:rPr>
      </w:pPr>
    </w:p>
    <w:tbl>
      <w:tblPr>
        <w:tblStyle w:val="TableNormal1"/>
        <w:tblW w:w="88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426"/>
        <w:gridCol w:w="3351"/>
        <w:gridCol w:w="1416"/>
        <w:gridCol w:w="1738"/>
      </w:tblGrid>
      <w:tr w:rsidR="006D6B12">
        <w:trPr>
          <w:trHeight w:hRule="exact" w:val="630"/>
        </w:trPr>
        <w:tc>
          <w:tcPr>
            <w:tcW w:w="898" w:type="dxa"/>
            <w:shd w:val="clear" w:color="auto" w:fill="E26C09"/>
          </w:tcPr>
          <w:p w:rsidR="006D6B12" w:rsidRDefault="00B811B7">
            <w:pPr>
              <w:pStyle w:val="TableParagraph"/>
              <w:spacing w:before="154"/>
              <w:ind w:left="103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Facultad</w:t>
            </w:r>
            <w:proofErr w:type="spellEnd"/>
          </w:p>
        </w:tc>
        <w:tc>
          <w:tcPr>
            <w:tcW w:w="1426" w:type="dxa"/>
            <w:shd w:val="clear" w:color="auto" w:fill="E26C09"/>
          </w:tcPr>
          <w:p w:rsidR="006D6B12" w:rsidRDefault="00B811B7">
            <w:pPr>
              <w:pStyle w:val="TableParagraph"/>
              <w:spacing w:before="1" w:line="360" w:lineRule="auto"/>
              <w:ind w:left="367" w:right="276" w:hanging="72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Líneas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por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Facultad</w:t>
            </w:r>
            <w:proofErr w:type="spellEnd"/>
          </w:p>
        </w:tc>
        <w:tc>
          <w:tcPr>
            <w:tcW w:w="3351" w:type="dxa"/>
            <w:shd w:val="clear" w:color="auto" w:fill="E26C09"/>
          </w:tcPr>
          <w:p w:rsidR="006D6B12" w:rsidRDefault="00B811B7">
            <w:pPr>
              <w:pStyle w:val="TableParagraph"/>
              <w:spacing w:before="154"/>
              <w:ind w:left="1195" w:right="1196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Descripción</w:t>
            </w:r>
            <w:proofErr w:type="spellEnd"/>
          </w:p>
        </w:tc>
        <w:tc>
          <w:tcPr>
            <w:tcW w:w="1416" w:type="dxa"/>
            <w:shd w:val="clear" w:color="auto" w:fill="E26C09"/>
          </w:tcPr>
          <w:p w:rsidR="006D6B12" w:rsidRDefault="00B811B7">
            <w:pPr>
              <w:pStyle w:val="TableParagraph"/>
              <w:spacing w:before="1" w:line="360" w:lineRule="auto"/>
              <w:ind w:left="278" w:right="258" w:firstLine="36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Programa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Académico</w:t>
            </w:r>
            <w:proofErr w:type="spellEnd"/>
          </w:p>
        </w:tc>
        <w:tc>
          <w:tcPr>
            <w:tcW w:w="1738" w:type="dxa"/>
            <w:shd w:val="clear" w:color="auto" w:fill="E26C09"/>
          </w:tcPr>
          <w:p w:rsidR="006D6B12" w:rsidRDefault="00B811B7">
            <w:pPr>
              <w:pStyle w:val="TableParagraph"/>
              <w:spacing w:before="1" w:line="360" w:lineRule="auto"/>
              <w:ind w:left="473" w:right="101" w:firstLine="14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Línea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por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Programa</w:t>
            </w:r>
            <w:proofErr w:type="spellEnd"/>
          </w:p>
        </w:tc>
      </w:tr>
      <w:tr w:rsidR="006D6B12">
        <w:trPr>
          <w:trHeight w:hRule="exact" w:val="1766"/>
        </w:trPr>
        <w:tc>
          <w:tcPr>
            <w:tcW w:w="898" w:type="dxa"/>
            <w:vMerge w:val="restart"/>
            <w:textDirection w:val="btLr"/>
          </w:tcPr>
          <w:p w:rsidR="006D6B12" w:rsidRDefault="006D6B12">
            <w:pPr>
              <w:pStyle w:val="TableParagraph"/>
              <w:spacing w:before="7"/>
              <w:rPr>
                <w:b/>
                <w:sz w:val="24"/>
              </w:rPr>
            </w:pPr>
          </w:p>
          <w:p w:rsidR="006D6B12" w:rsidRDefault="00B811B7">
            <w:pPr>
              <w:pStyle w:val="TableParagraph"/>
              <w:ind w:left="3987" w:right="3986"/>
              <w:jc w:val="center"/>
              <w:rPr>
                <w:b/>
                <w:sz w:val="18"/>
              </w:rPr>
            </w:pPr>
            <w:proofErr w:type="spellStart"/>
            <w:r w:rsidRPr="007E1BC2">
              <w:rPr>
                <w:b/>
                <w:w w:val="99"/>
                <w:sz w:val="18"/>
                <w:highlight w:val="green"/>
              </w:rPr>
              <w:t>Ci</w:t>
            </w:r>
            <w:r w:rsidRPr="007E1BC2">
              <w:rPr>
                <w:b/>
                <w:spacing w:val="-1"/>
                <w:w w:val="99"/>
                <w:sz w:val="18"/>
                <w:highlight w:val="green"/>
              </w:rPr>
              <w:t>e</w:t>
            </w:r>
            <w:r w:rsidRPr="007E1BC2">
              <w:rPr>
                <w:b/>
                <w:w w:val="99"/>
                <w:sz w:val="18"/>
                <w:highlight w:val="green"/>
              </w:rPr>
              <w:t>n</w:t>
            </w:r>
            <w:r w:rsidRPr="007E1BC2">
              <w:rPr>
                <w:b/>
                <w:spacing w:val="-1"/>
                <w:sz w:val="18"/>
                <w:highlight w:val="green"/>
              </w:rPr>
              <w:t>c</w:t>
            </w:r>
            <w:r w:rsidRPr="007E1BC2">
              <w:rPr>
                <w:b/>
                <w:sz w:val="18"/>
                <w:highlight w:val="green"/>
              </w:rPr>
              <w:t>i</w:t>
            </w:r>
            <w:r w:rsidRPr="007E1BC2">
              <w:rPr>
                <w:b/>
                <w:spacing w:val="1"/>
                <w:sz w:val="18"/>
                <w:highlight w:val="green"/>
              </w:rPr>
              <w:t>a</w:t>
            </w:r>
            <w:r w:rsidRPr="007E1BC2">
              <w:rPr>
                <w:b/>
                <w:w w:val="99"/>
                <w:sz w:val="18"/>
                <w:highlight w:val="green"/>
              </w:rPr>
              <w:t>s</w:t>
            </w:r>
            <w:proofErr w:type="spellEnd"/>
            <w:r w:rsidRPr="007E1BC2">
              <w:rPr>
                <w:b/>
                <w:sz w:val="18"/>
                <w:highlight w:val="green"/>
              </w:rPr>
              <w:t xml:space="preserve"> </w:t>
            </w:r>
            <w:proofErr w:type="spellStart"/>
            <w:r w:rsidRPr="007E1BC2">
              <w:rPr>
                <w:b/>
                <w:w w:val="99"/>
                <w:sz w:val="18"/>
                <w:highlight w:val="green"/>
              </w:rPr>
              <w:t>Ad</w:t>
            </w:r>
            <w:r w:rsidRPr="007E1BC2">
              <w:rPr>
                <w:b/>
                <w:spacing w:val="1"/>
                <w:w w:val="99"/>
                <w:sz w:val="18"/>
                <w:highlight w:val="green"/>
              </w:rPr>
              <w:t>m</w:t>
            </w:r>
            <w:r w:rsidRPr="007E1BC2">
              <w:rPr>
                <w:b/>
                <w:w w:val="99"/>
                <w:sz w:val="18"/>
                <w:highlight w:val="green"/>
              </w:rPr>
              <w:t>i</w:t>
            </w:r>
            <w:r w:rsidRPr="007E1BC2">
              <w:rPr>
                <w:b/>
                <w:spacing w:val="-2"/>
                <w:w w:val="99"/>
                <w:sz w:val="18"/>
                <w:highlight w:val="green"/>
              </w:rPr>
              <w:t>n</w:t>
            </w:r>
            <w:r w:rsidRPr="007E1BC2">
              <w:rPr>
                <w:b/>
                <w:w w:val="99"/>
                <w:sz w:val="18"/>
                <w:highlight w:val="green"/>
              </w:rPr>
              <w:t>ist</w:t>
            </w:r>
            <w:r w:rsidRPr="007E1BC2">
              <w:rPr>
                <w:b/>
                <w:spacing w:val="-1"/>
                <w:w w:val="99"/>
                <w:sz w:val="18"/>
                <w:highlight w:val="green"/>
              </w:rPr>
              <w:t>r</w:t>
            </w:r>
            <w:r w:rsidRPr="007E1BC2">
              <w:rPr>
                <w:b/>
                <w:spacing w:val="1"/>
                <w:sz w:val="18"/>
                <w:highlight w:val="green"/>
              </w:rPr>
              <w:t>a</w:t>
            </w:r>
            <w:r w:rsidRPr="007E1BC2">
              <w:rPr>
                <w:b/>
                <w:sz w:val="18"/>
                <w:highlight w:val="green"/>
              </w:rPr>
              <w:t>ti</w:t>
            </w:r>
            <w:r w:rsidRPr="007E1BC2">
              <w:rPr>
                <w:b/>
                <w:spacing w:val="-1"/>
                <w:sz w:val="18"/>
                <w:highlight w:val="green"/>
              </w:rPr>
              <w:t>v</w:t>
            </w:r>
            <w:r w:rsidRPr="007E1BC2">
              <w:rPr>
                <w:b/>
                <w:spacing w:val="1"/>
                <w:sz w:val="18"/>
                <w:highlight w:val="green"/>
              </w:rPr>
              <w:t>a</w:t>
            </w:r>
            <w:r w:rsidRPr="007E1BC2">
              <w:rPr>
                <w:b/>
                <w:w w:val="99"/>
                <w:sz w:val="18"/>
                <w:highlight w:val="green"/>
              </w:rPr>
              <w:t>s</w:t>
            </w:r>
            <w:proofErr w:type="spellEnd"/>
          </w:p>
        </w:tc>
        <w:tc>
          <w:tcPr>
            <w:tcW w:w="1426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B811B7">
            <w:pPr>
              <w:pStyle w:val="TableParagraph"/>
              <w:spacing w:before="152" w:line="360" w:lineRule="auto"/>
              <w:ind w:left="309" w:right="84" w:hanging="207"/>
              <w:rPr>
                <w:sz w:val="18"/>
                <w:highlight w:val="green"/>
              </w:rPr>
            </w:pPr>
            <w:proofErr w:type="spellStart"/>
            <w:r>
              <w:rPr>
                <w:sz w:val="18"/>
                <w:highlight w:val="green"/>
              </w:rPr>
              <w:t>Emprendimiento</w:t>
            </w:r>
            <w:proofErr w:type="spellEnd"/>
            <w:r>
              <w:rPr>
                <w:sz w:val="18"/>
                <w:highlight w:val="green"/>
              </w:rPr>
              <w:t xml:space="preserve"> y </w:t>
            </w:r>
            <w:proofErr w:type="spellStart"/>
            <w:r>
              <w:rPr>
                <w:sz w:val="18"/>
                <w:highlight w:val="green"/>
              </w:rPr>
              <w:t>Sociedad</w:t>
            </w:r>
            <w:proofErr w:type="spellEnd"/>
          </w:p>
        </w:tc>
        <w:tc>
          <w:tcPr>
            <w:tcW w:w="3351" w:type="dxa"/>
            <w:vMerge w:val="restart"/>
          </w:tcPr>
          <w:p w:rsidR="006D6B12" w:rsidRDefault="00B811B7">
            <w:pPr>
              <w:pStyle w:val="TableParagraph"/>
              <w:spacing w:line="360" w:lineRule="auto"/>
              <w:ind w:left="103" w:right="99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Busca contribuir con desarrollo</w:t>
            </w:r>
            <w:r>
              <w:rPr>
                <w:spacing w:val="-29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empresarial colombiano</w:t>
            </w:r>
            <w:r>
              <w:rPr>
                <w:spacing w:val="-5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a</w:t>
            </w:r>
            <w:r>
              <w:rPr>
                <w:spacing w:val="-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partir</w:t>
            </w:r>
            <w:r>
              <w:rPr>
                <w:spacing w:val="-8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la</w:t>
            </w:r>
            <w:r>
              <w:rPr>
                <w:spacing w:val="-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comprensión</w:t>
            </w:r>
            <w:r>
              <w:rPr>
                <w:spacing w:val="-5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la innovación y el emprendimiento como un proceso de transformación que suponen diferencias significativas. Incluye, no solo la transformación a los hábitos y comportamientos de la sociedad en</w:t>
            </w:r>
            <w:r>
              <w:rPr>
                <w:spacing w:val="-2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general, sino también una transformación económica de la empresa, enfocada a la generación de nuevos y mejorados Productos y servicios (Oferta), en el descubrimiento de nuevas necesidades a partir de la insatisfacción de servicios y/o requerimientos de Clientes, en la captura</w:t>
            </w:r>
            <w:r>
              <w:rPr>
                <w:spacing w:val="-2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 valor de la percepción de modelo de negocio y al desarrollo de interacciones productivas con el entorno, evidenciando cambios estructurales en las funciones y actividades de una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empresa.</w:t>
            </w:r>
          </w:p>
        </w:tc>
        <w:tc>
          <w:tcPr>
            <w:tcW w:w="1416" w:type="dxa"/>
            <w:vMerge w:val="restart"/>
          </w:tcPr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E1BC2" w:rsidRDefault="00B811B7">
            <w:pPr>
              <w:pStyle w:val="TableParagraph"/>
              <w:tabs>
                <w:tab w:val="left" w:pos="663"/>
              </w:tabs>
              <w:spacing w:before="152" w:line="360" w:lineRule="auto"/>
              <w:ind w:left="103" w:right="99"/>
              <w:rPr>
                <w:sz w:val="18"/>
                <w:highlight w:val="green"/>
              </w:rPr>
            </w:pPr>
            <w:proofErr w:type="spellStart"/>
            <w:r w:rsidRPr="007E1BC2">
              <w:rPr>
                <w:sz w:val="18"/>
                <w:highlight w:val="green"/>
              </w:rPr>
              <w:t>T.P</w:t>
            </w:r>
            <w:proofErr w:type="spellEnd"/>
            <w:r w:rsidRPr="007E1BC2">
              <w:rPr>
                <w:sz w:val="18"/>
                <w:highlight w:val="green"/>
              </w:rPr>
              <w:t>.</w:t>
            </w:r>
            <w:r w:rsidRPr="007E1BC2">
              <w:rPr>
                <w:sz w:val="18"/>
                <w:highlight w:val="green"/>
              </w:rPr>
              <w:tab/>
            </w:r>
            <w:proofErr w:type="spellStart"/>
            <w:r w:rsidRPr="007E1BC2">
              <w:rPr>
                <w:sz w:val="18"/>
                <w:highlight w:val="green"/>
              </w:rPr>
              <w:t>Procesos</w:t>
            </w:r>
            <w:proofErr w:type="spellEnd"/>
            <w:r w:rsidRPr="007E1BC2">
              <w:rPr>
                <w:sz w:val="18"/>
                <w:highlight w:val="green"/>
              </w:rPr>
              <w:t xml:space="preserve"> </w:t>
            </w:r>
            <w:proofErr w:type="spellStart"/>
            <w:r w:rsidRPr="007E1BC2">
              <w:rPr>
                <w:sz w:val="18"/>
                <w:highlight w:val="green"/>
              </w:rPr>
              <w:t>Administrativos</w:t>
            </w:r>
            <w:proofErr w:type="spellEnd"/>
          </w:p>
        </w:tc>
        <w:tc>
          <w:tcPr>
            <w:tcW w:w="1738" w:type="dxa"/>
          </w:tcPr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7E1BC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Pr="007E1BC2" w:rsidRDefault="00B811B7">
            <w:pPr>
              <w:pStyle w:val="TableParagraph"/>
              <w:spacing w:before="150" w:line="360" w:lineRule="auto"/>
              <w:ind w:left="103" w:right="101"/>
              <w:rPr>
                <w:sz w:val="18"/>
                <w:highlight w:val="green"/>
              </w:rPr>
            </w:pPr>
            <w:proofErr w:type="spellStart"/>
            <w:r w:rsidRPr="007E1BC2">
              <w:rPr>
                <w:sz w:val="18"/>
                <w:highlight w:val="green"/>
              </w:rPr>
              <w:t>Ciencia</w:t>
            </w:r>
            <w:proofErr w:type="spellEnd"/>
            <w:r w:rsidRPr="007E1BC2">
              <w:rPr>
                <w:sz w:val="18"/>
                <w:highlight w:val="green"/>
              </w:rPr>
              <w:t xml:space="preserve"> </w:t>
            </w:r>
            <w:proofErr w:type="spellStart"/>
            <w:r w:rsidRPr="007E1BC2">
              <w:rPr>
                <w:sz w:val="18"/>
                <w:highlight w:val="green"/>
              </w:rPr>
              <w:t>Empresarial</w:t>
            </w:r>
            <w:proofErr w:type="spellEnd"/>
            <w:r w:rsidRPr="007E1BC2">
              <w:rPr>
                <w:sz w:val="18"/>
                <w:highlight w:val="green"/>
              </w:rPr>
              <w:t xml:space="preserve"> y </w:t>
            </w:r>
            <w:proofErr w:type="spellStart"/>
            <w:r w:rsidRPr="007E1BC2">
              <w:rPr>
                <w:sz w:val="18"/>
                <w:highlight w:val="green"/>
              </w:rPr>
              <w:t>Sociedad</w:t>
            </w:r>
            <w:proofErr w:type="spellEnd"/>
          </w:p>
        </w:tc>
      </w:tr>
      <w:tr w:rsidR="006D6B12">
        <w:trPr>
          <w:trHeight w:hRule="exact" w:val="1765"/>
        </w:trPr>
        <w:tc>
          <w:tcPr>
            <w:tcW w:w="898" w:type="dxa"/>
            <w:vMerge/>
            <w:textDirection w:val="btLr"/>
          </w:tcPr>
          <w:p w:rsidR="006D6B12" w:rsidRDefault="006D6B12"/>
        </w:tc>
        <w:tc>
          <w:tcPr>
            <w:tcW w:w="1426" w:type="dxa"/>
            <w:vMerge/>
          </w:tcPr>
          <w:p w:rsidR="006D6B12" w:rsidRDefault="006D6B12"/>
        </w:tc>
        <w:tc>
          <w:tcPr>
            <w:tcW w:w="3351" w:type="dxa"/>
            <w:vMerge/>
          </w:tcPr>
          <w:p w:rsidR="006D6B12" w:rsidRDefault="006D6B12"/>
        </w:tc>
        <w:tc>
          <w:tcPr>
            <w:tcW w:w="1416" w:type="dxa"/>
            <w:vMerge/>
          </w:tcPr>
          <w:p w:rsidR="006D6B12" w:rsidRDefault="006D6B12"/>
        </w:tc>
        <w:tc>
          <w:tcPr>
            <w:tcW w:w="1738" w:type="dxa"/>
          </w:tcPr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B811B7">
            <w:pPr>
              <w:pStyle w:val="TableParagraph"/>
              <w:spacing w:before="148" w:line="362" w:lineRule="auto"/>
              <w:ind w:left="103" w:right="101"/>
              <w:rPr>
                <w:sz w:val="18"/>
                <w:lang w:val="es-ES"/>
              </w:rPr>
            </w:pPr>
            <w:r w:rsidRPr="007E1BC2">
              <w:rPr>
                <w:sz w:val="18"/>
                <w:highlight w:val="green"/>
                <w:lang w:val="es-ES"/>
              </w:rPr>
              <w:t>Ética Empresarial y Empresariado Social</w:t>
            </w:r>
          </w:p>
        </w:tc>
      </w:tr>
      <w:tr w:rsidR="006D6B12">
        <w:trPr>
          <w:trHeight w:hRule="exact" w:val="2379"/>
        </w:trPr>
        <w:tc>
          <w:tcPr>
            <w:tcW w:w="898" w:type="dxa"/>
            <w:vMerge/>
            <w:textDirection w:val="btLr"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426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3351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416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738" w:type="dxa"/>
          </w:tcPr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spacing w:before="2"/>
              <w:rPr>
                <w:b/>
                <w:sz w:val="26"/>
                <w:lang w:val="es-ES"/>
              </w:rPr>
            </w:pPr>
          </w:p>
          <w:p w:rsidR="006D6B12" w:rsidRDefault="00B811B7">
            <w:pPr>
              <w:pStyle w:val="TableParagraph"/>
              <w:tabs>
                <w:tab w:val="left" w:pos="1456"/>
              </w:tabs>
              <w:spacing w:line="360" w:lineRule="auto"/>
              <w:ind w:left="103" w:right="99"/>
              <w:rPr>
                <w:sz w:val="18"/>
                <w:lang w:val="es-ES"/>
              </w:rPr>
            </w:pPr>
            <w:r w:rsidRPr="007E1BC2">
              <w:rPr>
                <w:sz w:val="18"/>
                <w:highlight w:val="green"/>
                <w:lang w:val="es-ES"/>
              </w:rPr>
              <w:t>Cultura Organizacional</w:t>
            </w:r>
            <w:r w:rsidRPr="007E1BC2">
              <w:rPr>
                <w:sz w:val="18"/>
                <w:highlight w:val="green"/>
                <w:lang w:val="es-ES"/>
              </w:rPr>
              <w:tab/>
              <w:t>de Gestión</w:t>
            </w:r>
            <w:r w:rsidRPr="007E1BC2">
              <w:rPr>
                <w:spacing w:val="-5"/>
                <w:sz w:val="18"/>
                <w:highlight w:val="green"/>
                <w:lang w:val="es-ES"/>
              </w:rPr>
              <w:t xml:space="preserve"> </w:t>
            </w:r>
            <w:r w:rsidRPr="007E1BC2">
              <w:rPr>
                <w:sz w:val="18"/>
                <w:highlight w:val="green"/>
                <w:lang w:val="es-ES"/>
              </w:rPr>
              <w:t>Humana</w:t>
            </w:r>
          </w:p>
        </w:tc>
      </w:tr>
      <w:tr w:rsidR="006D6B12">
        <w:trPr>
          <w:trHeight w:hRule="exact" w:val="943"/>
        </w:trPr>
        <w:tc>
          <w:tcPr>
            <w:tcW w:w="898" w:type="dxa"/>
            <w:vMerge/>
            <w:textDirection w:val="btLr"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426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spacing w:before="2"/>
              <w:rPr>
                <w:b/>
                <w:highlight w:val="green"/>
                <w:lang w:val="es-ES"/>
              </w:rPr>
            </w:pPr>
          </w:p>
          <w:p w:rsidR="006D6B12" w:rsidRDefault="00B811B7">
            <w:pPr>
              <w:pStyle w:val="TableParagraph"/>
              <w:spacing w:line="360" w:lineRule="auto"/>
              <w:ind w:left="386" w:right="262" w:hanging="106"/>
              <w:rPr>
                <w:sz w:val="18"/>
                <w:highlight w:val="green"/>
              </w:rPr>
            </w:pPr>
            <w:proofErr w:type="spellStart"/>
            <w:r>
              <w:rPr>
                <w:sz w:val="18"/>
                <w:highlight w:val="green"/>
              </w:rPr>
              <w:t>Mercadeo</w:t>
            </w:r>
            <w:proofErr w:type="spellEnd"/>
            <w:r>
              <w:rPr>
                <w:sz w:val="18"/>
                <w:highlight w:val="green"/>
              </w:rPr>
              <w:t xml:space="preserve"> y </w:t>
            </w:r>
            <w:proofErr w:type="spellStart"/>
            <w:r>
              <w:rPr>
                <w:sz w:val="18"/>
                <w:highlight w:val="green"/>
              </w:rPr>
              <w:t>Finanzas</w:t>
            </w:r>
            <w:proofErr w:type="spellEnd"/>
          </w:p>
        </w:tc>
        <w:tc>
          <w:tcPr>
            <w:tcW w:w="3351" w:type="dxa"/>
            <w:vMerge w:val="restart"/>
          </w:tcPr>
          <w:p w:rsidR="006D6B12" w:rsidRDefault="00B811B7">
            <w:pPr>
              <w:pStyle w:val="TableParagraph"/>
              <w:spacing w:line="360" w:lineRule="auto"/>
              <w:ind w:left="103" w:right="100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Revisa todos los aspectos relacionados con la</w:t>
            </w:r>
            <w:r>
              <w:rPr>
                <w:spacing w:val="-8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actividad</w:t>
            </w:r>
            <w:r>
              <w:rPr>
                <w:spacing w:val="-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financiera</w:t>
            </w:r>
            <w:r>
              <w:rPr>
                <w:spacing w:val="-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y</w:t>
            </w:r>
            <w:r>
              <w:rPr>
                <w:spacing w:val="-12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9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marketing</w:t>
            </w:r>
            <w:r>
              <w:rPr>
                <w:spacing w:val="-9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9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las organizaciones en relación con el contexto en el que se desenvuelven; ya que estas dos Áreas (Mercadeo y Finanzas), son el eje central</w:t>
            </w:r>
            <w:r>
              <w:rPr>
                <w:spacing w:val="-9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cualquier</w:t>
            </w:r>
            <w:r>
              <w:rPr>
                <w:spacing w:val="-11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empresa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u</w:t>
            </w:r>
            <w:r>
              <w:rPr>
                <w:spacing w:val="-8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organización y las cuales están en constante</w:t>
            </w:r>
            <w:r>
              <w:rPr>
                <w:spacing w:val="-1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redefinición, alcanzando un alto grado de complejidad, en donde se requiere una capacidad de interpretación y análisis, asumiendo el mismo reto ya que estos dos fenómenos afectan a los Individuos y las comunidades en</w:t>
            </w:r>
            <w:r>
              <w:rPr>
                <w:spacing w:val="-4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general.</w:t>
            </w:r>
          </w:p>
        </w:tc>
        <w:tc>
          <w:tcPr>
            <w:tcW w:w="1416" w:type="dxa"/>
          </w:tcPr>
          <w:p w:rsidR="006D6B12" w:rsidRPr="007E1BC2" w:rsidRDefault="00B811B7">
            <w:pPr>
              <w:pStyle w:val="TableParagraph"/>
              <w:spacing w:line="360" w:lineRule="auto"/>
              <w:ind w:left="103" w:right="83"/>
              <w:rPr>
                <w:sz w:val="18"/>
                <w:highlight w:val="green"/>
                <w:lang w:val="es-ES"/>
              </w:rPr>
            </w:pPr>
            <w:proofErr w:type="spellStart"/>
            <w:r w:rsidRPr="007E1BC2">
              <w:rPr>
                <w:sz w:val="18"/>
                <w:highlight w:val="green"/>
                <w:lang w:val="es-ES"/>
              </w:rPr>
              <w:t>T.P</w:t>
            </w:r>
            <w:proofErr w:type="spellEnd"/>
            <w:r w:rsidRPr="007E1BC2">
              <w:rPr>
                <w:sz w:val="18"/>
                <w:highlight w:val="green"/>
                <w:lang w:val="es-ES"/>
              </w:rPr>
              <w:t xml:space="preserve"> Procesos de Comercio Exterior</w:t>
            </w:r>
          </w:p>
        </w:tc>
        <w:tc>
          <w:tcPr>
            <w:tcW w:w="1738" w:type="dxa"/>
            <w:vMerge w:val="restart"/>
          </w:tcPr>
          <w:p w:rsidR="006D6B12" w:rsidRPr="007123D8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123D8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123D8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7123D8" w:rsidRDefault="00B811B7">
            <w:pPr>
              <w:pStyle w:val="TableParagraph"/>
              <w:tabs>
                <w:tab w:val="left" w:pos="1535"/>
              </w:tabs>
              <w:spacing w:line="362" w:lineRule="auto"/>
              <w:ind w:left="103" w:right="101"/>
              <w:rPr>
                <w:sz w:val="18"/>
                <w:highlight w:val="green"/>
              </w:rPr>
            </w:pPr>
            <w:proofErr w:type="spellStart"/>
            <w:r w:rsidRPr="007123D8">
              <w:rPr>
                <w:sz w:val="18"/>
                <w:highlight w:val="green"/>
              </w:rPr>
              <w:t>Economía</w:t>
            </w:r>
            <w:proofErr w:type="spellEnd"/>
            <w:r w:rsidRPr="007123D8">
              <w:rPr>
                <w:sz w:val="18"/>
                <w:highlight w:val="green"/>
              </w:rPr>
              <w:tab/>
              <w:t xml:space="preserve">y </w:t>
            </w:r>
            <w:proofErr w:type="spellStart"/>
            <w:r w:rsidRPr="007123D8">
              <w:rPr>
                <w:sz w:val="18"/>
                <w:highlight w:val="green"/>
              </w:rPr>
              <w:t>Mercadeo</w:t>
            </w:r>
            <w:proofErr w:type="spellEnd"/>
            <w:r w:rsidRPr="007123D8">
              <w:rPr>
                <w:spacing w:val="-5"/>
                <w:sz w:val="18"/>
                <w:highlight w:val="green"/>
              </w:rPr>
              <w:t xml:space="preserve"> </w:t>
            </w:r>
            <w:proofErr w:type="spellStart"/>
            <w:r w:rsidRPr="007123D8">
              <w:rPr>
                <w:sz w:val="18"/>
                <w:highlight w:val="green"/>
              </w:rPr>
              <w:t>Público</w:t>
            </w:r>
            <w:proofErr w:type="spellEnd"/>
          </w:p>
        </w:tc>
      </w:tr>
      <w:tr w:rsidR="006D6B12">
        <w:trPr>
          <w:trHeight w:hRule="exact" w:val="941"/>
        </w:trPr>
        <w:tc>
          <w:tcPr>
            <w:tcW w:w="898" w:type="dxa"/>
            <w:vMerge/>
            <w:textDirection w:val="btLr"/>
          </w:tcPr>
          <w:p w:rsidR="006D6B12" w:rsidRDefault="006D6B12"/>
        </w:tc>
        <w:tc>
          <w:tcPr>
            <w:tcW w:w="1426" w:type="dxa"/>
            <w:vMerge/>
          </w:tcPr>
          <w:p w:rsidR="006D6B12" w:rsidRDefault="006D6B12"/>
        </w:tc>
        <w:tc>
          <w:tcPr>
            <w:tcW w:w="3351" w:type="dxa"/>
            <w:vMerge/>
          </w:tcPr>
          <w:p w:rsidR="006D6B12" w:rsidRDefault="006D6B12"/>
        </w:tc>
        <w:tc>
          <w:tcPr>
            <w:tcW w:w="1416" w:type="dxa"/>
          </w:tcPr>
          <w:p w:rsidR="006D6B12" w:rsidRDefault="00B811B7">
            <w:pPr>
              <w:pStyle w:val="TableParagraph"/>
              <w:tabs>
                <w:tab w:val="left" w:pos="663"/>
              </w:tabs>
              <w:spacing w:line="360" w:lineRule="auto"/>
              <w:ind w:left="103" w:right="99"/>
              <w:rPr>
                <w:sz w:val="18"/>
                <w:lang w:val="es-ES"/>
              </w:rPr>
            </w:pPr>
            <w:proofErr w:type="spellStart"/>
            <w:r w:rsidRPr="007E1BC2">
              <w:rPr>
                <w:sz w:val="18"/>
                <w:highlight w:val="green"/>
                <w:lang w:val="es-ES"/>
              </w:rPr>
              <w:t>T.P</w:t>
            </w:r>
            <w:proofErr w:type="spellEnd"/>
            <w:r w:rsidRPr="007E1BC2">
              <w:rPr>
                <w:sz w:val="18"/>
                <w:highlight w:val="green"/>
                <w:lang w:val="es-ES"/>
              </w:rPr>
              <w:t>.</w:t>
            </w:r>
            <w:r w:rsidRPr="007E1BC2">
              <w:rPr>
                <w:sz w:val="18"/>
                <w:highlight w:val="green"/>
                <w:lang w:val="es-ES"/>
              </w:rPr>
              <w:tab/>
              <w:t>Procesos Financieros Bancarios</w:t>
            </w:r>
          </w:p>
        </w:tc>
        <w:tc>
          <w:tcPr>
            <w:tcW w:w="1738" w:type="dxa"/>
            <w:vMerge/>
          </w:tcPr>
          <w:p w:rsidR="006D6B12" w:rsidRPr="007123D8" w:rsidRDefault="006D6B12">
            <w:pPr>
              <w:rPr>
                <w:highlight w:val="green"/>
                <w:lang w:val="es-ES"/>
              </w:rPr>
            </w:pPr>
          </w:p>
        </w:tc>
      </w:tr>
      <w:tr w:rsidR="006D6B12">
        <w:trPr>
          <w:trHeight w:hRule="exact" w:val="941"/>
        </w:trPr>
        <w:tc>
          <w:tcPr>
            <w:tcW w:w="898" w:type="dxa"/>
            <w:vMerge/>
            <w:textDirection w:val="btLr"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426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3351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416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B811B7">
            <w:pPr>
              <w:pStyle w:val="TableParagraph"/>
              <w:spacing w:before="140" w:line="362" w:lineRule="auto"/>
              <w:ind w:left="103" w:right="83"/>
              <w:rPr>
                <w:sz w:val="18"/>
                <w:lang w:val="es-ES"/>
              </w:rPr>
            </w:pPr>
            <w:proofErr w:type="spellStart"/>
            <w:r w:rsidRPr="007E1BC2">
              <w:rPr>
                <w:sz w:val="18"/>
                <w:highlight w:val="green"/>
                <w:lang w:val="es-ES"/>
              </w:rPr>
              <w:t>T.P</w:t>
            </w:r>
            <w:proofErr w:type="spellEnd"/>
            <w:r w:rsidRPr="007E1BC2">
              <w:rPr>
                <w:sz w:val="18"/>
                <w:highlight w:val="green"/>
                <w:lang w:val="es-ES"/>
              </w:rPr>
              <w:t>. Procesos de Mercadeo</w:t>
            </w:r>
          </w:p>
        </w:tc>
        <w:tc>
          <w:tcPr>
            <w:tcW w:w="1738" w:type="dxa"/>
          </w:tcPr>
          <w:p w:rsidR="006D6B12" w:rsidRPr="007123D8" w:rsidRDefault="00B811B7">
            <w:pPr>
              <w:pStyle w:val="TableParagraph"/>
              <w:tabs>
                <w:tab w:val="left" w:pos="1535"/>
              </w:tabs>
              <w:spacing w:line="360" w:lineRule="auto"/>
              <w:ind w:left="103" w:right="101"/>
              <w:rPr>
                <w:sz w:val="18"/>
                <w:highlight w:val="green"/>
              </w:rPr>
            </w:pPr>
            <w:r w:rsidRPr="007123D8">
              <w:rPr>
                <w:sz w:val="18"/>
                <w:highlight w:val="green"/>
              </w:rPr>
              <w:t>Marketing</w:t>
            </w:r>
            <w:r w:rsidRPr="007123D8">
              <w:rPr>
                <w:sz w:val="18"/>
                <w:highlight w:val="green"/>
              </w:rPr>
              <w:tab/>
              <w:t xml:space="preserve">y </w:t>
            </w:r>
            <w:proofErr w:type="spellStart"/>
            <w:r w:rsidRPr="007123D8">
              <w:rPr>
                <w:sz w:val="18"/>
                <w:highlight w:val="green"/>
              </w:rPr>
              <w:t>Emprendimiento</w:t>
            </w:r>
            <w:proofErr w:type="spellEnd"/>
            <w:r w:rsidRPr="007123D8">
              <w:rPr>
                <w:sz w:val="18"/>
                <w:highlight w:val="green"/>
              </w:rPr>
              <w:t xml:space="preserve"> </w:t>
            </w:r>
            <w:proofErr w:type="spellStart"/>
            <w:r w:rsidRPr="007123D8">
              <w:rPr>
                <w:sz w:val="18"/>
                <w:highlight w:val="green"/>
              </w:rPr>
              <w:t>Empresarial</w:t>
            </w:r>
            <w:proofErr w:type="spellEnd"/>
          </w:p>
        </w:tc>
      </w:tr>
      <w:tr w:rsidR="006D6B12">
        <w:trPr>
          <w:trHeight w:hRule="exact" w:val="1222"/>
        </w:trPr>
        <w:tc>
          <w:tcPr>
            <w:tcW w:w="898" w:type="dxa"/>
            <w:vMerge/>
            <w:textDirection w:val="btLr"/>
          </w:tcPr>
          <w:p w:rsidR="006D6B12" w:rsidRDefault="006D6B12"/>
        </w:tc>
        <w:tc>
          <w:tcPr>
            <w:tcW w:w="1426" w:type="dxa"/>
            <w:vMerge/>
          </w:tcPr>
          <w:p w:rsidR="006D6B12" w:rsidRDefault="006D6B12"/>
        </w:tc>
        <w:tc>
          <w:tcPr>
            <w:tcW w:w="3351" w:type="dxa"/>
            <w:vMerge/>
          </w:tcPr>
          <w:p w:rsidR="006D6B12" w:rsidRDefault="006D6B12"/>
        </w:tc>
        <w:tc>
          <w:tcPr>
            <w:tcW w:w="1416" w:type="dxa"/>
            <w:vMerge/>
          </w:tcPr>
          <w:p w:rsidR="006D6B12" w:rsidRDefault="006D6B12"/>
        </w:tc>
        <w:tc>
          <w:tcPr>
            <w:tcW w:w="1738" w:type="dxa"/>
          </w:tcPr>
          <w:p w:rsidR="006D6B12" w:rsidRPr="007123D8" w:rsidRDefault="00B811B7">
            <w:pPr>
              <w:pStyle w:val="TableParagraph"/>
              <w:tabs>
                <w:tab w:val="left" w:pos="1537"/>
              </w:tabs>
              <w:spacing w:before="137" w:line="360" w:lineRule="auto"/>
              <w:ind w:left="103" w:right="99"/>
              <w:rPr>
                <w:sz w:val="18"/>
                <w:highlight w:val="green"/>
              </w:rPr>
            </w:pPr>
            <w:proofErr w:type="spellStart"/>
            <w:r w:rsidRPr="007123D8">
              <w:rPr>
                <w:sz w:val="18"/>
                <w:highlight w:val="green"/>
              </w:rPr>
              <w:t>Estudios</w:t>
            </w:r>
            <w:proofErr w:type="spellEnd"/>
            <w:r w:rsidRPr="007123D8">
              <w:rPr>
                <w:sz w:val="18"/>
                <w:highlight w:val="green"/>
              </w:rPr>
              <w:t xml:space="preserve"> </w:t>
            </w:r>
            <w:proofErr w:type="spellStart"/>
            <w:r w:rsidRPr="007123D8">
              <w:rPr>
                <w:sz w:val="18"/>
                <w:highlight w:val="green"/>
              </w:rPr>
              <w:t>Socioculturales</w:t>
            </w:r>
            <w:proofErr w:type="spellEnd"/>
            <w:r w:rsidRPr="007123D8">
              <w:rPr>
                <w:sz w:val="18"/>
                <w:highlight w:val="green"/>
              </w:rPr>
              <w:tab/>
              <w:t xml:space="preserve">y </w:t>
            </w:r>
            <w:proofErr w:type="spellStart"/>
            <w:r w:rsidRPr="007123D8">
              <w:rPr>
                <w:sz w:val="18"/>
                <w:highlight w:val="green"/>
              </w:rPr>
              <w:t>ambientales</w:t>
            </w:r>
            <w:proofErr w:type="spellEnd"/>
          </w:p>
        </w:tc>
      </w:tr>
    </w:tbl>
    <w:p w:rsidR="006D6B12" w:rsidRDefault="00B811B7">
      <w:pPr>
        <w:pStyle w:val="Textoindependiente"/>
        <w:ind w:left="1275" w:right="35"/>
      </w:pPr>
      <w:r>
        <w:rPr>
          <w:lang w:val="es-ES"/>
        </w:rPr>
        <w:t xml:space="preserve">Tabla # 3. Líneas Facultad Ciencias Administrativas 2017 – 1. </w:t>
      </w:r>
      <w:proofErr w:type="spellStart"/>
      <w:r>
        <w:t>UniHorizonte</w:t>
      </w:r>
      <w:proofErr w:type="spellEnd"/>
    </w:p>
    <w:p w:rsidR="006D6B12" w:rsidRDefault="006D6B12">
      <w:pPr>
        <w:sectPr w:rsidR="006D6B12">
          <w:pgSz w:w="12240" w:h="15840"/>
          <w:pgMar w:top="1500" w:right="1580" w:bottom="280" w:left="1600" w:header="720" w:footer="720" w:gutter="0"/>
          <w:cols w:space="720"/>
        </w:sectPr>
      </w:pPr>
    </w:p>
    <w:p w:rsidR="006D6B12" w:rsidRDefault="00B811B7">
      <w:pPr>
        <w:spacing w:before="9"/>
        <w:rPr>
          <w:b/>
          <w:sz w:val="23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3871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B12" w:rsidRDefault="00B811B7">
      <w:pPr>
        <w:pStyle w:val="Ttulo1"/>
        <w:numPr>
          <w:ilvl w:val="1"/>
          <w:numId w:val="1"/>
        </w:numPr>
        <w:tabs>
          <w:tab w:val="left" w:pos="822"/>
        </w:tabs>
        <w:rPr>
          <w:lang w:val="es-ES"/>
        </w:rPr>
      </w:pPr>
      <w:bookmarkStart w:id="3" w:name="_bookmark3"/>
      <w:bookmarkEnd w:id="3"/>
      <w:r>
        <w:rPr>
          <w:lang w:val="es-ES"/>
        </w:rPr>
        <w:t>Líneas Facultad de Ciencias Humanas, Artes y</w:t>
      </w:r>
      <w:r>
        <w:rPr>
          <w:spacing w:val="-15"/>
          <w:lang w:val="es-ES"/>
        </w:rPr>
        <w:t xml:space="preserve"> </w:t>
      </w:r>
      <w:r>
        <w:rPr>
          <w:lang w:val="es-ES"/>
        </w:rPr>
        <w:t>Letras</w:t>
      </w:r>
    </w:p>
    <w:p w:rsidR="006D6B12" w:rsidRDefault="006D6B12">
      <w:pPr>
        <w:rPr>
          <w:b/>
          <w:sz w:val="20"/>
          <w:lang w:val="es-ES"/>
        </w:rPr>
      </w:pPr>
    </w:p>
    <w:p w:rsidR="006D6B12" w:rsidRDefault="006D6B12">
      <w:pPr>
        <w:rPr>
          <w:b/>
          <w:sz w:val="20"/>
          <w:lang w:val="es-ES"/>
        </w:rPr>
      </w:pPr>
    </w:p>
    <w:p w:rsidR="006D6B12" w:rsidRDefault="006D6B12">
      <w:pPr>
        <w:spacing w:before="3" w:after="1"/>
        <w:rPr>
          <w:b/>
          <w:sz w:val="16"/>
          <w:lang w:val="es-ES"/>
        </w:rPr>
      </w:pPr>
    </w:p>
    <w:tbl>
      <w:tblPr>
        <w:tblStyle w:val="TableNormal1"/>
        <w:tblW w:w="88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2"/>
        <w:gridCol w:w="1176"/>
        <w:gridCol w:w="3236"/>
        <w:gridCol w:w="1385"/>
        <w:gridCol w:w="2060"/>
      </w:tblGrid>
      <w:tr w:rsidR="006D6B12">
        <w:trPr>
          <w:trHeight w:hRule="exact" w:val="630"/>
        </w:trPr>
        <w:tc>
          <w:tcPr>
            <w:tcW w:w="972" w:type="dxa"/>
            <w:shd w:val="clear" w:color="auto" w:fill="E26C09"/>
          </w:tcPr>
          <w:p w:rsidR="006D6B12" w:rsidRDefault="00B811B7">
            <w:pPr>
              <w:pStyle w:val="TableParagraph"/>
              <w:spacing w:before="154"/>
              <w:ind w:left="141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Facultad</w:t>
            </w:r>
            <w:proofErr w:type="spellEnd"/>
          </w:p>
        </w:tc>
        <w:tc>
          <w:tcPr>
            <w:tcW w:w="1176" w:type="dxa"/>
            <w:shd w:val="clear" w:color="auto" w:fill="E26C09"/>
          </w:tcPr>
          <w:p w:rsidR="006D6B12" w:rsidRDefault="00B811B7">
            <w:pPr>
              <w:pStyle w:val="TableParagraph"/>
              <w:spacing w:before="1" w:line="360" w:lineRule="auto"/>
              <w:ind w:left="239" w:right="154" w:hanging="72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Líneas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por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Facultad</w:t>
            </w:r>
            <w:proofErr w:type="spellEnd"/>
          </w:p>
        </w:tc>
        <w:tc>
          <w:tcPr>
            <w:tcW w:w="3236" w:type="dxa"/>
            <w:shd w:val="clear" w:color="auto" w:fill="E26C09"/>
          </w:tcPr>
          <w:p w:rsidR="006D6B12" w:rsidRDefault="00B811B7">
            <w:pPr>
              <w:pStyle w:val="TableParagraph"/>
              <w:spacing w:before="154"/>
              <w:ind w:left="1135" w:right="114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Descripción</w:t>
            </w:r>
            <w:proofErr w:type="spellEnd"/>
          </w:p>
        </w:tc>
        <w:tc>
          <w:tcPr>
            <w:tcW w:w="1385" w:type="dxa"/>
            <w:shd w:val="clear" w:color="auto" w:fill="E26C09"/>
          </w:tcPr>
          <w:p w:rsidR="006D6B12" w:rsidRDefault="00B811B7">
            <w:pPr>
              <w:pStyle w:val="TableParagraph"/>
              <w:spacing w:before="1" w:line="360" w:lineRule="auto"/>
              <w:ind w:left="259" w:right="246" w:firstLine="36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Programa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Académico</w:t>
            </w:r>
            <w:proofErr w:type="spellEnd"/>
          </w:p>
        </w:tc>
        <w:tc>
          <w:tcPr>
            <w:tcW w:w="2060" w:type="dxa"/>
            <w:shd w:val="clear" w:color="auto" w:fill="E26C09"/>
          </w:tcPr>
          <w:p w:rsidR="006D6B12" w:rsidRDefault="00B811B7">
            <w:pPr>
              <w:pStyle w:val="TableParagraph"/>
              <w:spacing w:before="154"/>
              <w:ind w:right="238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Línea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por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Programa</w:t>
            </w:r>
            <w:proofErr w:type="spellEnd"/>
          </w:p>
        </w:tc>
      </w:tr>
      <w:tr w:rsidR="006D6B12">
        <w:trPr>
          <w:trHeight w:hRule="exact" w:val="943"/>
        </w:trPr>
        <w:tc>
          <w:tcPr>
            <w:tcW w:w="972" w:type="dxa"/>
            <w:vMerge w:val="restart"/>
            <w:textDirection w:val="btLr"/>
          </w:tcPr>
          <w:p w:rsidR="006D6B12" w:rsidRPr="001A0EB5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1A0EB5" w:rsidRDefault="00B811B7">
            <w:pPr>
              <w:pStyle w:val="TableParagraph"/>
              <w:spacing w:before="114"/>
              <w:ind w:left="2419"/>
              <w:rPr>
                <w:b/>
                <w:sz w:val="18"/>
                <w:highlight w:val="green"/>
                <w:lang w:val="es-ES"/>
              </w:rPr>
            </w:pPr>
            <w:r w:rsidRPr="001A0EB5">
              <w:rPr>
                <w:b/>
                <w:w w:val="99"/>
                <w:sz w:val="18"/>
                <w:highlight w:val="green"/>
                <w:lang w:val="es-ES"/>
              </w:rPr>
              <w:t>Ci</w:t>
            </w:r>
            <w:r w:rsidRPr="001A0EB5">
              <w:rPr>
                <w:b/>
                <w:spacing w:val="-1"/>
                <w:w w:val="99"/>
                <w:sz w:val="18"/>
                <w:highlight w:val="green"/>
                <w:lang w:val="es-ES"/>
              </w:rPr>
              <w:t>e</w:t>
            </w:r>
            <w:r w:rsidRPr="001A0EB5">
              <w:rPr>
                <w:b/>
                <w:w w:val="99"/>
                <w:sz w:val="18"/>
                <w:highlight w:val="green"/>
                <w:lang w:val="es-ES"/>
              </w:rPr>
              <w:t>n</w:t>
            </w:r>
            <w:r w:rsidRPr="001A0EB5">
              <w:rPr>
                <w:b/>
                <w:spacing w:val="-1"/>
                <w:sz w:val="18"/>
                <w:highlight w:val="green"/>
                <w:lang w:val="es-ES"/>
              </w:rPr>
              <w:t>c</w:t>
            </w:r>
            <w:r w:rsidRPr="001A0EB5">
              <w:rPr>
                <w:b/>
                <w:sz w:val="18"/>
                <w:highlight w:val="green"/>
                <w:lang w:val="es-ES"/>
              </w:rPr>
              <w:t>i</w:t>
            </w:r>
            <w:r w:rsidRPr="001A0EB5">
              <w:rPr>
                <w:b/>
                <w:spacing w:val="1"/>
                <w:sz w:val="18"/>
                <w:highlight w:val="green"/>
                <w:lang w:val="es-ES"/>
              </w:rPr>
              <w:t>a</w:t>
            </w:r>
            <w:r w:rsidRPr="001A0EB5">
              <w:rPr>
                <w:b/>
                <w:w w:val="99"/>
                <w:sz w:val="18"/>
                <w:highlight w:val="green"/>
                <w:lang w:val="es-ES"/>
              </w:rPr>
              <w:t>s</w:t>
            </w:r>
            <w:r w:rsidRPr="001A0EB5">
              <w:rPr>
                <w:b/>
                <w:sz w:val="18"/>
                <w:highlight w:val="green"/>
                <w:lang w:val="es-ES"/>
              </w:rPr>
              <w:t xml:space="preserve"> </w:t>
            </w:r>
            <w:r w:rsidRPr="001A0EB5">
              <w:rPr>
                <w:b/>
                <w:spacing w:val="-1"/>
                <w:sz w:val="18"/>
                <w:highlight w:val="green"/>
                <w:lang w:val="es-ES"/>
              </w:rPr>
              <w:t>H</w:t>
            </w:r>
            <w:r w:rsidRPr="001A0EB5">
              <w:rPr>
                <w:b/>
                <w:w w:val="99"/>
                <w:sz w:val="18"/>
                <w:highlight w:val="green"/>
                <w:lang w:val="es-ES"/>
              </w:rPr>
              <w:t>u</w:t>
            </w:r>
            <w:r w:rsidRPr="001A0EB5">
              <w:rPr>
                <w:b/>
                <w:spacing w:val="1"/>
                <w:w w:val="99"/>
                <w:sz w:val="18"/>
                <w:highlight w:val="green"/>
                <w:lang w:val="es-ES"/>
              </w:rPr>
              <w:t>m</w:t>
            </w:r>
            <w:r w:rsidRPr="001A0EB5">
              <w:rPr>
                <w:b/>
                <w:spacing w:val="-2"/>
                <w:w w:val="99"/>
                <w:sz w:val="18"/>
                <w:highlight w:val="green"/>
                <w:lang w:val="es-ES"/>
              </w:rPr>
              <w:t>a</w:t>
            </w:r>
            <w:r w:rsidRPr="001A0EB5">
              <w:rPr>
                <w:b/>
                <w:w w:val="99"/>
                <w:sz w:val="18"/>
                <w:highlight w:val="green"/>
                <w:lang w:val="es-ES"/>
              </w:rPr>
              <w:t>n</w:t>
            </w:r>
            <w:r w:rsidRPr="001A0EB5">
              <w:rPr>
                <w:b/>
                <w:spacing w:val="1"/>
                <w:sz w:val="18"/>
                <w:highlight w:val="green"/>
                <w:lang w:val="es-ES"/>
              </w:rPr>
              <w:t>a</w:t>
            </w:r>
            <w:r w:rsidRPr="001A0EB5">
              <w:rPr>
                <w:b/>
                <w:w w:val="99"/>
                <w:sz w:val="18"/>
                <w:highlight w:val="green"/>
                <w:lang w:val="es-ES"/>
              </w:rPr>
              <w:t>s,</w:t>
            </w:r>
            <w:r w:rsidRPr="001A0EB5">
              <w:rPr>
                <w:b/>
                <w:sz w:val="18"/>
                <w:highlight w:val="green"/>
                <w:lang w:val="es-ES"/>
              </w:rPr>
              <w:t xml:space="preserve"> </w:t>
            </w:r>
            <w:r w:rsidRPr="001A0EB5">
              <w:rPr>
                <w:b/>
                <w:w w:val="99"/>
                <w:sz w:val="18"/>
                <w:highlight w:val="green"/>
                <w:lang w:val="es-ES"/>
              </w:rPr>
              <w:t>A</w:t>
            </w:r>
            <w:r w:rsidRPr="001A0EB5">
              <w:rPr>
                <w:b/>
                <w:spacing w:val="-2"/>
                <w:w w:val="99"/>
                <w:sz w:val="18"/>
                <w:highlight w:val="green"/>
                <w:lang w:val="es-ES"/>
              </w:rPr>
              <w:t>r</w:t>
            </w:r>
            <w:r w:rsidRPr="001A0EB5">
              <w:rPr>
                <w:b/>
                <w:w w:val="99"/>
                <w:sz w:val="18"/>
                <w:highlight w:val="green"/>
                <w:lang w:val="es-ES"/>
              </w:rPr>
              <w:t>t</w:t>
            </w:r>
            <w:r w:rsidRPr="001A0EB5">
              <w:rPr>
                <w:b/>
                <w:spacing w:val="-1"/>
                <w:w w:val="99"/>
                <w:sz w:val="18"/>
                <w:highlight w:val="green"/>
                <w:lang w:val="es-ES"/>
              </w:rPr>
              <w:t>e</w:t>
            </w:r>
            <w:r w:rsidRPr="001A0EB5">
              <w:rPr>
                <w:b/>
                <w:w w:val="99"/>
                <w:sz w:val="18"/>
                <w:highlight w:val="green"/>
                <w:lang w:val="es-ES"/>
              </w:rPr>
              <w:t>s</w:t>
            </w:r>
            <w:r w:rsidRPr="001A0EB5">
              <w:rPr>
                <w:b/>
                <w:sz w:val="18"/>
                <w:highlight w:val="green"/>
                <w:lang w:val="es-ES"/>
              </w:rPr>
              <w:t xml:space="preserve"> y</w:t>
            </w:r>
            <w:r w:rsidRPr="001A0EB5">
              <w:rPr>
                <w:b/>
                <w:spacing w:val="-1"/>
                <w:sz w:val="18"/>
                <w:highlight w:val="green"/>
                <w:lang w:val="es-ES"/>
              </w:rPr>
              <w:t xml:space="preserve"> </w:t>
            </w:r>
            <w:r w:rsidRPr="001A0EB5">
              <w:rPr>
                <w:b/>
                <w:sz w:val="18"/>
                <w:highlight w:val="green"/>
                <w:lang w:val="es-ES"/>
              </w:rPr>
              <w:t>L</w:t>
            </w:r>
            <w:r w:rsidRPr="001A0EB5">
              <w:rPr>
                <w:b/>
                <w:spacing w:val="-1"/>
                <w:sz w:val="18"/>
                <w:highlight w:val="green"/>
                <w:lang w:val="es-ES"/>
              </w:rPr>
              <w:t>e</w:t>
            </w:r>
            <w:r w:rsidRPr="001A0EB5">
              <w:rPr>
                <w:b/>
                <w:sz w:val="18"/>
                <w:highlight w:val="green"/>
                <w:lang w:val="es-ES"/>
              </w:rPr>
              <w:t>t</w:t>
            </w:r>
            <w:r w:rsidRPr="001A0EB5">
              <w:rPr>
                <w:b/>
                <w:spacing w:val="-1"/>
                <w:sz w:val="18"/>
                <w:highlight w:val="green"/>
                <w:lang w:val="es-ES"/>
              </w:rPr>
              <w:t>r</w:t>
            </w:r>
            <w:r w:rsidRPr="001A0EB5">
              <w:rPr>
                <w:b/>
                <w:spacing w:val="1"/>
                <w:sz w:val="18"/>
                <w:highlight w:val="green"/>
                <w:lang w:val="es-ES"/>
              </w:rPr>
              <w:t>a</w:t>
            </w:r>
            <w:r w:rsidRPr="001A0EB5">
              <w:rPr>
                <w:b/>
                <w:w w:val="99"/>
                <w:sz w:val="18"/>
                <w:highlight w:val="green"/>
                <w:lang w:val="es-ES"/>
              </w:rPr>
              <w:t>s</w:t>
            </w:r>
          </w:p>
        </w:tc>
        <w:tc>
          <w:tcPr>
            <w:tcW w:w="1176" w:type="dxa"/>
            <w:vMerge w:val="restart"/>
          </w:tcPr>
          <w:p w:rsidR="006D6B12" w:rsidRPr="001A0EB5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1A0EB5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1A0EB5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1A0EB5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1A0EB5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1A0EB5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1A0EB5" w:rsidRDefault="00B811B7">
            <w:pPr>
              <w:pStyle w:val="TableParagraph"/>
              <w:spacing w:before="152" w:line="360" w:lineRule="auto"/>
              <w:ind w:left="285" w:right="244" w:hanging="46"/>
              <w:jc w:val="both"/>
              <w:rPr>
                <w:sz w:val="18"/>
                <w:highlight w:val="green"/>
              </w:rPr>
            </w:pPr>
            <w:proofErr w:type="spellStart"/>
            <w:r w:rsidRPr="001A0EB5">
              <w:rPr>
                <w:sz w:val="18"/>
                <w:highlight w:val="green"/>
              </w:rPr>
              <w:t>Identidad</w:t>
            </w:r>
            <w:proofErr w:type="spellEnd"/>
            <w:r w:rsidRPr="001A0EB5">
              <w:rPr>
                <w:sz w:val="18"/>
                <w:highlight w:val="green"/>
              </w:rPr>
              <w:t xml:space="preserve"> Social y Cultural</w:t>
            </w:r>
          </w:p>
        </w:tc>
        <w:tc>
          <w:tcPr>
            <w:tcW w:w="3236" w:type="dxa"/>
            <w:vMerge w:val="restart"/>
          </w:tcPr>
          <w:p w:rsidR="006D6B12" w:rsidRDefault="00B811B7">
            <w:pPr>
              <w:pStyle w:val="TableParagraph"/>
              <w:spacing w:line="360" w:lineRule="auto"/>
              <w:ind w:left="101" w:right="103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Desarrollar a partir del análisis de las formas, signos, símbolos y lenguajes, en los que cada grupo y cultura se expresan, y</w:t>
            </w:r>
            <w:r>
              <w:rPr>
                <w:spacing w:val="-13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por</w:t>
            </w:r>
            <w:r>
              <w:rPr>
                <w:spacing w:val="-9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medio</w:t>
            </w:r>
            <w:r>
              <w:rPr>
                <w:spacing w:val="-8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este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fomentar</w:t>
            </w:r>
            <w:r>
              <w:rPr>
                <w:spacing w:val="-9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la</w:t>
            </w:r>
            <w:r>
              <w:rPr>
                <w:spacing w:val="-9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dimensión artística y los valores culturales que emanan de cada una de las identidades culturales y sus expresiones. Este desarrollo parte de un proceso creativo articulado a un proyecto integrador en el que se establece las diferentes relaciones entre las tres dimensiones que interactúan el hombre, el espacio y la</w:t>
            </w:r>
            <w:r>
              <w:rPr>
                <w:spacing w:val="-13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técnica.</w:t>
            </w:r>
          </w:p>
        </w:tc>
        <w:tc>
          <w:tcPr>
            <w:tcW w:w="1385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spacing w:before="8"/>
              <w:rPr>
                <w:b/>
                <w:lang w:val="es-ES"/>
              </w:rPr>
            </w:pPr>
          </w:p>
          <w:p w:rsidR="006D6B12" w:rsidRDefault="00B811B7">
            <w:pPr>
              <w:pStyle w:val="TableParagraph"/>
              <w:tabs>
                <w:tab w:val="left" w:pos="762"/>
              </w:tabs>
              <w:spacing w:line="360" w:lineRule="auto"/>
              <w:ind w:left="100" w:right="103"/>
              <w:rPr>
                <w:sz w:val="18"/>
              </w:rPr>
            </w:pPr>
            <w:proofErr w:type="spellStart"/>
            <w:r w:rsidRPr="00D31362">
              <w:rPr>
                <w:sz w:val="18"/>
                <w:highlight w:val="green"/>
              </w:rPr>
              <w:t>T.P</w:t>
            </w:r>
            <w:proofErr w:type="spellEnd"/>
            <w:r w:rsidRPr="00D31362">
              <w:rPr>
                <w:sz w:val="18"/>
                <w:highlight w:val="green"/>
              </w:rPr>
              <w:t>.</w:t>
            </w:r>
            <w:r w:rsidRPr="00D31362">
              <w:rPr>
                <w:sz w:val="18"/>
                <w:highlight w:val="green"/>
              </w:rPr>
              <w:tab/>
            </w:r>
            <w:proofErr w:type="spellStart"/>
            <w:r w:rsidRPr="00D31362">
              <w:rPr>
                <w:spacing w:val="-1"/>
                <w:sz w:val="18"/>
                <w:highlight w:val="green"/>
              </w:rPr>
              <w:t>Diseño</w:t>
            </w:r>
            <w:proofErr w:type="spellEnd"/>
            <w:r w:rsidRPr="00D31362">
              <w:rPr>
                <w:spacing w:val="-1"/>
                <w:sz w:val="18"/>
                <w:highlight w:val="green"/>
              </w:rPr>
              <w:t xml:space="preserve"> </w:t>
            </w:r>
            <w:proofErr w:type="spellStart"/>
            <w:r w:rsidRPr="00D31362">
              <w:rPr>
                <w:sz w:val="18"/>
                <w:highlight w:val="green"/>
              </w:rPr>
              <w:t>Gráfico</w:t>
            </w:r>
            <w:proofErr w:type="spellEnd"/>
          </w:p>
        </w:tc>
        <w:tc>
          <w:tcPr>
            <w:tcW w:w="2060" w:type="dxa"/>
          </w:tcPr>
          <w:p w:rsidR="006D6B12" w:rsidRPr="00350532" w:rsidRDefault="00B811B7">
            <w:pPr>
              <w:pStyle w:val="TableParagraph"/>
              <w:tabs>
                <w:tab w:val="left" w:pos="1201"/>
              </w:tabs>
              <w:spacing w:line="360" w:lineRule="auto"/>
              <w:ind w:left="100" w:right="101"/>
              <w:jc w:val="both"/>
              <w:rPr>
                <w:sz w:val="18"/>
                <w:highlight w:val="green"/>
                <w:lang w:val="es-ES"/>
              </w:rPr>
            </w:pPr>
            <w:r w:rsidRPr="00350532">
              <w:rPr>
                <w:sz w:val="18"/>
                <w:highlight w:val="green"/>
                <w:lang w:val="es-ES"/>
              </w:rPr>
              <w:t>Diseño,</w:t>
            </w:r>
            <w:r w:rsidRPr="00350532">
              <w:rPr>
                <w:sz w:val="18"/>
                <w:highlight w:val="green"/>
                <w:lang w:val="es-ES"/>
              </w:rPr>
              <w:tab/>
              <w:t>expresión, creatividad e identidad social</w:t>
            </w:r>
          </w:p>
        </w:tc>
      </w:tr>
      <w:tr w:rsidR="006D6B12">
        <w:trPr>
          <w:trHeight w:hRule="exact" w:val="629"/>
        </w:trPr>
        <w:tc>
          <w:tcPr>
            <w:tcW w:w="972" w:type="dxa"/>
            <w:vMerge/>
            <w:textDirection w:val="btLr"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176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3236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385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2060" w:type="dxa"/>
          </w:tcPr>
          <w:p w:rsidR="006D6B12" w:rsidRPr="00350532" w:rsidRDefault="00B811B7">
            <w:pPr>
              <w:pStyle w:val="TableParagraph"/>
              <w:tabs>
                <w:tab w:val="left" w:pos="1856"/>
              </w:tabs>
              <w:spacing w:line="360" w:lineRule="auto"/>
              <w:ind w:left="100" w:right="101"/>
              <w:rPr>
                <w:sz w:val="18"/>
                <w:highlight w:val="green"/>
              </w:rPr>
            </w:pPr>
            <w:proofErr w:type="spellStart"/>
            <w:r w:rsidRPr="00350532">
              <w:rPr>
                <w:sz w:val="18"/>
                <w:highlight w:val="green"/>
              </w:rPr>
              <w:t>Comunicación</w:t>
            </w:r>
            <w:proofErr w:type="spellEnd"/>
            <w:r w:rsidRPr="00350532">
              <w:rPr>
                <w:sz w:val="18"/>
                <w:highlight w:val="green"/>
              </w:rPr>
              <w:tab/>
              <w:t xml:space="preserve">y </w:t>
            </w:r>
            <w:proofErr w:type="spellStart"/>
            <w:r w:rsidRPr="00350532">
              <w:rPr>
                <w:sz w:val="18"/>
                <w:highlight w:val="green"/>
              </w:rPr>
              <w:t>semiología</w:t>
            </w:r>
            <w:proofErr w:type="spellEnd"/>
            <w:r w:rsidRPr="00350532">
              <w:rPr>
                <w:spacing w:val="-3"/>
                <w:sz w:val="18"/>
                <w:highlight w:val="green"/>
              </w:rPr>
              <w:t xml:space="preserve"> </w:t>
            </w:r>
            <w:r w:rsidRPr="00350532">
              <w:rPr>
                <w:sz w:val="18"/>
                <w:highlight w:val="green"/>
              </w:rPr>
              <w:t>cultural</w:t>
            </w:r>
          </w:p>
        </w:tc>
      </w:tr>
      <w:tr w:rsidR="006D6B12">
        <w:trPr>
          <w:trHeight w:hRule="exact" w:val="613"/>
        </w:trPr>
        <w:tc>
          <w:tcPr>
            <w:tcW w:w="972" w:type="dxa"/>
            <w:vMerge/>
            <w:textDirection w:val="btLr"/>
          </w:tcPr>
          <w:p w:rsidR="006D6B12" w:rsidRDefault="006D6B12"/>
        </w:tc>
        <w:tc>
          <w:tcPr>
            <w:tcW w:w="1176" w:type="dxa"/>
            <w:vMerge/>
          </w:tcPr>
          <w:p w:rsidR="006D6B12" w:rsidRDefault="006D6B12"/>
        </w:tc>
        <w:tc>
          <w:tcPr>
            <w:tcW w:w="3236" w:type="dxa"/>
            <w:vMerge/>
          </w:tcPr>
          <w:p w:rsidR="006D6B12" w:rsidRDefault="006D6B12"/>
        </w:tc>
        <w:tc>
          <w:tcPr>
            <w:tcW w:w="1385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spacing w:before="9"/>
              <w:rPr>
                <w:b/>
                <w:sz w:val="16"/>
                <w:lang w:val="es-ES"/>
              </w:rPr>
            </w:pPr>
          </w:p>
          <w:p w:rsidR="006D6B12" w:rsidRDefault="00B811B7">
            <w:pPr>
              <w:pStyle w:val="TableParagraph"/>
              <w:tabs>
                <w:tab w:val="left" w:pos="1060"/>
              </w:tabs>
              <w:spacing w:before="1" w:line="360" w:lineRule="auto"/>
              <w:ind w:left="100" w:right="101"/>
              <w:jc w:val="both"/>
              <w:rPr>
                <w:sz w:val="18"/>
                <w:lang w:val="es-ES"/>
              </w:rPr>
            </w:pPr>
            <w:r w:rsidRPr="00D31362">
              <w:rPr>
                <w:sz w:val="18"/>
                <w:highlight w:val="green"/>
                <w:lang w:val="es-ES"/>
              </w:rPr>
              <w:t>Transversales a todos</w:t>
            </w:r>
            <w:r w:rsidRPr="00D31362">
              <w:rPr>
                <w:sz w:val="18"/>
                <w:highlight w:val="green"/>
                <w:lang w:val="es-ES"/>
              </w:rPr>
              <w:tab/>
              <w:t>los programas</w:t>
            </w:r>
          </w:p>
        </w:tc>
        <w:tc>
          <w:tcPr>
            <w:tcW w:w="2060" w:type="dxa"/>
          </w:tcPr>
          <w:p w:rsidR="006D6B12" w:rsidRPr="00350532" w:rsidRDefault="00B811B7">
            <w:pPr>
              <w:pStyle w:val="TableParagraph"/>
              <w:spacing w:before="142"/>
              <w:ind w:right="168"/>
              <w:jc w:val="right"/>
              <w:rPr>
                <w:sz w:val="18"/>
                <w:highlight w:val="green"/>
              </w:rPr>
            </w:pPr>
            <w:proofErr w:type="spellStart"/>
            <w:r w:rsidRPr="00350532">
              <w:rPr>
                <w:sz w:val="18"/>
                <w:highlight w:val="green"/>
              </w:rPr>
              <w:t>Tecnología</w:t>
            </w:r>
            <w:proofErr w:type="spellEnd"/>
            <w:r w:rsidRPr="00350532">
              <w:rPr>
                <w:sz w:val="18"/>
                <w:highlight w:val="green"/>
              </w:rPr>
              <w:t xml:space="preserve"> e </w:t>
            </w:r>
            <w:proofErr w:type="spellStart"/>
            <w:r w:rsidRPr="00350532">
              <w:rPr>
                <w:sz w:val="18"/>
                <w:highlight w:val="green"/>
              </w:rPr>
              <w:t>innovación</w:t>
            </w:r>
            <w:proofErr w:type="spellEnd"/>
          </w:p>
        </w:tc>
      </w:tr>
      <w:tr w:rsidR="006D6B12">
        <w:trPr>
          <w:trHeight w:hRule="exact" w:val="631"/>
        </w:trPr>
        <w:tc>
          <w:tcPr>
            <w:tcW w:w="972" w:type="dxa"/>
            <w:vMerge/>
            <w:textDirection w:val="btLr"/>
          </w:tcPr>
          <w:p w:rsidR="006D6B12" w:rsidRDefault="006D6B12"/>
        </w:tc>
        <w:tc>
          <w:tcPr>
            <w:tcW w:w="1176" w:type="dxa"/>
            <w:vMerge/>
          </w:tcPr>
          <w:p w:rsidR="006D6B12" w:rsidRDefault="006D6B12"/>
        </w:tc>
        <w:tc>
          <w:tcPr>
            <w:tcW w:w="3236" w:type="dxa"/>
            <w:vMerge/>
          </w:tcPr>
          <w:p w:rsidR="006D6B12" w:rsidRDefault="006D6B12"/>
        </w:tc>
        <w:tc>
          <w:tcPr>
            <w:tcW w:w="1385" w:type="dxa"/>
            <w:vMerge/>
          </w:tcPr>
          <w:p w:rsidR="006D6B12" w:rsidRDefault="006D6B12"/>
        </w:tc>
        <w:tc>
          <w:tcPr>
            <w:tcW w:w="2060" w:type="dxa"/>
          </w:tcPr>
          <w:p w:rsidR="006D6B12" w:rsidRPr="00350532" w:rsidRDefault="00B811B7">
            <w:pPr>
              <w:pStyle w:val="TableParagraph"/>
              <w:tabs>
                <w:tab w:val="left" w:pos="1856"/>
              </w:tabs>
              <w:spacing w:line="202" w:lineRule="exact"/>
              <w:ind w:left="100"/>
              <w:rPr>
                <w:sz w:val="18"/>
                <w:highlight w:val="green"/>
              </w:rPr>
            </w:pPr>
            <w:proofErr w:type="spellStart"/>
            <w:r w:rsidRPr="00350532">
              <w:rPr>
                <w:sz w:val="18"/>
                <w:highlight w:val="green"/>
              </w:rPr>
              <w:t>Ergonomía</w:t>
            </w:r>
            <w:proofErr w:type="spellEnd"/>
            <w:r w:rsidRPr="00350532">
              <w:rPr>
                <w:sz w:val="18"/>
                <w:highlight w:val="green"/>
              </w:rPr>
              <w:tab/>
              <w:t>y</w:t>
            </w:r>
          </w:p>
          <w:p w:rsidR="006D6B12" w:rsidRPr="00350532" w:rsidRDefault="00B811B7">
            <w:pPr>
              <w:pStyle w:val="TableParagraph"/>
              <w:spacing w:before="102"/>
              <w:ind w:left="100" w:right="101"/>
              <w:rPr>
                <w:sz w:val="18"/>
                <w:highlight w:val="green"/>
              </w:rPr>
            </w:pPr>
            <w:proofErr w:type="spellStart"/>
            <w:r w:rsidRPr="00350532">
              <w:rPr>
                <w:sz w:val="18"/>
                <w:highlight w:val="green"/>
              </w:rPr>
              <w:t>antropometría</w:t>
            </w:r>
            <w:proofErr w:type="spellEnd"/>
          </w:p>
        </w:tc>
      </w:tr>
      <w:tr w:rsidR="006D6B12">
        <w:trPr>
          <w:trHeight w:hRule="exact" w:val="922"/>
        </w:trPr>
        <w:tc>
          <w:tcPr>
            <w:tcW w:w="972" w:type="dxa"/>
            <w:vMerge/>
            <w:textDirection w:val="btLr"/>
          </w:tcPr>
          <w:p w:rsidR="006D6B12" w:rsidRDefault="006D6B12"/>
        </w:tc>
        <w:tc>
          <w:tcPr>
            <w:tcW w:w="1176" w:type="dxa"/>
            <w:vMerge/>
          </w:tcPr>
          <w:p w:rsidR="006D6B12" w:rsidRDefault="006D6B12"/>
        </w:tc>
        <w:tc>
          <w:tcPr>
            <w:tcW w:w="3236" w:type="dxa"/>
            <w:vMerge/>
          </w:tcPr>
          <w:p w:rsidR="006D6B12" w:rsidRDefault="006D6B12"/>
        </w:tc>
        <w:tc>
          <w:tcPr>
            <w:tcW w:w="1385" w:type="dxa"/>
            <w:vMerge/>
          </w:tcPr>
          <w:p w:rsidR="006D6B12" w:rsidRDefault="006D6B12"/>
        </w:tc>
        <w:tc>
          <w:tcPr>
            <w:tcW w:w="2060" w:type="dxa"/>
          </w:tcPr>
          <w:p w:rsidR="006D6B12" w:rsidRPr="00350532" w:rsidRDefault="00B811B7">
            <w:pPr>
              <w:pStyle w:val="TableParagraph"/>
              <w:spacing w:before="139" w:line="362" w:lineRule="auto"/>
              <w:ind w:left="100" w:right="101"/>
              <w:rPr>
                <w:sz w:val="18"/>
                <w:highlight w:val="green"/>
                <w:lang w:val="es-ES"/>
              </w:rPr>
            </w:pPr>
            <w:r w:rsidRPr="00350532">
              <w:rPr>
                <w:sz w:val="18"/>
                <w:highlight w:val="green"/>
                <w:lang w:val="es-ES"/>
              </w:rPr>
              <w:t>Aportes a la felicidad desde las artes</w:t>
            </w:r>
          </w:p>
        </w:tc>
      </w:tr>
      <w:tr w:rsidR="006D6B12">
        <w:trPr>
          <w:trHeight w:hRule="exact" w:val="1556"/>
        </w:trPr>
        <w:tc>
          <w:tcPr>
            <w:tcW w:w="972" w:type="dxa"/>
            <w:vMerge/>
            <w:textDirection w:val="btLr"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176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spacing w:before="5"/>
              <w:rPr>
                <w:b/>
                <w:sz w:val="17"/>
                <w:highlight w:val="green"/>
                <w:lang w:val="es-ES"/>
              </w:rPr>
            </w:pPr>
          </w:p>
          <w:p w:rsidR="006D6B12" w:rsidRDefault="00B811B7">
            <w:pPr>
              <w:pStyle w:val="TableParagraph"/>
              <w:spacing w:before="1" w:line="360" w:lineRule="auto"/>
              <w:ind w:left="107" w:right="111"/>
              <w:jc w:val="center"/>
              <w:rPr>
                <w:sz w:val="18"/>
                <w:highlight w:val="green"/>
                <w:lang w:val="es-ES"/>
              </w:rPr>
            </w:pPr>
            <w:r>
              <w:rPr>
                <w:sz w:val="18"/>
                <w:highlight w:val="green"/>
                <w:lang w:val="es-ES"/>
              </w:rPr>
              <w:t>Producción e intervención del espacio social</w:t>
            </w:r>
          </w:p>
        </w:tc>
        <w:tc>
          <w:tcPr>
            <w:tcW w:w="3236" w:type="dxa"/>
            <w:vMerge w:val="restart"/>
          </w:tcPr>
          <w:p w:rsidR="006D6B12" w:rsidRDefault="00B811B7">
            <w:pPr>
              <w:pStyle w:val="TableParagraph"/>
              <w:spacing w:line="360" w:lineRule="auto"/>
              <w:ind w:left="101" w:right="102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Contribuir al mejoramiento de la calidad de vida urbana mediante la generación de un</w:t>
            </w:r>
            <w:r>
              <w:rPr>
                <w:spacing w:val="-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sistema</w:t>
            </w:r>
            <w:r>
              <w:rPr>
                <w:spacing w:val="-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espacio</w:t>
            </w:r>
            <w:r>
              <w:rPr>
                <w:spacing w:val="-5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público</w:t>
            </w:r>
            <w:r>
              <w:rPr>
                <w:spacing w:val="-8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que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permita la satisfacción de las necesidades actuales y</w:t>
            </w:r>
            <w:r>
              <w:rPr>
                <w:spacing w:val="-5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futuras</w:t>
            </w:r>
            <w:r>
              <w:rPr>
                <w:spacing w:val="-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acceso</w:t>
            </w:r>
            <w:r>
              <w:rPr>
                <w:spacing w:val="-5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a</w:t>
            </w:r>
            <w:r>
              <w:rPr>
                <w:spacing w:val="-4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los</w:t>
            </w:r>
            <w:r>
              <w:rPr>
                <w:spacing w:val="-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bienes</w:t>
            </w:r>
            <w:r>
              <w:rPr>
                <w:spacing w:val="-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públicos</w:t>
            </w:r>
            <w:r>
              <w:rPr>
                <w:spacing w:val="-6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y la satisfacción de las necesidades colectivas de las poblaciones presentes, la generación de nuevas formas de apropiación de los espacios colectivos del municipio como escenarios de</w:t>
            </w:r>
            <w:r>
              <w:rPr>
                <w:spacing w:val="-13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diversidad, expresión y manifestación cultural y sociopolítica.</w:t>
            </w:r>
          </w:p>
        </w:tc>
        <w:tc>
          <w:tcPr>
            <w:tcW w:w="1385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Pr="00350532" w:rsidRDefault="00B811B7">
            <w:pPr>
              <w:pStyle w:val="TableParagraph"/>
              <w:spacing w:before="150"/>
              <w:ind w:left="100" w:right="246"/>
              <w:rPr>
                <w:sz w:val="18"/>
                <w:highlight w:val="green"/>
                <w:lang w:val="es-ES"/>
              </w:rPr>
            </w:pPr>
            <w:proofErr w:type="spellStart"/>
            <w:r w:rsidRPr="00350532">
              <w:rPr>
                <w:sz w:val="18"/>
                <w:highlight w:val="green"/>
                <w:lang w:val="es-ES"/>
              </w:rPr>
              <w:t>T.P</w:t>
            </w:r>
            <w:proofErr w:type="spellEnd"/>
            <w:r w:rsidRPr="00350532">
              <w:rPr>
                <w:sz w:val="18"/>
                <w:highlight w:val="green"/>
                <w:lang w:val="es-ES"/>
              </w:rPr>
              <w:t>.</w:t>
            </w:r>
          </w:p>
          <w:p w:rsidR="006D6B12" w:rsidRDefault="00B811B7">
            <w:pPr>
              <w:pStyle w:val="TableParagraph"/>
              <w:spacing w:before="105" w:line="360" w:lineRule="auto"/>
              <w:ind w:left="100"/>
              <w:rPr>
                <w:sz w:val="18"/>
                <w:lang w:val="es-ES"/>
              </w:rPr>
            </w:pPr>
            <w:r w:rsidRPr="00350532">
              <w:rPr>
                <w:sz w:val="18"/>
                <w:highlight w:val="green"/>
                <w:lang w:val="es-ES"/>
              </w:rPr>
              <w:t>Construcción de Obra</w:t>
            </w:r>
          </w:p>
        </w:tc>
        <w:tc>
          <w:tcPr>
            <w:tcW w:w="2060" w:type="dxa"/>
          </w:tcPr>
          <w:p w:rsidR="006D6B12" w:rsidRPr="00943901" w:rsidRDefault="006D6B12">
            <w:pPr>
              <w:pStyle w:val="TableParagraph"/>
              <w:spacing w:before="3"/>
              <w:rPr>
                <w:b/>
                <w:sz w:val="26"/>
                <w:highlight w:val="green"/>
                <w:lang w:val="es-ES"/>
              </w:rPr>
            </w:pPr>
          </w:p>
          <w:p w:rsidR="006D6B12" w:rsidRPr="00943901" w:rsidRDefault="00B811B7">
            <w:pPr>
              <w:pStyle w:val="TableParagraph"/>
              <w:spacing w:line="360" w:lineRule="auto"/>
              <w:ind w:left="100" w:right="101" w:firstLine="408"/>
              <w:jc w:val="both"/>
              <w:rPr>
                <w:sz w:val="18"/>
                <w:highlight w:val="green"/>
                <w:lang w:val="es-ES"/>
              </w:rPr>
            </w:pPr>
            <w:r w:rsidRPr="00943901">
              <w:rPr>
                <w:sz w:val="18"/>
                <w:highlight w:val="green"/>
                <w:lang w:val="es-ES"/>
              </w:rPr>
              <w:t>Gestión para la intervención civil y urbana</w:t>
            </w:r>
          </w:p>
        </w:tc>
      </w:tr>
      <w:tr w:rsidR="006D6B12">
        <w:trPr>
          <w:trHeight w:hRule="exact" w:val="2182"/>
        </w:trPr>
        <w:tc>
          <w:tcPr>
            <w:tcW w:w="972" w:type="dxa"/>
            <w:vMerge/>
            <w:textDirection w:val="btLr"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176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3236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385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2060" w:type="dxa"/>
          </w:tcPr>
          <w:p w:rsidR="006D6B12" w:rsidRPr="00943901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943901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943901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Pr="00943901" w:rsidRDefault="00B811B7">
            <w:pPr>
              <w:pStyle w:val="TableParagraph"/>
              <w:tabs>
                <w:tab w:val="left" w:pos="1182"/>
              </w:tabs>
              <w:spacing w:before="149" w:line="360" w:lineRule="auto"/>
              <w:ind w:left="100" w:right="100"/>
              <w:rPr>
                <w:sz w:val="18"/>
                <w:highlight w:val="green"/>
                <w:lang w:val="es-ES"/>
              </w:rPr>
            </w:pPr>
            <w:r w:rsidRPr="00943901">
              <w:rPr>
                <w:sz w:val="18"/>
                <w:highlight w:val="green"/>
                <w:lang w:val="es-ES"/>
              </w:rPr>
              <w:t>Desarrollo</w:t>
            </w:r>
            <w:r w:rsidRPr="00943901">
              <w:rPr>
                <w:sz w:val="18"/>
                <w:highlight w:val="green"/>
                <w:lang w:val="es-ES"/>
              </w:rPr>
              <w:tab/>
              <w:t>sostenible, medio ambiente y</w:t>
            </w:r>
            <w:r w:rsidRPr="00943901">
              <w:rPr>
                <w:spacing w:val="-8"/>
                <w:sz w:val="18"/>
                <w:highlight w:val="green"/>
                <w:lang w:val="es-ES"/>
              </w:rPr>
              <w:t xml:space="preserve"> </w:t>
            </w:r>
            <w:r w:rsidRPr="00943901">
              <w:rPr>
                <w:sz w:val="18"/>
                <w:highlight w:val="green"/>
                <w:lang w:val="es-ES"/>
              </w:rPr>
              <w:t>hábitat</w:t>
            </w:r>
            <w:bookmarkStart w:id="4" w:name="_GoBack"/>
            <w:bookmarkEnd w:id="4"/>
          </w:p>
        </w:tc>
      </w:tr>
    </w:tbl>
    <w:p w:rsidR="006D6B12" w:rsidRDefault="006D6B12">
      <w:pPr>
        <w:rPr>
          <w:b/>
          <w:sz w:val="20"/>
          <w:lang w:val="es-ES"/>
        </w:rPr>
      </w:pPr>
    </w:p>
    <w:p w:rsidR="006D6B12" w:rsidRDefault="006D6B12">
      <w:pPr>
        <w:rPr>
          <w:b/>
          <w:sz w:val="21"/>
          <w:lang w:val="es-ES"/>
        </w:rPr>
      </w:pPr>
    </w:p>
    <w:p w:rsidR="006D6B12" w:rsidRDefault="00B811B7">
      <w:pPr>
        <w:pStyle w:val="Textoindependiente"/>
        <w:spacing w:before="74"/>
        <w:ind w:left="891" w:right="35"/>
      </w:pPr>
      <w:r>
        <w:rPr>
          <w:lang w:val="es-ES"/>
        </w:rPr>
        <w:t xml:space="preserve">Tabla # 4. Líneas Facultad Ciencias Humanas, Artes y Letras 2017 – 1. </w:t>
      </w:r>
      <w:proofErr w:type="spellStart"/>
      <w:r>
        <w:t>UniHorizonte</w:t>
      </w:r>
      <w:proofErr w:type="spellEnd"/>
    </w:p>
    <w:p w:rsidR="006D6B12" w:rsidRDefault="006D6B12">
      <w:pPr>
        <w:sectPr w:rsidR="006D6B12">
          <w:pgSz w:w="12240" w:h="15840"/>
          <w:pgMar w:top="1500" w:right="1580" w:bottom="280" w:left="1600" w:header="720" w:footer="720" w:gutter="0"/>
          <w:cols w:space="720"/>
        </w:sectPr>
      </w:pPr>
    </w:p>
    <w:p w:rsidR="006D6B12" w:rsidRDefault="00B811B7">
      <w:pPr>
        <w:spacing w:before="9"/>
        <w:rPr>
          <w:b/>
          <w:sz w:val="23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3871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8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B12" w:rsidRDefault="00B811B7">
      <w:pPr>
        <w:pStyle w:val="Ttulo1"/>
        <w:numPr>
          <w:ilvl w:val="1"/>
          <w:numId w:val="1"/>
        </w:numPr>
        <w:tabs>
          <w:tab w:val="left" w:pos="822"/>
        </w:tabs>
      </w:pPr>
      <w:bookmarkStart w:id="5" w:name="_bookmark4"/>
      <w:bookmarkEnd w:id="5"/>
      <w:proofErr w:type="spellStart"/>
      <w:r>
        <w:t>Líneas</w:t>
      </w:r>
      <w:proofErr w:type="spellEnd"/>
      <w:r>
        <w:t xml:space="preserve"> </w:t>
      </w:r>
      <w:proofErr w:type="spellStart"/>
      <w:r>
        <w:t>Facultad</w:t>
      </w:r>
      <w:proofErr w:type="spellEnd"/>
      <w:r>
        <w:t xml:space="preserve"> de</w:t>
      </w:r>
      <w:r>
        <w:rPr>
          <w:spacing w:val="-8"/>
        </w:rPr>
        <w:t xml:space="preserve"> </w:t>
      </w:r>
      <w:proofErr w:type="spellStart"/>
      <w:r>
        <w:t>Ingeniería</w:t>
      </w:r>
      <w:proofErr w:type="spellEnd"/>
    </w:p>
    <w:p w:rsidR="006D6B12" w:rsidRDefault="006D6B12">
      <w:pPr>
        <w:spacing w:after="1"/>
        <w:rPr>
          <w:b/>
          <w:sz w:val="12"/>
        </w:rPr>
      </w:pPr>
    </w:p>
    <w:tbl>
      <w:tblPr>
        <w:tblStyle w:val="TableNormal1"/>
        <w:tblW w:w="88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082"/>
        <w:gridCol w:w="3119"/>
        <w:gridCol w:w="1644"/>
        <w:gridCol w:w="2086"/>
      </w:tblGrid>
      <w:tr w:rsidR="006D6B12">
        <w:trPr>
          <w:trHeight w:hRule="exact" w:val="630"/>
        </w:trPr>
        <w:tc>
          <w:tcPr>
            <w:tcW w:w="898" w:type="dxa"/>
            <w:shd w:val="clear" w:color="auto" w:fill="E26C09"/>
          </w:tcPr>
          <w:p w:rsidR="006D6B12" w:rsidRDefault="00B811B7">
            <w:pPr>
              <w:pStyle w:val="TableParagraph"/>
              <w:spacing w:before="1"/>
              <w:ind w:left="103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Facultad</w:t>
            </w:r>
            <w:proofErr w:type="spellEnd"/>
          </w:p>
        </w:tc>
        <w:tc>
          <w:tcPr>
            <w:tcW w:w="1082" w:type="dxa"/>
            <w:shd w:val="clear" w:color="auto" w:fill="E26C09"/>
          </w:tcPr>
          <w:p w:rsidR="006D6B12" w:rsidRDefault="00B811B7">
            <w:pPr>
              <w:pStyle w:val="TableParagraph"/>
              <w:spacing w:before="1" w:line="360" w:lineRule="auto"/>
              <w:ind w:left="196" w:right="103" w:hanging="72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Líneas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por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Facultad</w:t>
            </w:r>
            <w:proofErr w:type="spellEnd"/>
          </w:p>
        </w:tc>
        <w:tc>
          <w:tcPr>
            <w:tcW w:w="3119" w:type="dxa"/>
            <w:shd w:val="clear" w:color="auto" w:fill="E26C09"/>
          </w:tcPr>
          <w:p w:rsidR="006D6B12" w:rsidRDefault="00B811B7">
            <w:pPr>
              <w:pStyle w:val="TableParagraph"/>
              <w:spacing w:before="1"/>
              <w:ind w:left="1079" w:right="1079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Descripción</w:t>
            </w:r>
            <w:proofErr w:type="spellEnd"/>
          </w:p>
        </w:tc>
        <w:tc>
          <w:tcPr>
            <w:tcW w:w="1644" w:type="dxa"/>
            <w:shd w:val="clear" w:color="auto" w:fill="E26C09"/>
          </w:tcPr>
          <w:p w:rsidR="006D6B12" w:rsidRDefault="00B811B7">
            <w:pPr>
              <w:pStyle w:val="TableParagraph"/>
              <w:spacing w:before="1" w:line="360" w:lineRule="auto"/>
              <w:ind w:left="391" w:right="373" w:firstLine="36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Programa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Académico</w:t>
            </w:r>
            <w:proofErr w:type="spellEnd"/>
          </w:p>
        </w:tc>
        <w:tc>
          <w:tcPr>
            <w:tcW w:w="2086" w:type="dxa"/>
            <w:shd w:val="clear" w:color="auto" w:fill="E26C09"/>
          </w:tcPr>
          <w:p w:rsidR="006D6B12" w:rsidRDefault="00B811B7">
            <w:pPr>
              <w:pStyle w:val="TableParagraph"/>
              <w:spacing w:before="1"/>
              <w:ind w:left="249" w:right="94"/>
              <w:rPr>
                <w:b/>
                <w:sz w:val="18"/>
              </w:rPr>
            </w:pPr>
            <w:proofErr w:type="spellStart"/>
            <w:r>
              <w:rPr>
                <w:b/>
                <w:color w:val="FFFFFF"/>
                <w:sz w:val="18"/>
              </w:rPr>
              <w:t>Línea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por</w:t>
            </w:r>
            <w:proofErr w:type="spellEnd"/>
            <w:r>
              <w:rPr>
                <w:b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color w:val="FFFFFF"/>
                <w:sz w:val="18"/>
              </w:rPr>
              <w:t>Programa</w:t>
            </w:r>
            <w:proofErr w:type="spellEnd"/>
          </w:p>
        </w:tc>
      </w:tr>
      <w:tr w:rsidR="006D6B12">
        <w:trPr>
          <w:trHeight w:hRule="exact" w:val="910"/>
        </w:trPr>
        <w:tc>
          <w:tcPr>
            <w:tcW w:w="898" w:type="dxa"/>
            <w:vMerge w:val="restart"/>
            <w:textDirection w:val="btLr"/>
          </w:tcPr>
          <w:p w:rsidR="006D6B12" w:rsidRDefault="00B811B7">
            <w:pPr>
              <w:pStyle w:val="TableParagraph"/>
              <w:spacing w:before="103"/>
              <w:ind w:left="4767" w:right="4767"/>
              <w:jc w:val="center"/>
              <w:rPr>
                <w:sz w:val="18"/>
              </w:rPr>
            </w:pPr>
            <w:proofErr w:type="spellStart"/>
            <w:r w:rsidRPr="001B0E46">
              <w:rPr>
                <w:w w:val="99"/>
                <w:sz w:val="18"/>
                <w:highlight w:val="green"/>
              </w:rPr>
              <w:t>I</w:t>
            </w:r>
            <w:r w:rsidRPr="001B0E46">
              <w:rPr>
                <w:spacing w:val="1"/>
                <w:w w:val="99"/>
                <w:sz w:val="18"/>
                <w:highlight w:val="green"/>
              </w:rPr>
              <w:t>ng</w:t>
            </w:r>
            <w:r w:rsidRPr="001B0E46">
              <w:rPr>
                <w:spacing w:val="-1"/>
                <w:w w:val="99"/>
                <w:sz w:val="18"/>
                <w:highlight w:val="green"/>
              </w:rPr>
              <w:t>e</w:t>
            </w:r>
            <w:r w:rsidRPr="001B0E46">
              <w:rPr>
                <w:spacing w:val="1"/>
                <w:w w:val="99"/>
                <w:sz w:val="18"/>
                <w:highlight w:val="green"/>
              </w:rPr>
              <w:t>n</w:t>
            </w:r>
            <w:r w:rsidRPr="001B0E46">
              <w:rPr>
                <w:w w:val="99"/>
                <w:sz w:val="18"/>
                <w:highlight w:val="green"/>
              </w:rPr>
              <w:t>iería</w:t>
            </w:r>
            <w:proofErr w:type="spellEnd"/>
          </w:p>
        </w:tc>
        <w:tc>
          <w:tcPr>
            <w:tcW w:w="1082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spacing w:before="2"/>
              <w:rPr>
                <w:b/>
                <w:sz w:val="15"/>
                <w:highlight w:val="green"/>
              </w:rPr>
            </w:pPr>
          </w:p>
          <w:p w:rsidR="006D6B12" w:rsidRDefault="00B811B7">
            <w:pPr>
              <w:pStyle w:val="TableParagraph"/>
              <w:spacing w:before="1" w:line="360" w:lineRule="auto"/>
              <w:ind w:left="146" w:right="148"/>
              <w:jc w:val="center"/>
              <w:rPr>
                <w:sz w:val="18"/>
                <w:highlight w:val="green"/>
                <w:lang w:val="es-ES"/>
              </w:rPr>
            </w:pPr>
            <w:r>
              <w:rPr>
                <w:sz w:val="18"/>
                <w:highlight w:val="green"/>
                <w:lang w:val="es-ES"/>
              </w:rPr>
              <w:t>Seguridad, Higiene y Gestión Ambiental</w:t>
            </w:r>
          </w:p>
        </w:tc>
        <w:tc>
          <w:tcPr>
            <w:tcW w:w="3119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spacing w:before="8"/>
              <w:rPr>
                <w:b/>
                <w:sz w:val="19"/>
                <w:lang w:val="es-ES"/>
              </w:rPr>
            </w:pPr>
          </w:p>
          <w:p w:rsidR="006D6B12" w:rsidRDefault="00B811B7">
            <w:pPr>
              <w:pStyle w:val="TableParagraph"/>
              <w:spacing w:line="360" w:lineRule="auto"/>
              <w:ind w:left="103" w:right="100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Encaminada al fortalecimiento de las políticas, estrategias, acciones y recursos relacionados con la Seguridad industrial, la Higiene Ocupacional y la Gestión Ambiental en los diferentes contextos; con miras al mejoramiento y mantenimiento de la calidad de vida de los trabajadores y la disminución del impacto ambiental negativo del Medio Ambiente, además del incremento de la calidad,</w:t>
            </w:r>
            <w:r>
              <w:rPr>
                <w:spacing w:val="-11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productividad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y</w:t>
            </w:r>
            <w:r>
              <w:rPr>
                <w:spacing w:val="-13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eficiencia</w:t>
            </w:r>
            <w:r>
              <w:rPr>
                <w:spacing w:val="-12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12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las organizaciones</w:t>
            </w:r>
            <w:r>
              <w:rPr>
                <w:spacing w:val="-9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de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los</w:t>
            </w:r>
            <w:r>
              <w:rPr>
                <w:spacing w:val="-9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diferentes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sectores económicos en</w:t>
            </w:r>
            <w:r>
              <w:rPr>
                <w:spacing w:val="-7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Colombia.</w:t>
            </w:r>
          </w:p>
        </w:tc>
        <w:tc>
          <w:tcPr>
            <w:tcW w:w="1644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spacing w:before="7"/>
              <w:rPr>
                <w:b/>
                <w:sz w:val="21"/>
                <w:highlight w:val="green"/>
                <w:lang w:val="es-ES"/>
              </w:rPr>
            </w:pPr>
          </w:p>
          <w:p w:rsidR="006D6B12" w:rsidRDefault="00B811B7">
            <w:pPr>
              <w:pStyle w:val="TableParagraph"/>
              <w:spacing w:line="360" w:lineRule="auto"/>
              <w:ind w:left="103" w:right="101"/>
              <w:jc w:val="both"/>
              <w:rPr>
                <w:sz w:val="18"/>
                <w:highlight w:val="green"/>
                <w:lang w:val="es-ES"/>
              </w:rPr>
            </w:pPr>
            <w:r>
              <w:rPr>
                <w:sz w:val="18"/>
                <w:highlight w:val="green"/>
                <w:lang w:val="es-ES"/>
              </w:rPr>
              <w:t>Ing. Seguridad Industrial e Higiene Ocupacional</w:t>
            </w:r>
          </w:p>
        </w:tc>
        <w:tc>
          <w:tcPr>
            <w:tcW w:w="2086" w:type="dxa"/>
          </w:tcPr>
          <w:p w:rsidR="006D6B12" w:rsidRPr="001275F8" w:rsidRDefault="00B811B7">
            <w:pPr>
              <w:pStyle w:val="TableParagraph"/>
              <w:tabs>
                <w:tab w:val="left" w:pos="873"/>
                <w:tab w:val="left" w:pos="1244"/>
              </w:tabs>
              <w:spacing w:before="136" w:line="360" w:lineRule="auto"/>
              <w:ind w:left="103" w:right="99"/>
              <w:rPr>
                <w:sz w:val="18"/>
                <w:highlight w:val="green"/>
              </w:rPr>
            </w:pPr>
            <w:proofErr w:type="spellStart"/>
            <w:r w:rsidRPr="001275F8">
              <w:rPr>
                <w:sz w:val="18"/>
                <w:highlight w:val="green"/>
              </w:rPr>
              <w:t>Riesgos</w:t>
            </w:r>
            <w:proofErr w:type="spellEnd"/>
            <w:r w:rsidRPr="001275F8">
              <w:rPr>
                <w:sz w:val="18"/>
                <w:highlight w:val="green"/>
              </w:rPr>
              <w:tab/>
            </w:r>
            <w:proofErr w:type="spellStart"/>
            <w:r w:rsidRPr="001275F8">
              <w:rPr>
                <w:sz w:val="18"/>
                <w:highlight w:val="green"/>
              </w:rPr>
              <w:t>en</w:t>
            </w:r>
            <w:proofErr w:type="spellEnd"/>
            <w:r w:rsidRPr="001275F8">
              <w:rPr>
                <w:sz w:val="18"/>
                <w:highlight w:val="green"/>
              </w:rPr>
              <w:tab/>
            </w:r>
            <w:proofErr w:type="spellStart"/>
            <w:r w:rsidRPr="001275F8">
              <w:rPr>
                <w:sz w:val="18"/>
                <w:highlight w:val="green"/>
              </w:rPr>
              <w:t>Seguridad</w:t>
            </w:r>
            <w:proofErr w:type="spellEnd"/>
            <w:r w:rsidRPr="001275F8">
              <w:rPr>
                <w:sz w:val="18"/>
                <w:highlight w:val="green"/>
              </w:rPr>
              <w:t xml:space="preserve"> Industrial</w:t>
            </w:r>
          </w:p>
        </w:tc>
      </w:tr>
      <w:tr w:rsidR="006D6B12">
        <w:trPr>
          <w:trHeight w:hRule="exact" w:val="322"/>
        </w:trPr>
        <w:tc>
          <w:tcPr>
            <w:tcW w:w="898" w:type="dxa"/>
            <w:vMerge/>
            <w:textDirection w:val="btLr"/>
          </w:tcPr>
          <w:p w:rsidR="006D6B12" w:rsidRDefault="006D6B12"/>
        </w:tc>
        <w:tc>
          <w:tcPr>
            <w:tcW w:w="1082" w:type="dxa"/>
            <w:vMerge/>
          </w:tcPr>
          <w:p w:rsidR="006D6B12" w:rsidRDefault="006D6B12"/>
        </w:tc>
        <w:tc>
          <w:tcPr>
            <w:tcW w:w="3119" w:type="dxa"/>
            <w:vMerge/>
          </w:tcPr>
          <w:p w:rsidR="006D6B12" w:rsidRDefault="006D6B12"/>
        </w:tc>
        <w:tc>
          <w:tcPr>
            <w:tcW w:w="1644" w:type="dxa"/>
            <w:vMerge/>
          </w:tcPr>
          <w:p w:rsidR="006D6B12" w:rsidRDefault="006D6B12"/>
        </w:tc>
        <w:tc>
          <w:tcPr>
            <w:tcW w:w="2086" w:type="dxa"/>
          </w:tcPr>
          <w:p w:rsidR="006D6B12" w:rsidRPr="002A4FF3" w:rsidRDefault="00B811B7">
            <w:pPr>
              <w:pStyle w:val="TableParagraph"/>
              <w:spacing w:line="205" w:lineRule="exact"/>
              <w:ind w:left="103" w:right="94"/>
              <w:rPr>
                <w:sz w:val="18"/>
                <w:highlight w:val="green"/>
              </w:rPr>
            </w:pPr>
            <w:proofErr w:type="spellStart"/>
            <w:r w:rsidRPr="002A4FF3">
              <w:rPr>
                <w:sz w:val="18"/>
                <w:highlight w:val="green"/>
              </w:rPr>
              <w:t>Riesgos</w:t>
            </w:r>
            <w:proofErr w:type="spellEnd"/>
            <w:r w:rsidRPr="002A4FF3">
              <w:rPr>
                <w:sz w:val="18"/>
                <w:highlight w:val="green"/>
              </w:rPr>
              <w:t xml:space="preserve"> </w:t>
            </w:r>
            <w:proofErr w:type="spellStart"/>
            <w:r w:rsidRPr="002A4FF3">
              <w:rPr>
                <w:sz w:val="18"/>
                <w:highlight w:val="green"/>
              </w:rPr>
              <w:t>Higiénicos</w:t>
            </w:r>
            <w:proofErr w:type="spellEnd"/>
          </w:p>
        </w:tc>
      </w:tr>
      <w:tr w:rsidR="006D6B12">
        <w:trPr>
          <w:trHeight w:hRule="exact" w:val="631"/>
        </w:trPr>
        <w:tc>
          <w:tcPr>
            <w:tcW w:w="898" w:type="dxa"/>
            <w:vMerge/>
            <w:textDirection w:val="btLr"/>
          </w:tcPr>
          <w:p w:rsidR="006D6B12" w:rsidRDefault="006D6B12"/>
        </w:tc>
        <w:tc>
          <w:tcPr>
            <w:tcW w:w="1082" w:type="dxa"/>
            <w:vMerge/>
          </w:tcPr>
          <w:p w:rsidR="006D6B12" w:rsidRDefault="006D6B12"/>
        </w:tc>
        <w:tc>
          <w:tcPr>
            <w:tcW w:w="3119" w:type="dxa"/>
            <w:vMerge/>
          </w:tcPr>
          <w:p w:rsidR="006D6B12" w:rsidRDefault="006D6B12"/>
        </w:tc>
        <w:tc>
          <w:tcPr>
            <w:tcW w:w="1644" w:type="dxa"/>
            <w:vMerge/>
          </w:tcPr>
          <w:p w:rsidR="006D6B12" w:rsidRDefault="006D6B12"/>
        </w:tc>
        <w:tc>
          <w:tcPr>
            <w:tcW w:w="2086" w:type="dxa"/>
          </w:tcPr>
          <w:p w:rsidR="006D6B12" w:rsidRPr="001275F8" w:rsidRDefault="00B811B7">
            <w:pPr>
              <w:pStyle w:val="TableParagraph"/>
              <w:spacing w:line="362" w:lineRule="auto"/>
              <w:ind w:left="103" w:right="94"/>
              <w:rPr>
                <w:sz w:val="18"/>
                <w:highlight w:val="green"/>
                <w:lang w:val="es-ES"/>
              </w:rPr>
            </w:pPr>
            <w:r w:rsidRPr="001275F8">
              <w:rPr>
                <w:sz w:val="18"/>
                <w:highlight w:val="green"/>
                <w:lang w:val="es-ES"/>
              </w:rPr>
              <w:t>Administración de Salud y Seguridad en el Trabajo</w:t>
            </w:r>
          </w:p>
        </w:tc>
      </w:tr>
      <w:tr w:rsidR="006D6B12">
        <w:trPr>
          <w:trHeight w:hRule="exact" w:val="632"/>
        </w:trPr>
        <w:tc>
          <w:tcPr>
            <w:tcW w:w="898" w:type="dxa"/>
            <w:vMerge/>
            <w:textDirection w:val="btLr"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082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3119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644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spacing w:before="11"/>
              <w:rPr>
                <w:b/>
                <w:lang w:val="es-ES"/>
              </w:rPr>
            </w:pPr>
          </w:p>
          <w:p w:rsidR="006D6B12" w:rsidRDefault="00B811B7">
            <w:pPr>
              <w:pStyle w:val="TableParagraph"/>
              <w:spacing w:line="362" w:lineRule="auto"/>
              <w:ind w:left="103" w:right="102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  <w:highlight w:val="green"/>
                <w:lang w:val="es-ES"/>
              </w:rPr>
              <w:t>T.P</w:t>
            </w:r>
            <w:proofErr w:type="spellEnd"/>
            <w:r>
              <w:rPr>
                <w:sz w:val="18"/>
                <w:highlight w:val="green"/>
                <w:lang w:val="es-ES"/>
              </w:rPr>
              <w:t>. Seguridad e Higiene Industrial</w:t>
            </w:r>
          </w:p>
        </w:tc>
        <w:tc>
          <w:tcPr>
            <w:tcW w:w="2086" w:type="dxa"/>
          </w:tcPr>
          <w:p w:rsidR="006D6B12" w:rsidRPr="001275F8" w:rsidRDefault="00B811B7">
            <w:pPr>
              <w:pStyle w:val="TableParagraph"/>
              <w:tabs>
                <w:tab w:val="left" w:pos="873"/>
                <w:tab w:val="left" w:pos="1244"/>
              </w:tabs>
              <w:spacing w:line="360" w:lineRule="auto"/>
              <w:ind w:left="103" w:right="99"/>
              <w:rPr>
                <w:sz w:val="18"/>
                <w:highlight w:val="green"/>
              </w:rPr>
            </w:pPr>
            <w:proofErr w:type="spellStart"/>
            <w:r w:rsidRPr="001275F8">
              <w:rPr>
                <w:sz w:val="18"/>
                <w:highlight w:val="green"/>
              </w:rPr>
              <w:t>Riesgos</w:t>
            </w:r>
            <w:proofErr w:type="spellEnd"/>
            <w:r w:rsidRPr="001275F8">
              <w:rPr>
                <w:sz w:val="18"/>
                <w:highlight w:val="green"/>
              </w:rPr>
              <w:tab/>
            </w:r>
            <w:proofErr w:type="spellStart"/>
            <w:r w:rsidRPr="001275F8">
              <w:rPr>
                <w:sz w:val="18"/>
                <w:highlight w:val="green"/>
              </w:rPr>
              <w:t>en</w:t>
            </w:r>
            <w:proofErr w:type="spellEnd"/>
            <w:r w:rsidRPr="001275F8">
              <w:rPr>
                <w:sz w:val="18"/>
                <w:highlight w:val="green"/>
              </w:rPr>
              <w:tab/>
            </w:r>
            <w:proofErr w:type="spellStart"/>
            <w:r w:rsidRPr="001275F8">
              <w:rPr>
                <w:sz w:val="18"/>
                <w:highlight w:val="green"/>
              </w:rPr>
              <w:t>Seguridad</w:t>
            </w:r>
            <w:proofErr w:type="spellEnd"/>
            <w:r w:rsidRPr="001275F8">
              <w:rPr>
                <w:sz w:val="18"/>
                <w:highlight w:val="green"/>
              </w:rPr>
              <w:t xml:space="preserve"> Industrial</w:t>
            </w:r>
          </w:p>
        </w:tc>
      </w:tr>
      <w:tr w:rsidR="006D6B12">
        <w:trPr>
          <w:trHeight w:hRule="exact" w:val="319"/>
        </w:trPr>
        <w:tc>
          <w:tcPr>
            <w:tcW w:w="898" w:type="dxa"/>
            <w:vMerge/>
            <w:textDirection w:val="btLr"/>
          </w:tcPr>
          <w:p w:rsidR="006D6B12" w:rsidRDefault="006D6B12"/>
        </w:tc>
        <w:tc>
          <w:tcPr>
            <w:tcW w:w="1082" w:type="dxa"/>
            <w:vMerge/>
          </w:tcPr>
          <w:p w:rsidR="006D6B12" w:rsidRDefault="006D6B12"/>
        </w:tc>
        <w:tc>
          <w:tcPr>
            <w:tcW w:w="3119" w:type="dxa"/>
            <w:vMerge/>
          </w:tcPr>
          <w:p w:rsidR="006D6B12" w:rsidRDefault="006D6B12"/>
        </w:tc>
        <w:tc>
          <w:tcPr>
            <w:tcW w:w="1644" w:type="dxa"/>
            <w:vMerge/>
          </w:tcPr>
          <w:p w:rsidR="006D6B12" w:rsidRDefault="006D6B12"/>
        </w:tc>
        <w:tc>
          <w:tcPr>
            <w:tcW w:w="2086" w:type="dxa"/>
          </w:tcPr>
          <w:p w:rsidR="006D6B12" w:rsidRPr="001275F8" w:rsidRDefault="00B811B7">
            <w:pPr>
              <w:pStyle w:val="TableParagraph"/>
              <w:spacing w:line="202" w:lineRule="exact"/>
              <w:ind w:left="103" w:right="94"/>
              <w:rPr>
                <w:sz w:val="18"/>
                <w:highlight w:val="green"/>
              </w:rPr>
            </w:pPr>
            <w:proofErr w:type="spellStart"/>
            <w:r w:rsidRPr="001275F8">
              <w:rPr>
                <w:sz w:val="18"/>
                <w:highlight w:val="green"/>
              </w:rPr>
              <w:t>Riesgos</w:t>
            </w:r>
            <w:proofErr w:type="spellEnd"/>
            <w:r w:rsidRPr="001275F8">
              <w:rPr>
                <w:sz w:val="18"/>
                <w:highlight w:val="green"/>
              </w:rPr>
              <w:t xml:space="preserve"> </w:t>
            </w:r>
            <w:proofErr w:type="spellStart"/>
            <w:r w:rsidRPr="001275F8">
              <w:rPr>
                <w:sz w:val="18"/>
                <w:highlight w:val="green"/>
              </w:rPr>
              <w:t>Higiénicos</w:t>
            </w:r>
            <w:proofErr w:type="spellEnd"/>
          </w:p>
        </w:tc>
      </w:tr>
      <w:tr w:rsidR="006D6B12">
        <w:trPr>
          <w:trHeight w:hRule="exact" w:val="631"/>
        </w:trPr>
        <w:tc>
          <w:tcPr>
            <w:tcW w:w="898" w:type="dxa"/>
            <w:vMerge/>
            <w:textDirection w:val="btLr"/>
          </w:tcPr>
          <w:p w:rsidR="006D6B12" w:rsidRDefault="006D6B12"/>
        </w:tc>
        <w:tc>
          <w:tcPr>
            <w:tcW w:w="1082" w:type="dxa"/>
            <w:vMerge/>
          </w:tcPr>
          <w:p w:rsidR="006D6B12" w:rsidRDefault="006D6B12"/>
        </w:tc>
        <w:tc>
          <w:tcPr>
            <w:tcW w:w="3119" w:type="dxa"/>
            <w:vMerge/>
          </w:tcPr>
          <w:p w:rsidR="006D6B12" w:rsidRDefault="006D6B12"/>
        </w:tc>
        <w:tc>
          <w:tcPr>
            <w:tcW w:w="1644" w:type="dxa"/>
            <w:vMerge/>
          </w:tcPr>
          <w:p w:rsidR="006D6B12" w:rsidRDefault="006D6B12"/>
        </w:tc>
        <w:tc>
          <w:tcPr>
            <w:tcW w:w="2086" w:type="dxa"/>
          </w:tcPr>
          <w:p w:rsidR="006D6B12" w:rsidRPr="001275F8" w:rsidRDefault="00B811B7">
            <w:pPr>
              <w:pStyle w:val="TableParagraph"/>
              <w:spacing w:line="362" w:lineRule="auto"/>
              <w:ind w:left="103" w:right="94"/>
              <w:rPr>
                <w:sz w:val="18"/>
                <w:highlight w:val="green"/>
                <w:lang w:val="es-ES"/>
              </w:rPr>
            </w:pPr>
            <w:r w:rsidRPr="001275F8">
              <w:rPr>
                <w:sz w:val="18"/>
                <w:highlight w:val="green"/>
                <w:lang w:val="es-ES"/>
              </w:rPr>
              <w:t>Administración de Salud y Seguridad en el Trabajo</w:t>
            </w:r>
          </w:p>
        </w:tc>
      </w:tr>
      <w:tr w:rsidR="006D6B12">
        <w:trPr>
          <w:trHeight w:hRule="exact" w:val="631"/>
        </w:trPr>
        <w:tc>
          <w:tcPr>
            <w:tcW w:w="898" w:type="dxa"/>
            <w:vMerge/>
            <w:textDirection w:val="btLr"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082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3119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644" w:type="dxa"/>
            <w:vMerge w:val="restart"/>
          </w:tcPr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spacing w:before="5"/>
              <w:rPr>
                <w:b/>
                <w:sz w:val="18"/>
                <w:lang w:val="es-ES"/>
              </w:rPr>
            </w:pPr>
          </w:p>
          <w:p w:rsidR="006D6B12" w:rsidRDefault="00B811B7">
            <w:pPr>
              <w:pStyle w:val="TableParagraph"/>
              <w:tabs>
                <w:tab w:val="left" w:pos="501"/>
                <w:tab w:val="left" w:pos="889"/>
              </w:tabs>
              <w:spacing w:line="362" w:lineRule="auto"/>
              <w:ind w:left="103" w:right="102"/>
              <w:rPr>
                <w:sz w:val="18"/>
              </w:rPr>
            </w:pPr>
            <w:r>
              <w:rPr>
                <w:sz w:val="18"/>
                <w:highlight w:val="green"/>
              </w:rPr>
              <w:t>T.</w:t>
            </w:r>
            <w:r>
              <w:rPr>
                <w:sz w:val="18"/>
                <w:highlight w:val="green"/>
              </w:rPr>
              <w:tab/>
              <w:t>P.</w:t>
            </w:r>
            <w:r>
              <w:rPr>
                <w:sz w:val="18"/>
                <w:highlight w:val="green"/>
              </w:rPr>
              <w:tab/>
            </w:r>
            <w:proofErr w:type="spellStart"/>
            <w:r>
              <w:rPr>
                <w:sz w:val="18"/>
                <w:highlight w:val="green"/>
              </w:rPr>
              <w:t>Procesos</w:t>
            </w:r>
            <w:proofErr w:type="spellEnd"/>
            <w:r>
              <w:rPr>
                <w:sz w:val="18"/>
                <w:highlight w:val="green"/>
              </w:rPr>
              <w:t xml:space="preserve"> </w:t>
            </w:r>
            <w:proofErr w:type="spellStart"/>
            <w:r>
              <w:rPr>
                <w:sz w:val="18"/>
                <w:highlight w:val="green"/>
              </w:rPr>
              <w:t>Ambientales</w:t>
            </w:r>
            <w:proofErr w:type="spellEnd"/>
          </w:p>
        </w:tc>
        <w:tc>
          <w:tcPr>
            <w:tcW w:w="2086" w:type="dxa"/>
          </w:tcPr>
          <w:p w:rsidR="006D6B12" w:rsidRPr="001275F8" w:rsidRDefault="00B811B7">
            <w:pPr>
              <w:pStyle w:val="TableParagraph"/>
              <w:spacing w:line="362" w:lineRule="auto"/>
              <w:ind w:left="103" w:right="93"/>
              <w:rPr>
                <w:sz w:val="18"/>
                <w:highlight w:val="green"/>
                <w:lang w:val="es-ES"/>
              </w:rPr>
            </w:pPr>
            <w:r w:rsidRPr="001275F8">
              <w:rPr>
                <w:sz w:val="18"/>
                <w:highlight w:val="green"/>
                <w:lang w:val="es-ES"/>
              </w:rPr>
              <w:t>Gestión y Administración de Procesos Ambientales</w:t>
            </w:r>
          </w:p>
        </w:tc>
      </w:tr>
      <w:tr w:rsidR="006D6B12">
        <w:trPr>
          <w:trHeight w:hRule="exact" w:val="631"/>
        </w:trPr>
        <w:tc>
          <w:tcPr>
            <w:tcW w:w="898" w:type="dxa"/>
            <w:vMerge/>
            <w:textDirection w:val="btLr"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082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3119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644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2086" w:type="dxa"/>
          </w:tcPr>
          <w:p w:rsidR="006D6B12" w:rsidRPr="001275F8" w:rsidRDefault="00B811B7">
            <w:pPr>
              <w:pStyle w:val="TableParagraph"/>
              <w:spacing w:line="362" w:lineRule="auto"/>
              <w:ind w:left="103" w:right="94"/>
              <w:rPr>
                <w:sz w:val="18"/>
                <w:highlight w:val="green"/>
                <w:lang w:val="es-ES"/>
              </w:rPr>
            </w:pPr>
            <w:r w:rsidRPr="001275F8">
              <w:rPr>
                <w:sz w:val="18"/>
                <w:highlight w:val="green"/>
                <w:lang w:val="es-ES"/>
              </w:rPr>
              <w:t>Saneamiento Ambiental en Procesos Industriales</w:t>
            </w:r>
          </w:p>
        </w:tc>
      </w:tr>
      <w:tr w:rsidR="006D6B12">
        <w:trPr>
          <w:trHeight w:hRule="exact" w:val="631"/>
        </w:trPr>
        <w:tc>
          <w:tcPr>
            <w:tcW w:w="898" w:type="dxa"/>
            <w:vMerge/>
            <w:textDirection w:val="btLr"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082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3119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1644" w:type="dxa"/>
            <w:vMerge/>
          </w:tcPr>
          <w:p w:rsidR="006D6B12" w:rsidRDefault="006D6B12">
            <w:pPr>
              <w:rPr>
                <w:lang w:val="es-ES"/>
              </w:rPr>
            </w:pPr>
          </w:p>
        </w:tc>
        <w:tc>
          <w:tcPr>
            <w:tcW w:w="2086" w:type="dxa"/>
          </w:tcPr>
          <w:p w:rsidR="006D6B12" w:rsidRPr="001275F8" w:rsidRDefault="00B811B7">
            <w:pPr>
              <w:pStyle w:val="TableParagraph"/>
              <w:tabs>
                <w:tab w:val="left" w:pos="1885"/>
              </w:tabs>
              <w:spacing w:line="362" w:lineRule="auto"/>
              <w:ind w:left="103" w:right="99"/>
              <w:rPr>
                <w:sz w:val="18"/>
                <w:highlight w:val="green"/>
              </w:rPr>
            </w:pPr>
            <w:proofErr w:type="spellStart"/>
            <w:r w:rsidRPr="001275F8">
              <w:rPr>
                <w:sz w:val="18"/>
                <w:highlight w:val="green"/>
              </w:rPr>
              <w:t>Biodiversidad</w:t>
            </w:r>
            <w:proofErr w:type="spellEnd"/>
            <w:r w:rsidRPr="001275F8">
              <w:rPr>
                <w:sz w:val="18"/>
                <w:highlight w:val="green"/>
              </w:rPr>
              <w:tab/>
              <w:t xml:space="preserve">y </w:t>
            </w:r>
            <w:proofErr w:type="spellStart"/>
            <w:r w:rsidRPr="001275F8">
              <w:rPr>
                <w:sz w:val="18"/>
                <w:highlight w:val="green"/>
              </w:rPr>
              <w:t>Biotecnología</w:t>
            </w:r>
            <w:proofErr w:type="spellEnd"/>
            <w:r w:rsidRPr="001275F8">
              <w:rPr>
                <w:spacing w:val="-5"/>
                <w:sz w:val="18"/>
                <w:highlight w:val="green"/>
              </w:rPr>
              <w:t xml:space="preserve"> </w:t>
            </w:r>
            <w:proofErr w:type="spellStart"/>
            <w:r w:rsidRPr="001275F8">
              <w:rPr>
                <w:sz w:val="18"/>
                <w:highlight w:val="green"/>
              </w:rPr>
              <w:t>Aplicada</w:t>
            </w:r>
            <w:proofErr w:type="spellEnd"/>
          </w:p>
        </w:tc>
      </w:tr>
      <w:tr w:rsidR="006D6B12">
        <w:trPr>
          <w:trHeight w:hRule="exact" w:val="4979"/>
        </w:trPr>
        <w:tc>
          <w:tcPr>
            <w:tcW w:w="898" w:type="dxa"/>
            <w:vMerge/>
            <w:textDirection w:val="btLr"/>
          </w:tcPr>
          <w:p w:rsidR="006D6B12" w:rsidRDefault="006D6B12"/>
        </w:tc>
        <w:tc>
          <w:tcPr>
            <w:tcW w:w="1082" w:type="dxa"/>
          </w:tcPr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</w:rPr>
            </w:pPr>
          </w:p>
          <w:p w:rsidR="006D6B12" w:rsidRDefault="00B811B7">
            <w:pPr>
              <w:pStyle w:val="TableParagraph"/>
              <w:spacing w:before="151" w:line="360" w:lineRule="auto"/>
              <w:ind w:left="105" w:right="108" w:firstLine="6"/>
              <w:jc w:val="center"/>
              <w:rPr>
                <w:sz w:val="18"/>
                <w:highlight w:val="green"/>
              </w:rPr>
            </w:pPr>
            <w:proofErr w:type="spellStart"/>
            <w:r>
              <w:rPr>
                <w:sz w:val="18"/>
                <w:highlight w:val="green"/>
              </w:rPr>
              <w:t>Redes</w:t>
            </w:r>
            <w:proofErr w:type="spellEnd"/>
            <w:r>
              <w:rPr>
                <w:sz w:val="18"/>
                <w:highlight w:val="green"/>
              </w:rPr>
              <w:t xml:space="preserve"> y </w:t>
            </w:r>
            <w:proofErr w:type="spellStart"/>
            <w:r>
              <w:rPr>
                <w:sz w:val="18"/>
                <w:highlight w:val="green"/>
              </w:rPr>
              <w:t>Telecomuni</w:t>
            </w:r>
            <w:proofErr w:type="spellEnd"/>
            <w:r>
              <w:rPr>
                <w:sz w:val="18"/>
                <w:highlight w:val="green"/>
              </w:rPr>
              <w:t xml:space="preserve"> </w:t>
            </w:r>
            <w:proofErr w:type="spellStart"/>
            <w:r>
              <w:rPr>
                <w:sz w:val="18"/>
                <w:highlight w:val="green"/>
              </w:rPr>
              <w:t>caciones</w:t>
            </w:r>
            <w:proofErr w:type="spellEnd"/>
          </w:p>
        </w:tc>
        <w:tc>
          <w:tcPr>
            <w:tcW w:w="3119" w:type="dxa"/>
          </w:tcPr>
          <w:p w:rsidR="006D6B12" w:rsidRDefault="00B811B7">
            <w:pPr>
              <w:pStyle w:val="TableParagraph"/>
              <w:tabs>
                <w:tab w:val="left" w:pos="868"/>
                <w:tab w:val="left" w:pos="1375"/>
                <w:tab w:val="left" w:pos="1449"/>
                <w:tab w:val="left" w:pos="2142"/>
                <w:tab w:val="left" w:pos="2344"/>
              </w:tabs>
              <w:spacing w:line="360" w:lineRule="auto"/>
              <w:ind w:left="103" w:right="98"/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Comprender el funcionamiento de las redes, las tecnologías y equipos que lo componen; facilitar el estudio, identificación y comprensión de las tecnologías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(</w:t>
            </w:r>
            <w:proofErr w:type="spellStart"/>
            <w:r>
              <w:rPr>
                <w:sz w:val="18"/>
                <w:lang w:val="es-ES"/>
              </w:rPr>
              <w:t>E.g</w:t>
            </w:r>
            <w:proofErr w:type="spellEnd"/>
            <w:r>
              <w:rPr>
                <w:sz w:val="18"/>
                <w:lang w:val="es-ES"/>
              </w:rPr>
              <w:t>.</w:t>
            </w:r>
            <w:r>
              <w:rPr>
                <w:spacing w:val="-12"/>
                <w:sz w:val="18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>ADSL.</w:t>
            </w:r>
            <w:r>
              <w:rPr>
                <w:spacing w:val="-10"/>
                <w:sz w:val="18"/>
                <w:lang w:val="es-ES"/>
              </w:rPr>
              <w:t xml:space="preserve"> </w:t>
            </w:r>
            <w:proofErr w:type="spellStart"/>
            <w:r>
              <w:rPr>
                <w:sz w:val="18"/>
                <w:lang w:val="es-ES"/>
              </w:rPr>
              <w:t>TDM</w:t>
            </w:r>
            <w:proofErr w:type="spellEnd"/>
            <w:r>
              <w:rPr>
                <w:sz w:val="18"/>
                <w:lang w:val="es-ES"/>
              </w:rPr>
              <w:t>.</w:t>
            </w:r>
            <w:r>
              <w:rPr>
                <w:spacing w:val="-9"/>
                <w:sz w:val="18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sz w:val="18"/>
                <w:lang w:val="es-ES"/>
              </w:rPr>
              <w:t>ethernet</w:t>
            </w:r>
            <w:proofErr w:type="spellEnd"/>
            <w:proofErr w:type="gramEnd"/>
            <w:r>
              <w:rPr>
                <w:sz w:val="18"/>
                <w:lang w:val="es-ES"/>
              </w:rPr>
              <w:t xml:space="preserve">, </w:t>
            </w:r>
            <w:proofErr w:type="spellStart"/>
            <w:r>
              <w:rPr>
                <w:sz w:val="18"/>
                <w:lang w:val="es-ES"/>
              </w:rPr>
              <w:t>Wifi</w:t>
            </w:r>
            <w:proofErr w:type="spellEnd"/>
            <w:r>
              <w:rPr>
                <w:sz w:val="18"/>
                <w:lang w:val="es-ES"/>
              </w:rPr>
              <w:t xml:space="preserve">, </w:t>
            </w:r>
            <w:proofErr w:type="spellStart"/>
            <w:r>
              <w:rPr>
                <w:sz w:val="18"/>
                <w:lang w:val="es-ES"/>
              </w:rPr>
              <w:t>Etf</w:t>
            </w:r>
            <w:proofErr w:type="spellEnd"/>
            <w:r>
              <w:rPr>
                <w:sz w:val="18"/>
                <w:lang w:val="es-ES"/>
              </w:rPr>
              <w:t>), protocolos (</w:t>
            </w:r>
            <w:proofErr w:type="spellStart"/>
            <w:r>
              <w:rPr>
                <w:sz w:val="18"/>
                <w:lang w:val="es-ES"/>
              </w:rPr>
              <w:t>RIP</w:t>
            </w:r>
            <w:proofErr w:type="spellEnd"/>
            <w:r>
              <w:rPr>
                <w:sz w:val="18"/>
                <w:lang w:val="es-ES"/>
              </w:rPr>
              <w:t xml:space="preserve">, </w:t>
            </w:r>
            <w:proofErr w:type="spellStart"/>
            <w:r>
              <w:rPr>
                <w:sz w:val="18"/>
                <w:lang w:val="es-ES"/>
              </w:rPr>
              <w:t>TCP</w:t>
            </w:r>
            <w:proofErr w:type="spellEnd"/>
            <w:r>
              <w:rPr>
                <w:sz w:val="18"/>
                <w:lang w:val="es-ES"/>
              </w:rPr>
              <w:t>, Http, etc)</w:t>
            </w:r>
            <w:r>
              <w:rPr>
                <w:sz w:val="18"/>
                <w:lang w:val="es-ES"/>
              </w:rPr>
              <w:tab/>
              <w:t>y</w:t>
            </w:r>
            <w:r>
              <w:rPr>
                <w:sz w:val="18"/>
                <w:lang w:val="es-ES"/>
              </w:rPr>
              <w:tab/>
            </w:r>
            <w:r>
              <w:rPr>
                <w:sz w:val="18"/>
                <w:lang w:val="es-ES"/>
              </w:rPr>
              <w:tab/>
              <w:t>las</w:t>
            </w:r>
            <w:r>
              <w:rPr>
                <w:sz w:val="18"/>
                <w:lang w:val="es-ES"/>
              </w:rPr>
              <w:tab/>
              <w:t>operaciones realizadas sobre el flujo de la información (Bits, Tramas y Paquetes). Reducir los tiempos de hallazgos de fallas, resolución de incidentes, gestión de cambios u otra actividad al poder aislar</w:t>
            </w:r>
            <w:r>
              <w:rPr>
                <w:sz w:val="18"/>
                <w:lang w:val="es-ES"/>
              </w:rPr>
              <w:tab/>
            </w:r>
            <w:r>
              <w:rPr>
                <w:sz w:val="18"/>
                <w:lang w:val="es-ES"/>
              </w:rPr>
              <w:tab/>
              <w:t>y</w:t>
            </w:r>
            <w:r>
              <w:rPr>
                <w:sz w:val="18"/>
                <w:lang w:val="es-ES"/>
              </w:rPr>
              <w:tab/>
            </w:r>
            <w:r>
              <w:rPr>
                <w:sz w:val="18"/>
                <w:lang w:val="es-ES"/>
              </w:rPr>
              <w:tab/>
              <w:t xml:space="preserve">clasificar estas tareas sobre cada una de las capa del Modelo </w:t>
            </w:r>
            <w:proofErr w:type="spellStart"/>
            <w:r>
              <w:rPr>
                <w:sz w:val="18"/>
                <w:lang w:val="es-ES"/>
              </w:rPr>
              <w:t>OSI</w:t>
            </w:r>
            <w:proofErr w:type="spellEnd"/>
            <w:r>
              <w:rPr>
                <w:sz w:val="18"/>
                <w:lang w:val="es-ES"/>
              </w:rPr>
              <w:t xml:space="preserve"> y estructurar bajo el protocolo de comunicación</w:t>
            </w:r>
            <w:r>
              <w:rPr>
                <w:spacing w:val="-7"/>
                <w:sz w:val="18"/>
                <w:lang w:val="es-ES"/>
              </w:rPr>
              <w:t xml:space="preserve"> </w:t>
            </w:r>
            <w:proofErr w:type="spellStart"/>
            <w:r>
              <w:rPr>
                <w:sz w:val="18"/>
                <w:lang w:val="es-ES"/>
              </w:rPr>
              <w:t>IPV6</w:t>
            </w:r>
            <w:proofErr w:type="spellEnd"/>
            <w:r>
              <w:rPr>
                <w:sz w:val="18"/>
                <w:lang w:val="es-ES"/>
              </w:rPr>
              <w:t>.</w:t>
            </w:r>
          </w:p>
        </w:tc>
        <w:tc>
          <w:tcPr>
            <w:tcW w:w="1644" w:type="dxa"/>
          </w:tcPr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highlight w:val="green"/>
                <w:lang w:val="es-ES"/>
              </w:rPr>
            </w:pPr>
          </w:p>
          <w:p w:rsidR="006D6B12" w:rsidRDefault="006D6B12">
            <w:pPr>
              <w:pStyle w:val="TableParagraph"/>
              <w:spacing w:before="2"/>
              <w:rPr>
                <w:b/>
                <w:highlight w:val="green"/>
                <w:lang w:val="es-ES"/>
              </w:rPr>
            </w:pPr>
          </w:p>
          <w:p w:rsidR="006D6B12" w:rsidRDefault="00B811B7">
            <w:pPr>
              <w:pStyle w:val="TableParagraph"/>
              <w:ind w:left="103"/>
              <w:jc w:val="both"/>
              <w:rPr>
                <w:sz w:val="18"/>
                <w:highlight w:val="green"/>
                <w:lang w:val="es-ES"/>
              </w:rPr>
            </w:pPr>
            <w:proofErr w:type="spellStart"/>
            <w:r>
              <w:rPr>
                <w:sz w:val="18"/>
                <w:highlight w:val="green"/>
                <w:lang w:val="es-ES"/>
              </w:rPr>
              <w:t>T.P</w:t>
            </w:r>
            <w:proofErr w:type="spellEnd"/>
            <w:r>
              <w:rPr>
                <w:sz w:val="18"/>
                <w:highlight w:val="green"/>
                <w:lang w:val="es-ES"/>
              </w:rPr>
              <w:t>.</w:t>
            </w:r>
          </w:p>
          <w:p w:rsidR="006D6B12" w:rsidRDefault="00B811B7">
            <w:pPr>
              <w:pStyle w:val="TableParagraph"/>
              <w:tabs>
                <w:tab w:val="left" w:pos="1357"/>
              </w:tabs>
              <w:spacing w:before="102" w:line="360" w:lineRule="auto"/>
              <w:ind w:left="103" w:right="101"/>
              <w:jc w:val="both"/>
              <w:rPr>
                <w:sz w:val="18"/>
                <w:highlight w:val="green"/>
                <w:lang w:val="es-ES"/>
              </w:rPr>
            </w:pPr>
            <w:r>
              <w:rPr>
                <w:sz w:val="18"/>
                <w:highlight w:val="green"/>
                <w:lang w:val="es-ES"/>
              </w:rPr>
              <w:t>Implementación de Sistemas</w:t>
            </w:r>
            <w:r>
              <w:rPr>
                <w:sz w:val="18"/>
                <w:highlight w:val="green"/>
                <w:lang w:val="es-ES"/>
              </w:rPr>
              <w:tab/>
              <w:t xml:space="preserve">de </w:t>
            </w:r>
            <w:proofErr w:type="spellStart"/>
            <w:r>
              <w:rPr>
                <w:sz w:val="18"/>
                <w:highlight w:val="green"/>
                <w:lang w:val="es-ES"/>
              </w:rPr>
              <w:t>Telecomunicacione</w:t>
            </w:r>
            <w:proofErr w:type="spellEnd"/>
            <w:r>
              <w:rPr>
                <w:sz w:val="18"/>
                <w:highlight w:val="green"/>
                <w:lang w:val="es-ES"/>
              </w:rPr>
              <w:t xml:space="preserve"> s</w:t>
            </w:r>
          </w:p>
        </w:tc>
        <w:tc>
          <w:tcPr>
            <w:tcW w:w="2086" w:type="dxa"/>
          </w:tcPr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rPr>
                <w:b/>
                <w:sz w:val="18"/>
                <w:lang w:val="es-ES"/>
              </w:rPr>
            </w:pPr>
          </w:p>
          <w:p w:rsidR="006D6B12" w:rsidRDefault="006D6B12">
            <w:pPr>
              <w:pStyle w:val="TableParagraph"/>
              <w:spacing w:before="8"/>
              <w:rPr>
                <w:b/>
                <w:sz w:val="26"/>
                <w:lang w:val="es-ES"/>
              </w:rPr>
            </w:pPr>
          </w:p>
          <w:p w:rsidR="006D6B12" w:rsidRDefault="00B811B7">
            <w:pPr>
              <w:pStyle w:val="TableParagraph"/>
              <w:tabs>
                <w:tab w:val="left" w:pos="1885"/>
              </w:tabs>
              <w:spacing w:line="360" w:lineRule="auto"/>
              <w:ind w:left="103" w:right="99"/>
              <w:rPr>
                <w:sz w:val="18"/>
              </w:rPr>
            </w:pPr>
            <w:proofErr w:type="spellStart"/>
            <w:r w:rsidRPr="00A36EEA">
              <w:rPr>
                <w:sz w:val="18"/>
                <w:highlight w:val="green"/>
              </w:rPr>
              <w:t>Telecomunicaciones</w:t>
            </w:r>
            <w:proofErr w:type="spellEnd"/>
            <w:r w:rsidRPr="00A36EEA">
              <w:rPr>
                <w:sz w:val="18"/>
                <w:highlight w:val="green"/>
              </w:rPr>
              <w:tab/>
              <w:t xml:space="preserve">y </w:t>
            </w:r>
            <w:proofErr w:type="spellStart"/>
            <w:r w:rsidRPr="00A36EEA">
              <w:rPr>
                <w:sz w:val="18"/>
                <w:highlight w:val="green"/>
              </w:rPr>
              <w:t>Desarrollo</w:t>
            </w:r>
            <w:proofErr w:type="spellEnd"/>
          </w:p>
        </w:tc>
      </w:tr>
    </w:tbl>
    <w:p w:rsidR="006D6B12" w:rsidRDefault="00B811B7">
      <w:pPr>
        <w:pStyle w:val="Textoindependiente"/>
        <w:ind w:left="1911" w:right="35"/>
      </w:pPr>
      <w:proofErr w:type="spellStart"/>
      <w:r>
        <w:t>Tabla</w:t>
      </w:r>
      <w:proofErr w:type="spellEnd"/>
      <w:r>
        <w:t xml:space="preserve"> # 5.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Facultad</w:t>
      </w:r>
      <w:proofErr w:type="spellEnd"/>
      <w:r>
        <w:t xml:space="preserve"> </w:t>
      </w:r>
      <w:proofErr w:type="spellStart"/>
      <w:r>
        <w:t>Ingeniería</w:t>
      </w:r>
      <w:proofErr w:type="spellEnd"/>
      <w:r>
        <w:t xml:space="preserve"> 2017 – 1. </w:t>
      </w:r>
      <w:proofErr w:type="spellStart"/>
      <w:r>
        <w:t>UniHorizonte</w:t>
      </w:r>
      <w:proofErr w:type="spellEnd"/>
    </w:p>
    <w:sectPr w:rsidR="006D6B12"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258FE"/>
    <w:multiLevelType w:val="multilevel"/>
    <w:tmpl w:val="29F258FE"/>
    <w:lvl w:ilvl="0">
      <w:start w:val="1"/>
      <w:numFmt w:val="decimal"/>
      <w:lvlText w:val="%1."/>
      <w:lvlJc w:val="left"/>
      <w:pPr>
        <w:ind w:left="541" w:hanging="440"/>
      </w:pPr>
      <w:rPr>
        <w:rFonts w:ascii="Tinos" w:eastAsia="Tinos" w:hAnsi="Tinos" w:cs="Tinos" w:hint="default"/>
        <w:b/>
        <w:bCs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822" w:hanging="360"/>
      </w:pPr>
      <w:rPr>
        <w:rFonts w:ascii="Tinos" w:eastAsia="Tinos" w:hAnsi="Tinos" w:cs="Tinos" w:hint="default"/>
        <w:b/>
        <w:bCs/>
        <w:spacing w:val="-3"/>
        <w:w w:val="99"/>
        <w:sz w:val="24"/>
        <w:szCs w:val="24"/>
      </w:rPr>
    </w:lvl>
    <w:lvl w:ilvl="2" w:tentative="1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646" w:hanging="36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3560" w:hanging="36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4473" w:hanging="36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5386" w:hanging="36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721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2A"/>
    <w:rsid w:val="EEFD9562"/>
    <w:rsid w:val="001275F8"/>
    <w:rsid w:val="001A0EB5"/>
    <w:rsid w:val="001B0E46"/>
    <w:rsid w:val="00250843"/>
    <w:rsid w:val="002A4FF3"/>
    <w:rsid w:val="00350532"/>
    <w:rsid w:val="0039032E"/>
    <w:rsid w:val="00503B4D"/>
    <w:rsid w:val="005B68DA"/>
    <w:rsid w:val="005F2B2C"/>
    <w:rsid w:val="006D6B12"/>
    <w:rsid w:val="007123D8"/>
    <w:rsid w:val="007E1BC2"/>
    <w:rsid w:val="008322BE"/>
    <w:rsid w:val="00852369"/>
    <w:rsid w:val="00943901"/>
    <w:rsid w:val="00A36EEA"/>
    <w:rsid w:val="00A84BFA"/>
    <w:rsid w:val="00B268C9"/>
    <w:rsid w:val="00B811B7"/>
    <w:rsid w:val="00C7302A"/>
    <w:rsid w:val="00D31362"/>
    <w:rsid w:val="00E21275"/>
    <w:rsid w:val="2D631AC8"/>
    <w:rsid w:val="3FBB9A2A"/>
    <w:rsid w:val="77D79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46D5265-4F96-41A8-9642-06C9A923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nos" w:eastAsia="Tinos" w:hAnsi="Tinos" w:cs="Tinos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spacing w:before="69"/>
      <w:ind w:left="822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TDC1">
    <w:name w:val="toc 1"/>
    <w:basedOn w:val="Normal"/>
    <w:next w:val="Normal"/>
    <w:uiPriority w:val="1"/>
    <w:qFormat/>
    <w:pPr>
      <w:spacing w:before="139"/>
      <w:ind w:left="541" w:hanging="439"/>
    </w:pPr>
    <w:rPr>
      <w:b/>
      <w:bCs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rafodelista1">
    <w:name w:val="Párrafo de lista1"/>
    <w:basedOn w:val="Normal"/>
    <w:uiPriority w:val="1"/>
    <w:qFormat/>
    <w:pPr>
      <w:spacing w:before="69"/>
      <w:ind w:left="541" w:hanging="4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1394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Salamanca</dc:creator>
  <cp:lastModifiedBy>Marco Penagos Acero</cp:lastModifiedBy>
  <cp:revision>15</cp:revision>
  <dcterms:created xsi:type="dcterms:W3CDTF">2019-05-29T16:10:00Z</dcterms:created>
  <dcterms:modified xsi:type="dcterms:W3CDTF">2020-01-21T22:06:00Z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2017-02-15T00:00:00Z</vt:filetime>
  </property>
  <property fmtid="{D5CDD505-2E9C-101B-9397-08002B2CF9AE}" pid="5" name="KSOProductBuildVer">
    <vt:lpwstr>2058-10.1.0.5707</vt:lpwstr>
  </property>
</Properties>
</file>