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right="0" w:firstLine="0"/>
        <w:jc w:val="center"/>
        <w:rPr>
          <w:shd w:fill="ea9999" w:val="clear"/>
        </w:rPr>
      </w:pPr>
      <w:r w:rsidDel="00000000" w:rsidR="00000000" w:rsidRPr="00000000">
        <w:rPr>
          <w:shd w:fill="ea9999" w:val="clear"/>
          <w:rtl w:val="0"/>
        </w:rPr>
        <w:t xml:space="preserve">Cryptography is essential to protecting the confidentiality, integrity, and availability of info and defending against cyberattacks</w:t>
      </w:r>
    </w:p>
    <w:p w:rsidR="00000000" w:rsidDel="00000000" w:rsidP="00000000" w:rsidRDefault="00000000" w:rsidRPr="00000000" w14:paraId="00000002">
      <w:pPr>
        <w:ind w:left="-1440" w:right="0" w:firstLine="0"/>
        <w:rPr>
          <w:sz w:val="24"/>
          <w:szCs w:val="24"/>
          <w:highlight w:val="white"/>
        </w:rPr>
      </w:pPr>
      <w:r w:rsidDel="00000000" w:rsidR="00000000" w:rsidRPr="00000000">
        <w:rPr>
          <w:sz w:val="24"/>
          <w:szCs w:val="24"/>
          <w:highlight w:val="white"/>
          <w:rtl w:val="0"/>
        </w:rPr>
        <w:t xml:space="preserve">Cryptography is the application of secure communication in any form between a sender and a recipient</w:t>
      </w:r>
    </w:p>
    <w:p w:rsidR="00000000" w:rsidDel="00000000" w:rsidP="00000000" w:rsidRDefault="00000000" w:rsidRPr="00000000" w14:paraId="00000003">
      <w:pPr>
        <w:ind w:left="-1440" w:right="0" w:firstLine="0"/>
        <w:rPr>
          <w:highlight w:val="white"/>
        </w:rPr>
      </w:pPr>
      <w:r w:rsidDel="00000000" w:rsidR="00000000" w:rsidRPr="00000000">
        <w:rPr>
          <w:highlight w:val="white"/>
          <w:rtl w:val="0"/>
        </w:rPr>
        <w:t xml:space="preserve">The term plaintext refers to any message (doc, music, images, movies, data and computer programs in general) waiting to be cryptographically transformed. When this transformation in complete, it’s called ciphertext (testo cifrato) encrypt/secure data</w:t>
      </w:r>
    </w:p>
    <w:p w:rsidR="00000000" w:rsidDel="00000000" w:rsidP="00000000" w:rsidRDefault="00000000" w:rsidRPr="00000000" w14:paraId="00000004">
      <w:pPr>
        <w:ind w:left="-1440" w:right="0" w:firstLine="0"/>
        <w:rPr>
          <w:highlight w:val="white"/>
        </w:rPr>
      </w:pPr>
      <w:r w:rsidDel="00000000" w:rsidR="00000000" w:rsidRPr="00000000">
        <w:rPr>
          <w:highlight w:val="white"/>
          <w:rtl w:val="0"/>
        </w:rPr>
        <w:t xml:space="preserve">Encryption uses mathematical algorithms to combine large random prime numbers to create keys (symmetric/asymmetric)</w:t>
      </w:r>
    </w:p>
    <w:p w:rsidR="00000000" w:rsidDel="00000000" w:rsidP="00000000" w:rsidRDefault="00000000" w:rsidRPr="00000000" w14:paraId="00000005">
      <w:pPr>
        <w:numPr>
          <w:ilvl w:val="0"/>
          <w:numId w:val="1"/>
        </w:numPr>
        <w:ind w:left="-1260" w:right="0" w:hanging="180"/>
        <w:rPr>
          <w:highlight w:val="white"/>
        </w:rPr>
      </w:pPr>
      <w:r w:rsidDel="00000000" w:rsidR="00000000" w:rsidRPr="00000000">
        <w:rPr>
          <w:rFonts w:ascii="Arial Unicode MS" w:cs="Arial Unicode MS" w:eastAsia="Arial Unicode MS" w:hAnsi="Arial Unicode MS"/>
          <w:highlight w:val="white"/>
          <w:rtl w:val="0"/>
        </w:rPr>
        <w:t xml:space="preserve">Symmetric keys → </w:t>
      </w:r>
      <w:r w:rsidDel="00000000" w:rsidR="00000000" w:rsidRPr="00000000">
        <w:rPr>
          <w:shd w:fill="d0e0e3" w:val="clear"/>
          <w:rtl w:val="0"/>
        </w:rPr>
        <w:t xml:space="preserve">same cryptographic key</w:t>
      </w:r>
      <w:r w:rsidDel="00000000" w:rsidR="00000000" w:rsidRPr="00000000">
        <w:rPr>
          <w:highlight w:val="white"/>
          <w:rtl w:val="0"/>
        </w:rPr>
        <w:t xml:space="preserve"> for both encryption and decryption, the total number of needed key is </w:t>
      </w:r>
      <w:r w:rsidDel="00000000" w:rsidR="00000000" w:rsidRPr="00000000">
        <w:rPr>
          <w:shd w:fill="d9d2e9" w:val="clear"/>
          <w:rtl w:val="0"/>
        </w:rPr>
        <w:t xml:space="preserve">p*(p-1)/2</w:t>
      </w:r>
    </w:p>
    <w:p w:rsidR="00000000" w:rsidDel="00000000" w:rsidP="00000000" w:rsidRDefault="00000000" w:rsidRPr="00000000" w14:paraId="00000006">
      <w:pPr>
        <w:numPr>
          <w:ilvl w:val="0"/>
          <w:numId w:val="1"/>
        </w:numPr>
        <w:ind w:left="-1260" w:right="0" w:hanging="180"/>
        <w:rPr>
          <w:highlight w:val="white"/>
        </w:rPr>
      </w:pPr>
      <w:r w:rsidDel="00000000" w:rsidR="00000000" w:rsidRPr="00000000">
        <w:rPr>
          <w:rFonts w:ascii="Arial Unicode MS" w:cs="Arial Unicode MS" w:eastAsia="Arial Unicode MS" w:hAnsi="Arial Unicode MS"/>
          <w:highlight w:val="white"/>
          <w:rtl w:val="0"/>
        </w:rPr>
        <w:t xml:space="preserve">Asymmetric keys (or public encryption) → for </w:t>
      </w:r>
      <w:r w:rsidDel="00000000" w:rsidR="00000000" w:rsidRPr="00000000">
        <w:rPr>
          <w:shd w:fill="fff2cc" w:val="clear"/>
          <w:rtl w:val="0"/>
        </w:rPr>
        <w:t xml:space="preserve">encryption</w:t>
      </w:r>
      <w:r w:rsidDel="00000000" w:rsidR="00000000" w:rsidRPr="00000000">
        <w:rPr>
          <w:highlight w:val="white"/>
          <w:rtl w:val="0"/>
        </w:rPr>
        <w:t xml:space="preserve"> we use the </w:t>
      </w:r>
      <w:r w:rsidDel="00000000" w:rsidR="00000000" w:rsidRPr="00000000">
        <w:rPr>
          <w:shd w:fill="fff2cc" w:val="clear"/>
          <w:rtl w:val="0"/>
        </w:rPr>
        <w:t xml:space="preserve">public key</w:t>
      </w:r>
      <w:r w:rsidDel="00000000" w:rsidR="00000000" w:rsidRPr="00000000">
        <w:rPr>
          <w:highlight w:val="white"/>
          <w:rtl w:val="0"/>
        </w:rPr>
        <w:t xml:space="preserve">, only holding the </w:t>
      </w:r>
      <w:r w:rsidDel="00000000" w:rsidR="00000000" w:rsidRPr="00000000">
        <w:rPr>
          <w:shd w:fill="d9ead3" w:val="clear"/>
          <w:rtl w:val="0"/>
        </w:rPr>
        <w:t xml:space="preserve">private key</w:t>
      </w:r>
      <w:r w:rsidDel="00000000" w:rsidR="00000000" w:rsidRPr="00000000">
        <w:rPr>
          <w:highlight w:val="white"/>
          <w:rtl w:val="0"/>
        </w:rPr>
        <w:t xml:space="preserve"> could </w:t>
      </w:r>
      <w:r w:rsidDel="00000000" w:rsidR="00000000" w:rsidRPr="00000000">
        <w:rPr>
          <w:shd w:fill="d9ead3" w:val="clear"/>
          <w:rtl w:val="0"/>
        </w:rPr>
        <w:t xml:space="preserve">decrypt</w:t>
      </w:r>
      <w:r w:rsidDel="00000000" w:rsidR="00000000" w:rsidRPr="00000000">
        <w:rPr>
          <w:highlight w:val="white"/>
          <w:rtl w:val="0"/>
        </w:rPr>
        <w:t xml:space="preserve">:</w:t>
      </w:r>
    </w:p>
    <w:p w:rsidR="00000000" w:rsidDel="00000000" w:rsidP="00000000" w:rsidRDefault="00000000" w:rsidRPr="00000000" w14:paraId="00000007">
      <w:pPr>
        <w:numPr>
          <w:ilvl w:val="0"/>
          <w:numId w:val="1"/>
        </w:numPr>
        <w:ind w:left="-1080" w:right="0" w:hanging="180"/>
        <w:rPr>
          <w:highlight w:val="white"/>
        </w:rPr>
      </w:pPr>
      <w:r w:rsidDel="00000000" w:rsidR="00000000" w:rsidRPr="00000000">
        <w:rPr>
          <w:rFonts w:ascii="Arial Unicode MS" w:cs="Arial Unicode MS" w:eastAsia="Arial Unicode MS" w:hAnsi="Arial Unicode MS"/>
          <w:b w:val="1"/>
          <w:bCs w:val="1"/>
          <w:highlight w:val="white"/>
          <w:rtl w:val="0"/>
        </w:rPr>
        <w:t xml:space="preserve">private key → </w:t>
      </w:r>
      <w:r w:rsidDel="00000000" w:rsidR="00000000" w:rsidRPr="00000000">
        <w:rPr>
          <w:highlight w:val="white"/>
          <w:rtl w:val="0"/>
        </w:rPr>
        <w:t xml:space="preserve">must be keep safe, only who generated the key has the propriety</w:t>
      </w:r>
    </w:p>
    <w:p w:rsidR="00000000" w:rsidDel="00000000" w:rsidP="00000000" w:rsidRDefault="00000000" w:rsidRPr="00000000" w14:paraId="00000008">
      <w:pPr>
        <w:numPr>
          <w:ilvl w:val="0"/>
          <w:numId w:val="1"/>
        </w:numPr>
        <w:ind w:left="-1080" w:right="0" w:hanging="180"/>
        <w:rPr>
          <w:highlight w:val="white"/>
        </w:rPr>
      </w:pPr>
      <w:r w:rsidDel="00000000" w:rsidR="00000000" w:rsidRPr="00000000">
        <w:rPr>
          <w:rFonts w:ascii="Arial Unicode MS" w:cs="Arial Unicode MS" w:eastAsia="Arial Unicode MS" w:hAnsi="Arial Unicode MS"/>
          <w:b w:val="1"/>
          <w:bCs w:val="1"/>
          <w:highlight w:val="white"/>
          <w:rtl w:val="0"/>
        </w:rPr>
        <w:t xml:space="preserve">public key →</w:t>
      </w:r>
      <w:r w:rsidDel="00000000" w:rsidR="00000000" w:rsidRPr="00000000">
        <w:rPr>
          <w:highlight w:val="white"/>
          <w:rtl w:val="0"/>
        </w:rPr>
        <w:t xml:space="preserve"> can be shared with anyone, so no worries about secure distribution</w:t>
      </w:r>
    </w:p>
    <w:p w:rsidR="00000000" w:rsidDel="00000000" w:rsidP="00000000" w:rsidRDefault="00000000" w:rsidRPr="00000000" w14:paraId="00000009">
      <w:pPr>
        <w:ind w:left="-1440" w:right="0" w:firstLine="0"/>
        <w:rPr>
          <w:highlight w:val="white"/>
        </w:rPr>
      </w:pPr>
      <w:r w:rsidDel="00000000" w:rsidR="00000000" w:rsidRPr="00000000">
        <w:rPr>
          <w:highlight w:val="white"/>
          <w:rtl w:val="0"/>
        </w:rPr>
        <w:t xml:space="preserve">Different types of encryption, most common ones:</w:t>
      </w:r>
    </w:p>
    <w:p w:rsidR="00000000" w:rsidDel="00000000" w:rsidP="00000000" w:rsidRDefault="00000000" w:rsidRPr="00000000" w14:paraId="0000000A">
      <w:pPr>
        <w:numPr>
          <w:ilvl w:val="0"/>
          <w:numId w:val="2"/>
        </w:numPr>
        <w:ind w:left="-1260" w:right="0" w:hanging="180"/>
        <w:rPr>
          <w:highlight w:val="white"/>
        </w:rPr>
      </w:pPr>
      <w:r w:rsidDel="00000000" w:rsidR="00000000" w:rsidRPr="00000000">
        <w:rPr>
          <w:rFonts w:ascii="Arial Unicode MS" w:cs="Arial Unicode MS" w:eastAsia="Arial Unicode MS" w:hAnsi="Arial Unicode MS"/>
          <w:highlight w:val="white"/>
          <w:rtl w:val="0"/>
        </w:rPr>
        <w:t xml:space="preserve">Data Encryption Standard (DES) and Triple-DES → the first symmetric encryption standard, only 56-bit key, officially retired</w:t>
      </w:r>
    </w:p>
    <w:p w:rsidR="00000000" w:rsidDel="00000000" w:rsidP="00000000" w:rsidRDefault="00000000" w:rsidRPr="00000000" w14:paraId="0000000B">
      <w:pPr>
        <w:numPr>
          <w:ilvl w:val="0"/>
          <w:numId w:val="2"/>
        </w:numPr>
        <w:ind w:left="-1260" w:right="0" w:hanging="180"/>
        <w:rPr>
          <w:highlight w:val="white"/>
        </w:rPr>
      </w:pPr>
      <w:r w:rsidDel="00000000" w:rsidR="00000000" w:rsidRPr="00000000">
        <w:rPr>
          <w:rFonts w:ascii="Arial Unicode MS" w:cs="Arial Unicode MS" w:eastAsia="Arial Unicode MS" w:hAnsi="Arial Unicode MS"/>
          <w:highlight w:val="white"/>
          <w:rtl w:val="0"/>
        </w:rPr>
        <w:t xml:space="preserve">Advanced encryption standard (AES) → AES replace DES and Triple DES, is still widely used today. 128, 192, 256 bit keys</w:t>
      </w:r>
    </w:p>
    <w:p w:rsidR="00000000" w:rsidDel="00000000" w:rsidP="00000000" w:rsidRDefault="00000000" w:rsidRPr="00000000" w14:paraId="0000000C">
      <w:pPr>
        <w:numPr>
          <w:ilvl w:val="0"/>
          <w:numId w:val="2"/>
        </w:numPr>
        <w:ind w:left="-1260" w:right="0" w:hanging="180"/>
        <w:rPr>
          <w:highlight w:val="white"/>
        </w:rPr>
      </w:pPr>
      <w:r w:rsidDel="00000000" w:rsidR="00000000" w:rsidRPr="00000000">
        <w:rPr>
          <w:rFonts w:ascii="Arial Unicode MS" w:cs="Arial Unicode MS" w:eastAsia="Arial Unicode MS" w:hAnsi="Arial Unicode MS"/>
          <w:highlight w:val="white"/>
          <w:rtl w:val="0"/>
        </w:rPr>
        <w:t xml:space="preserve">RSA → one of the first asymmetric encryption standard, variations are still being used today</w:t>
      </w:r>
    </w:p>
    <w:p w:rsidR="00000000" w:rsidDel="00000000" w:rsidP="00000000" w:rsidRDefault="00000000" w:rsidRPr="00000000" w14:paraId="0000000D">
      <w:pPr>
        <w:ind w:left="-1440" w:right="0" w:firstLine="0"/>
        <w:jc w:val="center"/>
        <w:rPr>
          <w:color w:val="ff0000"/>
          <w:highlight w:val="white"/>
        </w:rPr>
      </w:pPr>
      <w:r w:rsidDel="00000000" w:rsidR="00000000" w:rsidRPr="00000000">
        <w:rPr>
          <w:color w:val="ff0000"/>
          <w:highlight w:val="white"/>
          <w:rtl w:val="0"/>
        </w:rPr>
        <w:t xml:space="preserve">HASHING</w:t>
      </w:r>
    </w:p>
    <w:p w:rsidR="00000000" w:rsidDel="00000000" w:rsidP="00000000" w:rsidRDefault="00000000" w:rsidRPr="00000000" w14:paraId="0000000E">
      <w:pPr>
        <w:ind w:left="-1440" w:right="0" w:firstLine="0"/>
        <w:rPr>
          <w:highlight w:val="white"/>
        </w:rPr>
      </w:pPr>
      <w:r w:rsidDel="00000000" w:rsidR="00000000" w:rsidRPr="00000000">
        <w:rPr>
          <w:highlight w:val="white"/>
          <w:rtl w:val="0"/>
        </w:rPr>
        <w:t xml:space="preserve">Hashing uses an </w:t>
      </w:r>
      <w:r w:rsidDel="00000000" w:rsidR="00000000" w:rsidRPr="00000000">
        <w:rPr>
          <w:shd w:fill="d0e0e3" w:val="clear"/>
          <w:rtl w:val="0"/>
        </w:rPr>
        <w:t xml:space="preserve">algorithm</w:t>
      </w:r>
      <w:r w:rsidDel="00000000" w:rsidR="00000000" w:rsidRPr="00000000">
        <w:rPr>
          <w:highlight w:val="white"/>
          <w:rtl w:val="0"/>
        </w:rPr>
        <w:t xml:space="preserve">, also known as a </w:t>
      </w:r>
      <w:r w:rsidDel="00000000" w:rsidR="00000000" w:rsidRPr="00000000">
        <w:rPr>
          <w:shd w:fill="d0e0e3" w:val="clear"/>
          <w:rtl w:val="0"/>
        </w:rPr>
        <w:t xml:space="preserve">hashing function</w:t>
      </w:r>
      <w:r w:rsidDel="00000000" w:rsidR="00000000" w:rsidRPr="00000000">
        <w:rPr>
          <w:highlight w:val="white"/>
          <w:rtl w:val="0"/>
        </w:rPr>
        <w:t xml:space="preserve">, to convert the pack to a unique fixed-length value: “hash value”</w:t>
      </w:r>
    </w:p>
    <w:p w:rsidR="00000000" w:rsidDel="00000000" w:rsidP="00000000" w:rsidRDefault="00000000" w:rsidRPr="00000000" w14:paraId="0000000F">
      <w:pPr>
        <w:ind w:left="-1440" w:right="0" w:firstLine="0"/>
        <w:rPr>
          <w:highlight w:val="white"/>
        </w:rPr>
      </w:pPr>
      <w:r w:rsidDel="00000000" w:rsidR="00000000" w:rsidRPr="00000000">
        <w:rPr>
          <w:highlight w:val="white"/>
          <w:rtl w:val="0"/>
        </w:rPr>
        <w:t xml:space="preserve">The hashed value is deterministic, so it can’t be decrypted (unless it’s a common well-know hash “Brute Forcing”)</w:t>
      </w:r>
    </w:p>
    <w:p w:rsidR="00000000" w:rsidDel="00000000" w:rsidP="00000000" w:rsidRDefault="00000000" w:rsidRPr="00000000" w14:paraId="00000010">
      <w:pPr>
        <w:ind w:left="-1440" w:right="0" w:firstLine="0"/>
        <w:rPr>
          <w:b w:val="1"/>
          <w:bCs w:val="1"/>
          <w:highlight w:val="white"/>
        </w:rPr>
      </w:pPr>
      <w:r w:rsidDel="00000000" w:rsidR="00000000" w:rsidRPr="00000000">
        <w:rPr>
          <w:highlight w:val="white"/>
          <w:rtl w:val="0"/>
        </w:rPr>
        <w:t xml:space="preserve">Hash should be </w:t>
      </w:r>
      <w:r w:rsidDel="00000000" w:rsidR="00000000" w:rsidRPr="00000000">
        <w:rPr>
          <w:b w:val="1"/>
          <w:bCs w:val="1"/>
          <w:highlight w:val="white"/>
          <w:rtl w:val="0"/>
        </w:rPr>
        <w:t xml:space="preserve">salted</w:t>
      </w:r>
      <w:r w:rsidDel="00000000" w:rsidR="00000000" w:rsidRPr="00000000">
        <w:rPr>
          <w:highlight w:val="white"/>
          <w:rtl w:val="0"/>
        </w:rPr>
        <w:t xml:space="preserve">, so adding ar andom value to the input of hash functions creates unique hashes for the same input.</w:t>
      </w:r>
      <w:r w:rsidDel="00000000" w:rsidR="00000000" w:rsidRPr="00000000">
        <w:rPr>
          <w:rtl w:val="0"/>
        </w:rPr>
      </w:r>
    </w:p>
    <w:p w:rsidR="00000000" w:rsidDel="00000000" w:rsidP="00000000" w:rsidRDefault="00000000" w:rsidRPr="00000000" w14:paraId="00000011">
      <w:pPr>
        <w:ind w:left="-1440" w:right="0" w:firstLine="0"/>
        <w:rPr>
          <w:highlight w:val="white"/>
        </w:rPr>
      </w:pPr>
      <w:r w:rsidDel="00000000" w:rsidR="00000000" w:rsidRPr="00000000">
        <w:rPr>
          <w:rFonts w:ascii="Arial Unicode MS" w:cs="Arial Unicode MS" w:eastAsia="Arial Unicode MS" w:hAnsi="Arial Unicode MS"/>
          <w:highlight w:val="white"/>
          <w:rtl w:val="0"/>
        </w:rPr>
        <w:t xml:space="preserve">SHA → Secure Hash Algorithm, it’s a family of algorithms.</w:t>
      </w:r>
    </w:p>
    <w:p w:rsidR="00000000" w:rsidDel="00000000" w:rsidP="00000000" w:rsidRDefault="00000000" w:rsidRPr="00000000" w14:paraId="00000012">
      <w:pPr>
        <w:ind w:left="-1440" w:right="0" w:firstLine="0"/>
        <w:jc w:val="center"/>
        <w:rPr>
          <w:color w:val="ff0000"/>
          <w:highlight w:val="white"/>
        </w:rPr>
      </w:pPr>
      <w:r w:rsidDel="00000000" w:rsidR="00000000" w:rsidRPr="00000000">
        <w:rPr>
          <w:color w:val="ff0000"/>
          <w:highlight w:val="white"/>
          <w:rtl w:val="0"/>
        </w:rPr>
        <w:t xml:space="preserve">ENCRYPTION</w:t>
      </w:r>
    </w:p>
    <w:p w:rsidR="00000000" w:rsidDel="00000000" w:rsidP="00000000" w:rsidRDefault="00000000" w:rsidRPr="00000000" w14:paraId="00000013">
      <w:pPr>
        <w:numPr>
          <w:ilvl w:val="0"/>
          <w:numId w:val="3"/>
        </w:numPr>
        <w:ind w:left="-1260" w:right="0" w:hanging="180"/>
        <w:rPr>
          <w:highlight w:val="white"/>
          <w:u w:val="none"/>
        </w:rPr>
      </w:pPr>
      <w:r w:rsidDel="00000000" w:rsidR="00000000" w:rsidRPr="00000000">
        <w:rPr>
          <w:rFonts w:ascii="Arial Unicode MS" w:cs="Arial Unicode MS" w:eastAsia="Arial Unicode MS" w:hAnsi="Arial Unicode MS"/>
          <w:highlight w:val="white"/>
          <w:rtl w:val="0"/>
        </w:rPr>
        <w:t xml:space="preserve">Data at rest → stored on a physical device, such as a server</w:t>
      </w:r>
    </w:p>
    <w:p w:rsidR="00000000" w:rsidDel="00000000" w:rsidP="00000000" w:rsidRDefault="00000000" w:rsidRPr="00000000" w14:paraId="00000014">
      <w:pPr>
        <w:numPr>
          <w:ilvl w:val="0"/>
          <w:numId w:val="3"/>
        </w:numPr>
        <w:ind w:left="-1260" w:right="0" w:hanging="180"/>
        <w:rPr>
          <w:highlight w:val="white"/>
          <w:u w:val="none"/>
        </w:rPr>
      </w:pPr>
      <w:r w:rsidDel="00000000" w:rsidR="00000000" w:rsidRPr="00000000">
        <w:rPr>
          <w:rFonts w:ascii="Arial Unicode MS" w:cs="Arial Unicode MS" w:eastAsia="Arial Unicode MS" w:hAnsi="Arial Unicode MS"/>
          <w:highlight w:val="white"/>
          <w:rtl w:val="0"/>
        </w:rPr>
        <w:t xml:space="preserve">Data in transit → Secure transfer can be handled by several different layers, encrypting the data at the layer before HTTPS</w:t>
      </w:r>
    </w:p>
    <w:p w:rsidR="00000000" w:rsidDel="00000000" w:rsidP="00000000" w:rsidRDefault="00000000" w:rsidRPr="00000000" w14:paraId="00000015">
      <w:pPr>
        <w:numPr>
          <w:ilvl w:val="0"/>
          <w:numId w:val="3"/>
        </w:numPr>
        <w:ind w:left="-1260" w:right="0" w:hanging="180"/>
        <w:rPr>
          <w:highlight w:val="white"/>
        </w:rPr>
      </w:pPr>
      <w:r w:rsidDel="00000000" w:rsidR="00000000" w:rsidRPr="00000000">
        <w:rPr>
          <w:rFonts w:ascii="Arial Unicode MS" w:cs="Arial Unicode MS" w:eastAsia="Arial Unicode MS" w:hAnsi="Arial Unicode MS"/>
          <w:highlight w:val="white"/>
          <w:rtl w:val="0"/>
        </w:rPr>
        <w:t xml:space="preserve">Data in use → </w:t>
      </w:r>
      <w:r w:rsidDel="00000000" w:rsidR="00000000" w:rsidRPr="00000000">
        <w:rPr>
          <w:highlight w:val="white"/>
          <w:rtl w:val="0"/>
        </w:rPr>
        <w:t xml:space="preserve">nonpersistent storage, such as RAM or CPU caches, this can be achieved by creating an enclave (think of this as a secured lockbox) that protects the data and keeps data encrypted while the CPU processes the data</w:t>
      </w:r>
      <w:r w:rsidDel="00000000" w:rsidR="00000000" w:rsidRPr="00000000">
        <w:rPr>
          <w:rtl w:val="0"/>
        </w:rPr>
      </w:r>
    </w:p>
    <w:p w:rsidR="00000000" w:rsidDel="00000000" w:rsidP="00000000" w:rsidRDefault="00000000" w:rsidRPr="00000000" w14:paraId="00000016">
      <w:pPr>
        <w:ind w:left="-1440" w:right="0" w:firstLine="0"/>
        <w:jc w:val="center"/>
        <w:rPr>
          <w:color w:val="ff0000"/>
          <w:highlight w:val="white"/>
        </w:rPr>
      </w:pPr>
      <w:r w:rsidDel="00000000" w:rsidR="00000000" w:rsidRPr="00000000">
        <w:rPr>
          <w:color w:val="ff0000"/>
          <w:highlight w:val="white"/>
          <w:rtl w:val="0"/>
        </w:rPr>
        <w:t xml:space="preserve">DIGITAL SIGNATURE</w:t>
      </w:r>
    </w:p>
    <w:p w:rsidR="00000000" w:rsidDel="00000000" w:rsidP="00000000" w:rsidRDefault="00000000" w:rsidRPr="00000000" w14:paraId="00000017">
      <w:pPr>
        <w:ind w:left="-1440" w:right="0" w:firstLine="0"/>
        <w:rPr>
          <w:highlight w:val="white"/>
        </w:rPr>
      </w:pPr>
      <w:r w:rsidDel="00000000" w:rsidR="00000000" w:rsidRPr="00000000">
        <w:rPr>
          <w:highlight w:val="white"/>
          <w:rtl w:val="0"/>
        </w:rPr>
        <w:t xml:space="preserve">Signature is possible using a </w:t>
      </w:r>
      <w:r w:rsidDel="00000000" w:rsidR="00000000" w:rsidRPr="00000000">
        <w:rPr>
          <w:b w:val="1"/>
          <w:bCs w:val="1"/>
          <w:highlight w:val="white"/>
          <w:rtl w:val="0"/>
        </w:rPr>
        <w:t xml:space="preserve">digital signing service</w:t>
      </w:r>
      <w:r w:rsidDel="00000000" w:rsidR="00000000" w:rsidRPr="00000000">
        <w:rPr>
          <w:highlight w:val="white"/>
          <w:rtl w:val="0"/>
        </w:rPr>
        <w:t xml:space="preserve">, must be unique and use an asymmetric key pair: private and public</w:t>
      </w:r>
    </w:p>
    <w:p w:rsidR="00000000" w:rsidDel="00000000" w:rsidP="00000000" w:rsidRDefault="00000000" w:rsidRPr="00000000" w14:paraId="00000018">
      <w:pPr>
        <w:ind w:left="-1440" w:right="0" w:firstLine="0"/>
        <w:rPr>
          <w:highlight w:val="white"/>
        </w:rPr>
      </w:pPr>
      <w:r w:rsidDel="00000000" w:rsidR="00000000" w:rsidRPr="00000000">
        <w:rPr>
          <w:highlight w:val="white"/>
          <w:rtl w:val="0"/>
        </w:rPr>
        <w:t xml:space="preserve">People can assign a digital signature to an object to prove that it hasn’t changed, so they create a time-stamped hash for it.</w:t>
      </w:r>
    </w:p>
    <w:p w:rsidR="00000000" w:rsidDel="00000000" w:rsidP="00000000" w:rsidRDefault="00000000" w:rsidRPr="00000000" w14:paraId="00000019">
      <w:pPr>
        <w:ind w:left="-1440" w:right="0" w:firstLine="0"/>
        <w:rPr>
          <w:color w:val="161616"/>
          <w:highlight w:val="white"/>
        </w:rPr>
      </w:pPr>
      <w:r w:rsidDel="00000000" w:rsidR="00000000" w:rsidRPr="00000000">
        <w:rPr>
          <w:highlight w:val="white"/>
          <w:rtl w:val="0"/>
        </w:rPr>
        <w:t xml:space="preserve">The signat. service appends the hash to the original doc., so </w:t>
      </w:r>
      <w:r w:rsidDel="00000000" w:rsidR="00000000" w:rsidRPr="00000000">
        <w:rPr>
          <w:color w:val="161616"/>
          <w:highlight w:val="white"/>
          <w:rtl w:val="0"/>
        </w:rPr>
        <w:t xml:space="preserve">the digitally signed document and Monica’s public key will sent</w:t>
      </w:r>
    </w:p>
    <w:p w:rsidR="00000000" w:rsidDel="00000000" w:rsidP="00000000" w:rsidRDefault="00000000" w:rsidRPr="00000000" w14:paraId="0000001A">
      <w:pPr>
        <w:ind w:left="-1440" w:right="0" w:firstLine="0"/>
        <w:rPr>
          <w:color w:val="161616"/>
          <w:highlight w:val="white"/>
        </w:rPr>
      </w:pPr>
      <w:r w:rsidDel="00000000" w:rsidR="00000000" w:rsidRPr="00000000">
        <w:rPr>
          <w:color w:val="161616"/>
          <w:highlight w:val="white"/>
          <w:rtl w:val="0"/>
        </w:rPr>
        <w:t xml:space="preserve">The receiver uses the same service to extract the hash from the document and generate a fresh hash of the original plaintext.</w:t>
      </w:r>
    </w:p>
    <w:p w:rsidR="00000000" w:rsidDel="00000000" w:rsidP="00000000" w:rsidRDefault="00000000" w:rsidRPr="00000000" w14:paraId="0000001B">
      <w:pPr>
        <w:ind w:left="-1440" w:right="0" w:firstLine="0"/>
        <w:rPr>
          <w:color w:val="161616"/>
          <w:highlight w:val="white"/>
        </w:rPr>
      </w:pPr>
      <w:r w:rsidDel="00000000" w:rsidR="00000000" w:rsidRPr="00000000">
        <w:rPr>
          <w:color w:val="161616"/>
          <w:highlight w:val="white"/>
          <w:rtl w:val="0"/>
        </w:rPr>
        <w:t xml:space="preserve">Then using the public key, the encrypted hash is decrypted, so if this hash matches with the first hash the doc is verification</w:t>
      </w:r>
    </w:p>
    <w:p w:rsidR="00000000" w:rsidDel="00000000" w:rsidP="00000000" w:rsidRDefault="00000000" w:rsidRPr="00000000" w14:paraId="0000001C">
      <w:pPr>
        <w:ind w:left="-1440" w:right="0" w:firstLine="0"/>
        <w:jc w:val="center"/>
        <w:rPr>
          <w:color w:val="ff0000"/>
          <w:highlight w:val="white"/>
        </w:rPr>
      </w:pPr>
      <w:r w:rsidDel="00000000" w:rsidR="00000000" w:rsidRPr="00000000">
        <w:rPr>
          <w:color w:val="ff0000"/>
          <w:highlight w:val="white"/>
          <w:rtl w:val="0"/>
        </w:rPr>
        <w:t xml:space="preserve">AUTHENTIFIED CERTIFICATE (CA)</w:t>
      </w:r>
    </w:p>
    <w:p w:rsidR="00000000" w:rsidDel="00000000" w:rsidP="00000000" w:rsidRDefault="00000000" w:rsidRPr="00000000" w14:paraId="0000001D">
      <w:pPr>
        <w:ind w:left="-1440" w:right="0" w:firstLine="0"/>
        <w:rPr>
          <w:highlight w:val="white"/>
        </w:rPr>
      </w:pPr>
      <w:r w:rsidDel="00000000" w:rsidR="00000000" w:rsidRPr="00000000">
        <w:rPr>
          <w:highlight w:val="white"/>
          <w:rtl w:val="0"/>
        </w:rPr>
        <w:t xml:space="preserve">Credential issued by a certificate authority (CA), is used to verify an identity, including subject’s public and private key</w:t>
      </w:r>
    </w:p>
    <w:p w:rsidR="00000000" w:rsidDel="00000000" w:rsidP="00000000" w:rsidRDefault="00000000" w:rsidRPr="00000000" w14:paraId="0000001E">
      <w:pPr>
        <w:ind w:left="-1440" w:right="0" w:firstLine="0"/>
        <w:rPr>
          <w:highlight w:val="white"/>
        </w:rPr>
      </w:pPr>
      <w:r w:rsidDel="00000000" w:rsidR="00000000" w:rsidRPr="00000000">
        <w:rPr>
          <w:highlight w:val="white"/>
          <w:rtl w:val="0"/>
        </w:rPr>
        <w:t xml:space="preserve">Digital certificate must be request to a reputable CA, details of the requestor and public key are included in the request</w:t>
      </w:r>
    </w:p>
    <w:p w:rsidR="00000000" w:rsidDel="00000000" w:rsidP="00000000" w:rsidRDefault="00000000" w:rsidRPr="00000000" w14:paraId="0000001F">
      <w:pPr>
        <w:ind w:left="-1440" w:right="0" w:firstLine="0"/>
        <w:rPr>
          <w:highlight w:val="white"/>
        </w:rPr>
      </w:pPr>
      <w:r w:rsidDel="00000000" w:rsidR="00000000" w:rsidRPr="00000000">
        <w:rPr>
          <w:rtl w:val="0"/>
        </w:rPr>
      </w:r>
    </w:p>
    <w:sectPr>
      <w:pgSz w:h="15840" w:w="12240" w:orient="portrait"/>
      <w:pgMar w:bottom="0" w:top="0" w:left="144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