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как мини-проект: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1.  Создать страницу с 3-мя списками: todo, in progress, done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2. В каждом списке должно выводиться количество элементов.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3. Список  todo: Позволяет добавить элемент (название и дата), можно удалить элемент, можно перевести в список in progress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4. Список in progress: можно удалить элемент, перед удалением должно появиться модальное окно с запросом на подтверждение. Можно перевести элемент в список done. Если пользователь пытается добавить 6-ой элемент в этот список, выводить предупреждение через модальное окно о том, что нужно что-то выполнить прежде чем добавлять еще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5. Список done: можно удалить элемент из списка, а также перевести элемент заново в список todo.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6. Для каждого списка реализовать возможность полной очистки. В списке  in progress  должно быть подтверждение на очистку.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P.S. Прежде чем начать, продумайте общие моменты, архитектуру, нарисуйте себе на бумаге, как и что будет происходить, декомпозируйте задачу. Так будет проще подходить к решению. Начните с малого, сверстайте вначале макет, а потом приступайте к коду.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30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