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EXECUTIVE SUMMARY: Data Integrity and Master Dataset Consolidation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Strategy / Operations Leadership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Strategic Data Analysis Team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Validation and Readiness of Master Dataset v1.0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Strategic Recommendation (The Bottom Line)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It is recommended to </w:t>
      </w:r>
      <w:r w:rsidDel="00000000" w:rsidR="00000000" w:rsidRPr="00000000">
        <w:rPr>
          <w:b w:val="1"/>
          <w:bCs w:val="1"/>
          <w:rtl w:val="0"/>
        </w:rPr>
        <w:t xml:space="preserve">approve Master Dataset v1.0 as the single source of truth</w:t>
      </w:r>
      <w:r w:rsidDel="00000000" w:rsidR="00000000" w:rsidRPr="00000000">
        <w:rPr>
          <w:rtl w:val="0"/>
        </w:rPr>
        <w:t xml:space="preserve"> for predictive modeling and strategic decision-making. Following a rigorous audit process, the dataset has reached "Production Level" status, ensuring that campaign investment decisions are based on precise technical data rather than assumptions.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Business Case (Why trust these data)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Certified Total Coverage:</w:t>
      </w:r>
      <w:r w:rsidDel="00000000" w:rsidR="00000000" w:rsidRPr="00000000">
        <w:rPr>
          <w:rtl w:val="0"/>
        </w:rPr>
        <w:t xml:space="preserve"> 3,220 county records have been consolidated, covering 100% of the US electoral geography. Without this integrity, any regional analysis would be partial and biased.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Elimination of Identification Errors:</w:t>
      </w:r>
      <w:r w:rsidDel="00000000" w:rsidR="00000000" w:rsidRPr="00000000">
        <w:rPr>
          <w:rtl w:val="0"/>
        </w:rPr>
        <w:t xml:space="preserve"> FIPS code normalization (standardized to 5 digits) allows for seamless integration with heatmaps and third-party geolocation tools.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Risk Mitigation (Sanity Check):</w:t>
      </w:r>
      <w:r w:rsidDel="00000000" w:rsidR="00000000" w:rsidRPr="00000000">
        <w:rPr>
          <w:rtl w:val="0"/>
        </w:rPr>
        <w:t xml:space="preserve"> The logical relationship between total population and cast ballots has been verified, eliminating anomalies that could have inflated or distorted victory margins.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Evidence of Quality Process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Critical Variable Dictionary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Variable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Cleaning Action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Business Impact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county_fips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Z-fill (5 digits)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Enables error-free geolocation.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Votes (DEM/REP)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Validation vs TotalPop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Ensures calculated margins are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Demographics (%)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Null Treatment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Ensures precision in multi-ethnic analysis.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Roadmap (Next Steps)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Rule="auto"/>
        <w:rPr/>
      </w:pPr>
      <w:r w:rsidDel="00000000" w:rsidR="00000000" w:rsidRPr="00000000">
        <w:rPr>
          <w:rtl w:val="0"/>
        </w:rPr>
        <w:t xml:space="preserve">With the validated database, the team proceeds immediately to the </w:t>
      </w:r>
      <w:r w:rsidDel="00000000" w:rsidR="00000000" w:rsidRPr="00000000">
        <w:rPr>
          <w:b w:val="1"/>
          <w:bCs w:val="1"/>
          <w:rtl w:val="0"/>
        </w:rPr>
        <w:t xml:space="preserve">Competitiveness Phase (Day 2)</w:t>
      </w:r>
      <w:r w:rsidDel="00000000" w:rsidR="00000000" w:rsidRPr="00000000">
        <w:rPr>
          <w:rtl w:val="0"/>
        </w:rPr>
        <w:t xml:space="preserve">, focusing on detecting the 156 breaking points (Swing Counties) that will determine the success of the electoral strategy.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jc w:val="center"/>
        <w:rPr>
          <w:color w:val="666666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66666"/>
          <w:sz w:val="28"/>
          <w:szCs w:val="28"/>
          <w:rtl w:val="0"/>
        </w:rPr>
        <w:t xml:space="preserve">Technical Validation Document | Strategic Data Partner Methodology | v1.0 (Day 1)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