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C031E3">
      <w:pPr>
        <w:pStyle w:val="2"/>
        <w:bidi w:val="0"/>
        <w:jc w:val="center"/>
        <w:rPr>
          <w:rFonts w:hint="eastAsia" w:ascii="幼圆" w:hAnsi="幼圆" w:eastAsia="幼圆" w:cs="幼圆"/>
          <w:lang w:val="en-US" w:eastAsia="zh-CN"/>
        </w:rPr>
      </w:pPr>
      <w:r>
        <w:rPr>
          <w:rFonts w:hint="eastAsia" w:ascii="幼圆" w:hAnsi="幼圆" w:eastAsia="幼圆" w:cs="幼圆"/>
          <w:lang w:val="en-US" w:eastAsia="zh-CN"/>
        </w:rPr>
        <w:t>Dify_资料收集流程优化</w:t>
      </w:r>
    </w:p>
    <w:p w14:paraId="22EB98AF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文档基础信息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2D1E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5A562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</w:t>
            </w:r>
          </w:p>
        </w:tc>
        <w:tc>
          <w:tcPr>
            <w:tcW w:w="4261" w:type="dxa"/>
          </w:tcPr>
          <w:p w14:paraId="0BAB4B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</w:tr>
      <w:tr w14:paraId="19129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B1B6E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文档版本</w:t>
            </w:r>
          </w:p>
        </w:tc>
        <w:tc>
          <w:tcPr>
            <w:tcW w:w="4261" w:type="dxa"/>
          </w:tcPr>
          <w:p w14:paraId="7B457AC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V1.0</w:t>
            </w:r>
          </w:p>
        </w:tc>
      </w:tr>
      <w:tr w14:paraId="5079A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12DF0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适用角色</w:t>
            </w:r>
          </w:p>
        </w:tc>
        <w:tc>
          <w:tcPr>
            <w:tcW w:w="4261" w:type="dxa"/>
          </w:tcPr>
          <w:p w14:paraId="221FEF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 / 测试 / 运营 / 产品</w:t>
            </w:r>
          </w:p>
        </w:tc>
      </w:tr>
      <w:tr w14:paraId="54302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F94C3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 ChatFlow 名称</w:t>
            </w:r>
          </w:p>
        </w:tc>
        <w:tc>
          <w:tcPr>
            <w:tcW w:w="4261" w:type="dxa"/>
          </w:tcPr>
          <w:p w14:paraId="507A38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运营业务自动化收集资料Agent</w:t>
            </w:r>
          </w:p>
        </w:tc>
      </w:tr>
      <w:tr w14:paraId="3C2F3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8FB6E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核心目标（业务背景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>）</w:t>
            </w:r>
          </w:p>
        </w:tc>
        <w:tc>
          <w:tcPr>
            <w:tcW w:w="4261" w:type="dxa"/>
          </w:tcPr>
          <w:p w14:paraId="034D7D0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自动化运营收集客户资料的过程，解放运营劳动力（后续还有自动提交Agent）</w:t>
            </w:r>
          </w:p>
        </w:tc>
      </w:tr>
    </w:tbl>
    <w:p w14:paraId="11007AB8">
      <w:pPr>
        <w:rPr>
          <w:rFonts w:hint="eastAsia"/>
          <w:lang w:val="en-US" w:eastAsia="zh-CN"/>
        </w:rPr>
      </w:pPr>
    </w:p>
    <w:p w14:paraId="357C2BB4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Dify平台前置准备</w:t>
      </w:r>
    </w:p>
    <w:p w14:paraId="681A1903"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环境配置</w:t>
      </w:r>
    </w:p>
    <w:p w14:paraId="619F9F30">
      <w:pPr>
        <w:numPr>
          <w:ilvl w:val="2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平台版本</w:t>
      </w:r>
    </w:p>
    <w:p w14:paraId="043EF98C">
      <w:pPr>
        <w:numPr>
          <w:ilvl w:val="2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权限要求</w:t>
      </w:r>
    </w:p>
    <w:p w14:paraId="0360B186">
      <w:pPr>
        <w:numPr>
          <w:ilvl w:val="2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依赖资源</w:t>
      </w:r>
    </w:p>
    <w:p w14:paraId="404C948C"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核心概念说明</w:t>
      </w:r>
    </w:p>
    <w:p w14:paraId="503DF25A">
      <w:pPr>
        <w:numPr>
          <w:ilvl w:val="2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节点：</w:t>
      </w:r>
    </w:p>
    <w:p w14:paraId="1638B49E">
      <w:pPr>
        <w:numPr>
          <w:ilvl w:val="2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流程线：</w:t>
      </w:r>
    </w:p>
    <w:p w14:paraId="1DAD2551">
      <w:pPr>
        <w:numPr>
          <w:ilvl w:val="2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上下文变量</w:t>
      </w:r>
    </w:p>
    <w:p w14:paraId="6ACF3B7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DAF21A1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ChatFlow实现全流程</w:t>
      </w:r>
    </w:p>
    <w:p w14:paraId="2B4D46FE"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需求拆解与流程设计</w:t>
      </w:r>
    </w:p>
    <w:p w14:paraId="5E77351A">
      <w:pPr>
        <w:numPr>
          <w:ilvl w:val="2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业务流程示意图</w:t>
      </w:r>
    </w:p>
    <w:p w14:paraId="34A2BDFB">
      <w:pPr>
        <w:numPr>
          <w:ilvl w:val="2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关键节点优先级</w:t>
      </w:r>
    </w:p>
    <w:p w14:paraId="4DCB787E"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节点配置详情（按流程顺序）</w:t>
      </w:r>
    </w:p>
    <w:p w14:paraId="5FFB7B60"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流程逻辑配置</w:t>
      </w:r>
    </w:p>
    <w:p w14:paraId="4638597F">
      <w:pPr>
        <w:numPr>
          <w:ilvl w:val="2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条件分支规则</w:t>
      </w:r>
    </w:p>
    <w:p w14:paraId="2140A3C5">
      <w:pPr>
        <w:numPr>
          <w:ilvl w:val="2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变量传递规则</w:t>
      </w:r>
    </w:p>
    <w:p w14:paraId="509408CA">
      <w:pPr>
        <w:numPr>
          <w:ilvl w:val="2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异常流程</w:t>
      </w:r>
    </w:p>
    <w:p w14:paraId="3703E734"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测试与上线</w:t>
      </w:r>
    </w:p>
    <w:p w14:paraId="42B806C1">
      <w:pPr>
        <w:numPr>
          <w:ilvl w:val="2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测试用例清单（示例）：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16625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 w14:paraId="55EF001E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测试场景</w:t>
            </w:r>
          </w:p>
        </w:tc>
        <w:tc>
          <w:tcPr>
            <w:tcW w:w="1704" w:type="dxa"/>
          </w:tcPr>
          <w:p w14:paraId="4ABA779E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输入数据</w:t>
            </w:r>
          </w:p>
        </w:tc>
        <w:tc>
          <w:tcPr>
            <w:tcW w:w="1704" w:type="dxa"/>
          </w:tcPr>
          <w:p w14:paraId="17F047EB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预期输出</w:t>
            </w:r>
          </w:p>
        </w:tc>
        <w:tc>
          <w:tcPr>
            <w:tcW w:w="1705" w:type="dxa"/>
          </w:tcPr>
          <w:p w14:paraId="39406F98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实际结果</w:t>
            </w:r>
          </w:p>
        </w:tc>
        <w:tc>
          <w:tcPr>
            <w:tcW w:w="1705" w:type="dxa"/>
          </w:tcPr>
          <w:p w14:paraId="24E6AE42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测试状态</w:t>
            </w:r>
          </w:p>
        </w:tc>
      </w:tr>
      <w:tr w14:paraId="0BC27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F682393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7A5FA15F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3672C018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0264356F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506F5D48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2811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8800755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67FA5231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151EDB84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2C139F58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1200A8B6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2C1EAD6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985A729">
      <w:pPr>
        <w:numPr>
          <w:ilvl w:val="2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上线步骤</w:t>
      </w:r>
    </w:p>
    <w:p w14:paraId="3730AD4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26AF6AB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功能说明与使用指南</w:t>
      </w:r>
    </w:p>
    <w:p w14:paraId="6223A6B5">
      <w:pPr>
        <w:numPr>
          <w:ilvl w:val="1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核心功能清单</w:t>
      </w:r>
    </w:p>
    <w:p w14:paraId="6DF35127">
      <w:pPr>
        <w:numPr>
          <w:ilvl w:val="2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智能回复</w:t>
      </w:r>
    </w:p>
    <w:p w14:paraId="18544568">
      <w:pPr>
        <w:numPr>
          <w:ilvl w:val="1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角色操作指南</w:t>
      </w:r>
    </w:p>
    <w:p w14:paraId="3440CEBD">
      <w:pPr>
        <w:numPr>
          <w:ilvl w:val="2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运营端：</w:t>
      </w:r>
    </w:p>
    <w:p w14:paraId="7545A8E1">
      <w:pPr>
        <w:numPr>
          <w:ilvl w:val="1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常见问题(FQA)</w:t>
      </w:r>
    </w:p>
    <w:p w14:paraId="3B0B17D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F617752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维护与迭代</w:t>
      </w:r>
    </w:p>
    <w:p w14:paraId="42039A55">
      <w:pPr>
        <w:numPr>
          <w:ilvl w:val="1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日常维护</w:t>
      </w:r>
    </w:p>
    <w:p w14:paraId="2645D66C">
      <w:pPr>
        <w:numPr>
          <w:ilvl w:val="2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监控指标：转化率（用户问题-&gt;有效回复）、报错率（节点执行失败次数 / 总次数）、响应时间（平均 &lt; 1.5s）</w:t>
      </w:r>
    </w:p>
    <w:p w14:paraId="413CC9CC">
      <w:pPr>
        <w:numPr>
          <w:ilvl w:val="2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维护周期：每日查看监控数据，每周备份 chatFlow配置（Dify“导出配置”功能）</w:t>
      </w:r>
    </w:p>
    <w:p w14:paraId="16663C20">
      <w:pPr>
        <w:numPr>
          <w:ilvl w:val="1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迭代流程</w:t>
      </w:r>
    </w:p>
    <w:p w14:paraId="7CDB7D87">
      <w:pPr>
        <w:numPr>
          <w:ilvl w:val="2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需求变更：需提交“chatFlow迭代申请”，明确修改节点 / 逻辑，经产品 / 开发评审后执行</w:t>
      </w:r>
    </w:p>
    <w:p w14:paraId="7C265105">
      <w:pPr>
        <w:numPr>
          <w:ilvl w:val="2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版本管理：每次迭代后更新文档版本，记录变更内容（如“V1.1：新增‘物流’关键词分类节点”）</w:t>
      </w:r>
    </w:p>
    <w:p w14:paraId="1D3BE82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759746F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数据安全与权限</w:t>
      </w:r>
    </w:p>
    <w:p w14:paraId="0F9E4D03">
      <w:pPr>
        <w:numPr>
          <w:ilvl w:val="1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数据处理规范</w:t>
      </w:r>
    </w:p>
    <w:p w14:paraId="10C5A614">
      <w:pPr>
        <w:numPr>
          <w:ilvl w:val="2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敏感数据：用户ID / 订单号等信息通过Dify“数据脱敏”功能处理（如订单号显示为“123****789”）</w:t>
      </w:r>
    </w:p>
    <w:p w14:paraId="7BB8B563">
      <w:pPr>
        <w:numPr>
          <w:ilvl w:val="2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数据存储：流程中产生的日志仅保留7天，自动处理</w:t>
      </w:r>
    </w:p>
    <w:p w14:paraId="09377916">
      <w:pPr>
        <w:numPr>
          <w:ilvl w:val="1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权限控制</w:t>
      </w:r>
    </w:p>
    <w:p w14:paraId="032ECFB4">
      <w:pPr>
        <w:numPr>
          <w:ilvl w:val="2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编辑权限：仅产品 / 开发角色可修改 ChatFlow 配置</w:t>
      </w:r>
    </w:p>
    <w:p w14:paraId="12347A16">
      <w:pPr>
        <w:numPr>
          <w:ilvl w:val="2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查看权限：运营角色仅可查看数据看板 / 日志，不可修改配置</w:t>
      </w:r>
    </w:p>
    <w:p w14:paraId="0CC98C1E">
      <w:pPr>
        <w:numPr>
          <w:ilvl w:val="2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禁止操作：禁止删除核心节点（如：“人工兜底节点”），需删除时需走审批流程</w:t>
      </w:r>
    </w:p>
    <w:p w14:paraId="4EE13811">
      <w:pPr>
        <w:rPr>
          <w:rFonts w:hint="default" w:ascii="幼圆" w:hAnsi="幼圆" w:eastAsia="幼圆" w:cs="幼圆"/>
          <w:lang w:val="en-US" w:eastAsia="zh-CN"/>
        </w:rPr>
      </w:pPr>
    </w:p>
    <w:p w14:paraId="616170BA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附录</w:t>
      </w:r>
    </w:p>
    <w:p w14:paraId="114F0C3A">
      <w:pPr>
        <w:numPr>
          <w:ilvl w:val="1"/>
          <w:numId w:val="1"/>
        </w:numPr>
        <w:ind w:left="0" w:leftChars="0" w:firstLine="0" w:firstLineChars="0"/>
        <w:rPr>
          <w:rFonts w:hint="default" w:ascii="幼圆" w:hAnsi="幼圆" w:eastAsia="幼圆" w:cs="幼圆"/>
          <w:lang w:val="en-US" w:eastAsia="zh-CN"/>
        </w:rPr>
      </w:pPr>
      <w:r>
        <w:rPr>
          <w:rFonts w:hint="eastAsia" w:ascii="幼圆" w:hAnsi="幼圆" w:eastAsia="幼圆" w:cs="幼圆"/>
          <w:lang w:val="en-US" w:eastAsia="zh-CN"/>
        </w:rPr>
        <w:t>相关资源链接</w:t>
      </w:r>
    </w:p>
    <w:p w14:paraId="6ABAF1BA">
      <w:pPr>
        <w:numPr>
          <w:ilvl w:val="2"/>
          <w:numId w:val="1"/>
        </w:numPr>
        <w:ind w:left="0" w:leftChars="0" w:firstLine="0" w:firstLineChars="0"/>
        <w:rPr>
          <w:rFonts w:hint="default" w:ascii="幼圆" w:hAnsi="幼圆" w:eastAsia="幼圆" w:cs="幼圆"/>
          <w:lang w:val="en-US" w:eastAsia="zh-CN"/>
        </w:rPr>
      </w:pPr>
      <w:r>
        <w:rPr>
          <w:rFonts w:hint="eastAsia" w:ascii="幼圆" w:hAnsi="幼圆" w:eastAsia="幼圆" w:cs="幼圆"/>
          <w:lang w:val="en-US" w:eastAsia="zh-CN"/>
        </w:rPr>
        <w:t>Dify官方文档：</w:t>
      </w:r>
    </w:p>
    <w:p w14:paraId="751D2B0D">
      <w:pPr>
        <w:numPr>
          <w:ilvl w:val="2"/>
          <w:numId w:val="1"/>
        </w:numPr>
        <w:ind w:left="0" w:leftChars="0" w:firstLine="0" w:firstLineChars="0"/>
        <w:rPr>
          <w:rFonts w:hint="default" w:ascii="幼圆" w:hAnsi="幼圆" w:eastAsia="幼圆" w:cs="幼圆"/>
          <w:lang w:val="en-US" w:eastAsia="zh-CN"/>
        </w:rPr>
      </w:pPr>
      <w:r>
        <w:rPr>
          <w:rFonts w:hint="eastAsia" w:ascii="幼圆" w:hAnsi="幼圆" w:eastAsia="幼圆" w:cs="幼圆"/>
          <w:lang w:val="en-US" w:eastAsia="zh-CN"/>
        </w:rPr>
        <w:t>节点配置截图</w:t>
      </w:r>
    </w:p>
    <w:p w14:paraId="5CCCEA8F">
      <w:pPr>
        <w:numPr>
          <w:ilvl w:val="1"/>
          <w:numId w:val="1"/>
        </w:numPr>
        <w:ind w:left="0" w:leftChars="0" w:firstLine="0" w:firstLineChars="0"/>
        <w:rPr>
          <w:rFonts w:hint="default" w:ascii="幼圆" w:hAnsi="幼圆" w:eastAsia="幼圆" w:cs="幼圆"/>
          <w:lang w:val="en-US" w:eastAsia="zh-CN"/>
        </w:rPr>
      </w:pPr>
      <w:r>
        <w:rPr>
          <w:rFonts w:hint="eastAsia" w:ascii="幼圆" w:hAnsi="幼圆" w:eastAsia="幼圆" w:cs="幼圆"/>
          <w:lang w:val="en-US" w:eastAsia="zh-CN"/>
        </w:rPr>
        <w:t>联系方式</w:t>
      </w:r>
    </w:p>
    <w:p w14:paraId="7B4E9B25">
      <w:pPr>
        <w:numPr>
          <w:ilvl w:val="2"/>
          <w:numId w:val="1"/>
        </w:numPr>
        <w:ind w:left="0" w:leftChars="0" w:firstLine="0" w:firstLineChars="0"/>
        <w:rPr>
          <w:rFonts w:hint="default" w:ascii="幼圆" w:hAnsi="幼圆" w:eastAsia="幼圆" w:cs="幼圆"/>
          <w:lang w:val="en-US" w:eastAsia="zh-CN"/>
        </w:rPr>
      </w:pPr>
      <w:r>
        <w:rPr>
          <w:rFonts w:hint="eastAsia" w:ascii="幼圆" w:hAnsi="幼圆" w:eastAsia="幼圆" w:cs="幼圆"/>
          <w:lang w:val="en-US" w:eastAsia="zh-CN"/>
        </w:rPr>
        <w:t>技术支持：[开发负责人姓名 / 邮箱]</w:t>
      </w:r>
    </w:p>
    <w:p w14:paraId="2F366DD4">
      <w:pPr>
        <w:numPr>
          <w:ilvl w:val="2"/>
          <w:numId w:val="1"/>
        </w:numPr>
        <w:ind w:left="0" w:leftChars="0" w:firstLine="0" w:firstLineChars="0"/>
        <w:rPr>
          <w:rFonts w:hint="default" w:ascii="幼圆" w:hAnsi="幼圆" w:eastAsia="幼圆" w:cs="幼圆"/>
          <w:lang w:val="en-US" w:eastAsia="zh-CN"/>
        </w:rPr>
      </w:pPr>
      <w:r>
        <w:rPr>
          <w:rFonts w:hint="eastAsia" w:ascii="幼圆" w:hAnsi="幼圆" w:eastAsia="幼圆" w:cs="幼圆"/>
          <w:lang w:val="en-US" w:eastAsia="zh-CN"/>
        </w:rPr>
        <w:t>产品对接：[产品经理姓名 / 邮箱]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B46AED"/>
    <w:multiLevelType w:val="multilevel"/>
    <w:tmpl w:val="C4B46AE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851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2025-10-15T07:01:55Z</dcterms:created>
  <dc:creator>hr003</dc:creator>
  <cp:lastModifiedBy>刘毅</cp:lastModifiedBy>
  <dcterms:modified xsi:type="dcterms:W3CDTF">2025-10-15T08:34:01Z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eyJoZGlkIjoiNjA0NDIwY2ZkN2ZjYzY0NzQzYzBmZDFjN2M5MDdmZjAiLCJ1c2VySWQiOiIzMjI5ODE2NDUifQ==</vt:lpwstr>
  </property>
  <property fmtid="{D5CDD505-2E9C-101B-9397-08002B2CF9AE}" pid="4" name="ICV">
    <vt:lpwstr>BB950736B39B49488ED0DC7750F72DA3_12</vt:lpwstr>
  </property>
</Properties>
</file>