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95CB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使用DIFY过程_心得体会</w:t>
      </w:r>
    </w:p>
    <w:p w14:paraId="2572253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会话变量的使用</w:t>
      </w:r>
    </w:p>
    <w:p w14:paraId="055CF1C9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遇见问题时的场景</w:t>
      </w:r>
    </w:p>
    <w:p w14:paraId="7EF0E2E6">
      <w:pPr>
        <w:pStyle w:val="5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项目背景（模糊化处理后）</w:t>
      </w:r>
    </w:p>
    <w:p w14:paraId="5CE1EDCC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在某一运营场景，运营A需要上报客户资料到第三方系统，所以需要客户B的</w:t>
      </w:r>
      <w:r>
        <w:rPr>
          <w:rFonts w:hint="eastAsia"/>
          <w:b/>
          <w:bCs/>
          <w:lang w:val="en-US" w:eastAsia="zh-CN"/>
        </w:rPr>
        <w:t>新</w:t>
      </w:r>
      <w:r>
        <w:rPr>
          <w:rFonts w:hint="eastAsia"/>
          <w:lang w:val="en-US" w:eastAsia="zh-CN"/>
        </w:rPr>
        <w:t>资料。这一阶段时间损耗是重复工作量，属于无效时间，并且运营A还需要处理其他方面的事物，所以运营A希望能够利用Agent，去自动收集客户</w:t>
      </w:r>
      <w:r>
        <w:rPr>
          <w:rFonts w:hint="eastAsia"/>
          <w:b/>
          <w:bCs/>
          <w:lang w:val="en-US" w:eastAsia="zh-CN"/>
        </w:rPr>
        <w:t>新</w:t>
      </w:r>
      <w:r>
        <w:rPr>
          <w:rFonts w:hint="eastAsia"/>
          <w:lang w:val="en-US" w:eastAsia="zh-CN"/>
        </w:rPr>
        <w:t>资料</w:t>
      </w:r>
    </w:p>
    <w:p w14:paraId="3FB8DE94">
      <w:pPr>
        <w:pStyle w:val="5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在dify中的遇到问题的场景</w:t>
      </w:r>
    </w:p>
    <w:p w14:paraId="6F6600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在dify中，需要多轮询问，才可能获取完客户的资料，因此需要有一个变量来去存储用户的历史资料，因此</w:t>
      </w:r>
      <w:r>
        <w:rPr>
          <w:rFonts w:hint="eastAsia"/>
          <w:b/>
          <w:bCs/>
          <w:lang w:val="en-US" w:eastAsia="zh-CN"/>
        </w:rPr>
        <w:t>会话变量</w:t>
      </w:r>
      <w:r>
        <w:rPr>
          <w:rFonts w:hint="eastAsia"/>
          <w:lang w:val="en-US" w:eastAsia="zh-CN"/>
        </w:rPr>
        <w:t>就出现了。但会话变量有数据类型的选择，并且基于我们业务流程的数据展示与收集，只能在两类数据类型中进行抉择 —— object[array] 以及 object。</w:t>
      </w:r>
    </w:p>
    <w:p w14:paraId="1D794553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如何合理选择Object以及Object[Array]</w:t>
      </w:r>
    </w:p>
    <w:p w14:paraId="5E9B3170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在Dify落地应用中，会话变量的Object与Object[Array]类型的核心区别在于</w:t>
      </w:r>
      <w:r>
        <w:rPr>
          <w:rFonts w:hint="eastAsia"/>
          <w:b/>
          <w:bCs/>
          <w:lang w:val="en-US" w:eastAsia="zh-CN"/>
        </w:rPr>
        <w:t>数据结构的维度：</w:t>
      </w:r>
      <w:r>
        <w:rPr>
          <w:rFonts w:hint="eastAsia"/>
          <w:b w:val="0"/>
          <w:bCs w:val="0"/>
          <w:lang w:val="en-US" w:eastAsia="zh-CN"/>
        </w:rPr>
        <w:t>前者Object适用于</w:t>
      </w:r>
      <w:r>
        <w:rPr>
          <w:rFonts w:hint="eastAsia"/>
          <w:b/>
          <w:bCs/>
          <w:i/>
          <w:iCs/>
          <w:lang w:val="en-US" w:eastAsia="zh-CN"/>
        </w:rPr>
        <w:t>单一结构化实体；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后者Object[Array]适用于</w:t>
      </w:r>
      <w:r>
        <w:rPr>
          <w:rFonts w:hint="eastAsia"/>
          <w:b/>
          <w:bCs/>
          <w:i/>
          <w:iCs/>
          <w:lang w:val="en-US" w:eastAsia="zh-CN"/>
        </w:rPr>
        <w:t>多个同类结构体实体的集合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。</w:t>
      </w:r>
    </w:p>
    <w:p w14:paraId="561F3715">
      <w:pPr>
        <w:pStyle w:val="5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多维度对比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610"/>
        <w:gridCol w:w="3498"/>
        <w:gridCol w:w="3454"/>
      </w:tblGrid>
      <w:tr w14:paraId="7381F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4D66F6">
            <w:pPr>
              <w:snapToGrid w:val="0"/>
              <w:jc w:val="center"/>
              <w:rPr>
                <w:rFonts w:hint="default"/>
                <w:b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auto"/>
                <w:highlight w:val="none"/>
                <w:vertAlign w:val="baseline"/>
                <w:lang w:val="en-US" w:eastAsia="zh-CN"/>
              </w:rPr>
              <w:t>维度</w:t>
            </w:r>
          </w:p>
        </w:tc>
        <w:tc>
          <w:tcPr>
            <w:tcW w:w="204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B46E66">
            <w:pPr>
              <w:snapToGrid w:val="0"/>
              <w:jc w:val="center"/>
              <w:rPr>
                <w:rFonts w:hint="default"/>
                <w:b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highlight w:val="none"/>
                <w:vertAlign w:val="baseline"/>
                <w:lang w:val="en-US" w:eastAsia="zh-CN"/>
              </w:rPr>
              <w:t>Object(对象)</w:t>
            </w:r>
          </w:p>
        </w:tc>
        <w:tc>
          <w:tcPr>
            <w:tcW w:w="201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F21404">
            <w:pPr>
              <w:snapToGrid w:val="0"/>
              <w:jc w:val="center"/>
              <w:rPr>
                <w:rFonts w:hint="default"/>
                <w:b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highlight w:val="none"/>
                <w:vertAlign w:val="baseline"/>
                <w:lang w:val="en-US" w:eastAsia="zh-CN"/>
              </w:rPr>
              <w:t>Object[Array](对象数组)</w:t>
            </w:r>
          </w:p>
        </w:tc>
      </w:tr>
      <w:tr w14:paraId="4EBC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61E067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数据结构</w:t>
            </w:r>
          </w:p>
        </w:tc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F071458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单一键值对集合{}</w:t>
            </w:r>
          </w:p>
        </w:tc>
        <w:tc>
          <w:tcPr>
            <w:tcW w:w="20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EAD3593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多个对象组成的列表[{}、{}、……]</w:t>
            </w:r>
          </w:p>
        </w:tc>
      </w:tr>
      <w:tr w14:paraId="0F85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F735793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DD8F02E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存储单一实体或聚合信息</w:t>
            </w:r>
          </w:p>
        </w:tc>
        <w:tc>
          <w:tcPr>
            <w:tcW w:w="20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17E77B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存储多轮提交、多次上传、列表型数据</w:t>
            </w:r>
          </w:p>
        </w:tc>
      </w:tr>
      <w:tr w14:paraId="070D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B205C9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可拓展性</w:t>
            </w:r>
          </w:p>
        </w:tc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9EBD808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固定字段，难追加</w:t>
            </w:r>
          </w:p>
        </w:tc>
        <w:tc>
          <w:tcPr>
            <w:tcW w:w="20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9CE6B62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易追加新项、天然支持增量</w:t>
            </w:r>
          </w:p>
        </w:tc>
      </w:tr>
      <w:tr w14:paraId="4B98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B9F348C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典型用途</w:t>
            </w:r>
          </w:p>
        </w:tc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008ACC7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当前用户信息、最终结果</w:t>
            </w:r>
          </w:p>
        </w:tc>
        <w:tc>
          <w:tcPr>
            <w:tcW w:w="20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EB0007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聊天记录，上传文件历史、多步表单</w:t>
            </w:r>
          </w:p>
        </w:tc>
      </w:tr>
      <w:tr w14:paraId="524F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top"/>
          </w:tcPr>
          <w:p w14:paraId="77BD147C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Dify操作</w:t>
            </w:r>
          </w:p>
        </w:tc>
        <w:tc>
          <w:tcPr>
            <w:tcW w:w="204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top"/>
          </w:tcPr>
          <w:p w14:paraId="3ADB95C7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可直接转str，传入LLM</w:t>
            </w:r>
          </w:p>
        </w:tc>
        <w:tc>
          <w:tcPr>
            <w:tcW w:w="201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top"/>
          </w:tcPr>
          <w:p w14:paraId="1593B84D">
            <w:pPr>
              <w:snapToGrid w:val="0"/>
              <w:jc w:val="center"/>
              <w:rPr>
                <w:rFonts w:hint="default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vertAlign w:val="baseline"/>
                <w:lang w:val="en-US" w:eastAsia="zh-CN"/>
              </w:rPr>
              <w:t>需要遍历、索引或聚合处理成Object+obj-&gt;str，才能进LLM</w:t>
            </w:r>
          </w:p>
        </w:tc>
      </w:tr>
    </w:tbl>
    <w:p w14:paraId="289B4CD7">
      <w:pPr>
        <w:rPr>
          <w:rFonts w:hint="eastAsia"/>
          <w:lang w:val="en-US" w:eastAsia="zh-CN"/>
        </w:rPr>
      </w:pPr>
    </w:p>
    <w:p w14:paraId="3F669BE2">
      <w:pPr>
        <w:pStyle w:val="5"/>
        <w:numPr>
          <w:ilvl w:val="1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Object(对象类型)：存储“单一结构化实体”</w:t>
      </w:r>
    </w:p>
    <w:p w14:paraId="0209AA21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适用于需要记录“单一完整且独立的结构化数据”的场景，数据以</w:t>
      </w:r>
      <w:r>
        <w:rPr>
          <w:rFonts w:hint="eastAsia"/>
          <w:b/>
          <w:bCs/>
          <w:i/>
          <w:iCs/>
          <w:lang w:val="en-US" w:eastAsia="zh-CN"/>
        </w:rPr>
        <w:t>键值对</w:t>
      </w:r>
      <w:r>
        <w:rPr>
          <w:rFonts w:hint="eastAsia"/>
          <w:lang w:val="en-US" w:eastAsia="zh-CN"/>
        </w:rPr>
        <w:t>形式存在，每个键对应一个属性。</w:t>
      </w:r>
    </w:p>
    <w:p w14:paraId="5CE5A0D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0A7C3E4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典型数据场景：</w:t>
      </w:r>
    </w:p>
    <w:p w14:paraId="3285D640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存储单用户信息：{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:30,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phone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138xx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 w14:paraId="73E05859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记录单次订单详情：{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orderId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OD123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amount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99,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status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已支付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 w14:paraId="457DA259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当前上下文状态：{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step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upload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status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pending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 w14:paraId="45E2E646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典型业务场景：</w:t>
      </w:r>
    </w:p>
    <w:p w14:paraId="289D2CF1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用户当前填写完整资料：合并后的报备信息</w:t>
      </w:r>
    </w:p>
    <w:p w14:paraId="244D6FDB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最终输出结果：审核结论 + 建议</w:t>
      </w:r>
    </w:p>
    <w:p w14:paraId="62EA12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752072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76A75F09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访问简单：{{user_info.name}}</w:t>
      </w:r>
    </w:p>
    <w:p w14:paraId="66AF3D95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适合做判断依据</w:t>
      </w:r>
    </w:p>
    <w:p w14:paraId="452B0E0B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可作为Prompt直接传给LLM</w:t>
      </w:r>
    </w:p>
    <w:p w14:paraId="0ED711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AF1CE3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5268B2FB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无法保留历史记录</w:t>
      </w:r>
    </w:p>
    <w:p w14:paraId="26680A12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多次更新会覆盖旧值</w:t>
      </w:r>
    </w:p>
    <w:p w14:paraId="1766DA11">
      <w:pPr>
        <w:pStyle w:val="5"/>
        <w:numPr>
          <w:ilvl w:val="1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Object[Array](对象数组类型)：存储“多个同类结构实体的集合”</w:t>
      </w:r>
    </w:p>
    <w:p w14:paraId="625AA6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适用于需要记录“一组同类别的结构化数据”的场景，数据以</w:t>
      </w:r>
      <w:r>
        <w:rPr>
          <w:rFonts w:hint="eastAsia"/>
          <w:b/>
          <w:bCs/>
          <w:i/>
          <w:iCs/>
          <w:lang w:val="en-US" w:eastAsia="zh-CN"/>
        </w:rPr>
        <w:t>对象组成的数组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形式</w:t>
      </w:r>
      <w:r>
        <w:rPr>
          <w:rFonts w:hint="eastAsia"/>
          <w:lang w:val="en-US" w:eastAsia="zh-CN"/>
        </w:rPr>
        <w:t>存在，数组中每个元素都是一个Object，代表一个实体。</w:t>
      </w:r>
    </w:p>
    <w:p w14:paraId="09C9B2E7">
      <w:pPr>
        <w:ind w:firstLine="420" w:firstLineChars="0"/>
        <w:rPr>
          <w:rFonts w:hint="eastAsia"/>
          <w:lang w:val="en-US" w:eastAsia="zh-CN"/>
        </w:rPr>
      </w:pPr>
    </w:p>
    <w:p w14:paraId="3EE5AB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典型数据场景：</w:t>
      </w:r>
    </w:p>
    <w:p w14:paraId="34CAA90E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存储多用户列表：[{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 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张三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 w14:paraId="41237B30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记录多笔订单历史：[{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orderId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OD123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...}, 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orderId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OD124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...}]</w:t>
      </w:r>
    </w:p>
    <w:p w14:paraId="65C6818B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保存多个附件信息：[{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fileName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合同.pdf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size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1MB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 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fileName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资质.pdf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size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2MB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 w14:paraId="38E1A34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典型业务场景：</w:t>
      </w:r>
    </w:p>
    <w:p w14:paraId="60AB1468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多轮对话中逐步提交的资料：如先传公司名，再传责任人</w:t>
      </w:r>
    </w:p>
    <w:p w14:paraId="4F1E7C86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用户上传的多个文件元信息</w:t>
      </w:r>
    </w:p>
    <w:p w14:paraId="29143D64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聊天中积累的待办事项列表</w:t>
      </w:r>
    </w:p>
    <w:p w14:paraId="6514A4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79DFC6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669F81C1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支持增量更新</w:t>
      </w:r>
    </w:p>
    <w:p w14:paraId="2B4D9B44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保留历史记录</w:t>
      </w:r>
    </w:p>
    <w:p w14:paraId="4C340C55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可做聚合、去重、合并（例如合并非空字段）</w:t>
      </w:r>
      <w:bookmarkStart w:id="0" w:name="_GoBack"/>
      <w:bookmarkEnd w:id="0"/>
    </w:p>
    <w:p w14:paraId="2C376B4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6A190104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使用复杂：需要用 Code Block 或 模板 处理</w:t>
      </w:r>
    </w:p>
    <w:p w14:paraId="0590A8E9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不能直接传给 LLM （需要先转成Object或string字符串）</w:t>
      </w:r>
    </w:p>
    <w:p w14:paraId="642176B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C8303"/>
    <w:multiLevelType w:val="multilevel"/>
    <w:tmpl w:val="82EC830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5D38079"/>
    <w:multiLevelType w:val="singleLevel"/>
    <w:tmpl w:val="A5D380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34246C9"/>
    <w:multiLevelType w:val="singleLevel"/>
    <w:tmpl w:val="B34246C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159782B"/>
    <w:multiLevelType w:val="singleLevel"/>
    <w:tmpl w:val="D159782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6327831"/>
    <w:multiLevelType w:val="multilevel"/>
    <w:tmpl w:val="D632783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3074AD81"/>
    <w:multiLevelType w:val="singleLevel"/>
    <w:tmpl w:val="3074AD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DAABA20"/>
    <w:multiLevelType w:val="singleLevel"/>
    <w:tmpl w:val="3DAABA20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4BFD5D0"/>
    <w:multiLevelType w:val="singleLevel"/>
    <w:tmpl w:val="64BFD5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734AE053"/>
    <w:multiLevelType w:val="singleLevel"/>
    <w:tmpl w:val="734AE0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05960"/>
    <w:rsid w:val="23D02830"/>
    <w:rsid w:val="29C64312"/>
    <w:rsid w:val="40CE3D09"/>
    <w:rsid w:val="5E44689A"/>
    <w:rsid w:val="62C81E44"/>
    <w:rsid w:val="65006754"/>
    <w:rsid w:val="7801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2025-10-14T03:28:18Z</dcterms:created>
  <dc:creator>hr003</dc:creator>
  <cp:lastModifiedBy>刘毅</cp:lastModifiedBy>
  <dcterms:modified xsi:type="dcterms:W3CDTF">2025-10-14T08:26:36Z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C4B1DBF4ACC04B88A11C67E36CF7DF89_12</vt:lpwstr>
  </property>
</Properties>
</file>